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F5BD9" w14:textId="77777777" w:rsidR="00D67B44" w:rsidRPr="007E19C1" w:rsidRDefault="00D67B44" w:rsidP="003D69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9C1">
        <w:rPr>
          <w:rFonts w:ascii="Garamond" w:hAnsi="Garamond"/>
          <w:b/>
          <w:sz w:val="24"/>
          <w:szCs w:val="24"/>
          <w:lang w:val="sq-AL"/>
        </w:rPr>
        <w:t>VENDIM</w:t>
      </w:r>
    </w:p>
    <w:p w14:paraId="1BE934E6" w14:textId="18D5448D" w:rsidR="00F5332C" w:rsidRPr="007E19C1" w:rsidRDefault="00D67B44" w:rsidP="003D69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E19C1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7E19C1">
        <w:rPr>
          <w:rFonts w:ascii="Garamond" w:hAnsi="Garamond"/>
          <w:b/>
          <w:sz w:val="24"/>
          <w:szCs w:val="24"/>
          <w:lang w:val="sq-AL"/>
        </w:rPr>
        <w:t>.</w:t>
      </w:r>
      <w:r w:rsidR="007E19C1" w:rsidRPr="007E19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87A92" w:rsidRPr="007E19C1">
        <w:rPr>
          <w:rFonts w:ascii="Garamond" w:hAnsi="Garamond"/>
          <w:b/>
          <w:sz w:val="24"/>
          <w:szCs w:val="24"/>
          <w:lang w:val="sq-AL"/>
        </w:rPr>
        <w:t>210</w:t>
      </w:r>
      <w:r w:rsidR="00590DF7" w:rsidRPr="007E19C1">
        <w:rPr>
          <w:rFonts w:ascii="Garamond" w:hAnsi="Garamond"/>
          <w:b/>
          <w:sz w:val="24"/>
          <w:szCs w:val="24"/>
          <w:lang w:val="sq-AL"/>
        </w:rPr>
        <w:t>, datë</w:t>
      </w:r>
      <w:r w:rsidR="00525C1D" w:rsidRPr="007E19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00870" w:rsidRPr="007E19C1">
        <w:rPr>
          <w:rFonts w:ascii="Garamond" w:hAnsi="Garamond"/>
          <w:b/>
          <w:sz w:val="24"/>
          <w:szCs w:val="24"/>
          <w:lang w:val="sq-AL"/>
        </w:rPr>
        <w:t>9</w:t>
      </w:r>
      <w:r w:rsidR="00590DF7" w:rsidRPr="007E19C1">
        <w:rPr>
          <w:rFonts w:ascii="Garamond" w:hAnsi="Garamond"/>
          <w:b/>
          <w:sz w:val="24"/>
          <w:szCs w:val="24"/>
          <w:lang w:val="sq-AL"/>
        </w:rPr>
        <w:t>.9</w:t>
      </w:r>
      <w:r w:rsidR="00E6558D" w:rsidRPr="007E19C1">
        <w:rPr>
          <w:rFonts w:ascii="Garamond" w:hAnsi="Garamond"/>
          <w:b/>
          <w:sz w:val="24"/>
          <w:szCs w:val="24"/>
          <w:lang w:val="sq-AL"/>
        </w:rPr>
        <w:t>.2025</w:t>
      </w:r>
    </w:p>
    <w:p w14:paraId="4AB8823F" w14:textId="23698E8C" w:rsidR="003D69CF" w:rsidRPr="007E19C1" w:rsidRDefault="003D69CF" w:rsidP="003D69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EEFBF73" w14:textId="7A4A8B77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DHËNIEN E AUTORIZIMIT NGA ERE PËR NDRYSHIMIN E ORTAKUT QË KONTROLLON INTERESAT E SHOQËRISË “</w:t>
      </w:r>
      <w:proofErr w:type="spellStart"/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NRG</w:t>
      </w:r>
      <w:proofErr w:type="spellEnd"/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POWER</w:t>
      </w:r>
      <w:proofErr w:type="spellEnd"/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 SHPK</w:t>
      </w:r>
    </w:p>
    <w:p w14:paraId="7E90868D" w14:textId="77777777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986BF18" w14:textId="7EE54CB3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16 të ligjit nr. 43/2015</w:t>
      </w:r>
      <w:r w:rsidR="001F564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të ndryshuar; neneve 5, 7, 9, pika 4 dhe 5, dhe nenit 10, të </w:t>
      </w:r>
      <w:r w:rsidR="001F564B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1F564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1F564B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procedurat dhe afatet për dhënien e autorizimit nga ERE për ndryshimin e statusit ligjor të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</w:t>
      </w:r>
      <w:r w:rsidR="007E19C1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aksionarit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kontrollon interesat e të licencuarit</w:t>
      </w:r>
      <w:r w:rsidR="001F564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mjete për garantimin e përmbushjes së detyrimit/eve ndaj të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="004368E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1F564B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235, datë 26.11.2021; si dhe nenit 15 të </w:t>
      </w:r>
      <w:r w:rsidR="001F564B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1F564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1F564B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organizimin, funksionimin dhe procedurat e ERE-s</w:t>
      </w:r>
      <w:r w:rsidR="001F564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1F564B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17.6.2016; Bordi i ERE-s, në mbledhjen e tij të datës 9.9.2025, mbasi shqyrtoi relacionin me nr. 2315/3</w:t>
      </w: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3.9.2025, të Drejtorisë së Licencimit dhe Autorizimeve, “Mbi kërkesën e shoqërisë </w:t>
      </w:r>
      <w:r w:rsidR="001F564B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NRG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Power</w:t>
      </w:r>
      <w:proofErr w:type="spellEnd"/>
      <w:r w:rsidR="001F564B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="007E19C1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. për dhënien e autorizimit nga ERE për ndryshimin e ortakut që kontrollon interesat e saj”,</w:t>
      </w:r>
    </w:p>
    <w:p w14:paraId="115DB68A" w14:textId="6EF0DC4B" w:rsidR="003D69CF" w:rsidRPr="007E19C1" w:rsidRDefault="007E19C1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</w:t>
      </w:r>
      <w:r w:rsidR="003D69CF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se:</w:t>
      </w:r>
    </w:p>
    <w:p w14:paraId="53309629" w14:textId="77777777" w:rsidR="003D69CF" w:rsidRPr="007E19C1" w:rsidRDefault="003D69CF" w:rsidP="003D69CF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Për qëllime të shqyrtimit të kërkesës për dhënien e autorizimit për shoqërinë “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NRG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Power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., është ndjekur procedura dhe është analizuar dokumentacioni si vijon:</w:t>
      </w:r>
    </w:p>
    <w:p w14:paraId="09FD8E6C" w14:textId="63714FE8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1. Kërkesa për </w:t>
      </w:r>
      <w:r w:rsidR="007E19C1"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marrjen e autorizimit</w:t>
      </w:r>
    </w:p>
    <w:p w14:paraId="5F4D6B72" w14:textId="68F7ED6A" w:rsidR="003D69CF" w:rsidRPr="007E19C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me shkresën nr. 2315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., datë 12.8.2025, ka paraqitur kërkesë dhe dokumentacion në lidhje me marrjen e autorizimit nga ERE për miratim për ndryshimin e ortakut/aksionarit që kontrollon interesat e të licencuarit.</w:t>
      </w:r>
    </w:p>
    <w:p w14:paraId="019E63BE" w14:textId="77777777" w:rsidR="007E19C1" w:rsidRPr="007E19C1" w:rsidRDefault="003D69CF" w:rsidP="007E19C1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2. Shqyrtimi i </w:t>
      </w:r>
      <w:r w:rsidR="007E19C1"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kërkesës dhe kërkesa për dokumentacion plotësues</w:t>
      </w:r>
    </w:p>
    <w:p w14:paraId="3AE17B20" w14:textId="35F1B9B9" w:rsidR="003D69CF" w:rsidRPr="007E19C1" w:rsidRDefault="003D69CF" w:rsidP="007E19C1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/>
          <w:lang w:val="sq-AL"/>
        </w:rPr>
        <w:t>- Shoqëria “</w:t>
      </w:r>
      <w:proofErr w:type="spellStart"/>
      <w:r w:rsidRPr="007E19C1">
        <w:rPr>
          <w:rFonts w:ascii="Garamond" w:hAnsi="Garamond"/>
          <w:lang w:val="sq-AL"/>
        </w:rPr>
        <w:t>NRG</w:t>
      </w:r>
      <w:proofErr w:type="spellEnd"/>
      <w:r w:rsidRPr="007E19C1">
        <w:rPr>
          <w:rFonts w:ascii="Garamond" w:hAnsi="Garamond"/>
          <w:lang w:val="sq-AL"/>
        </w:rPr>
        <w:t xml:space="preserve"> </w:t>
      </w:r>
      <w:proofErr w:type="spellStart"/>
      <w:r w:rsidRPr="007E19C1">
        <w:rPr>
          <w:rFonts w:ascii="Garamond" w:hAnsi="Garamond"/>
          <w:lang w:val="sq-AL"/>
        </w:rPr>
        <w:t>Power</w:t>
      </w:r>
      <w:proofErr w:type="spellEnd"/>
      <w:r w:rsidRPr="007E19C1">
        <w:rPr>
          <w:rFonts w:ascii="Garamond" w:hAnsi="Garamond"/>
          <w:lang w:val="sq-AL"/>
        </w:rPr>
        <w:t xml:space="preserve">” </w:t>
      </w:r>
      <w:proofErr w:type="spellStart"/>
      <w:r w:rsidRPr="007E19C1">
        <w:rPr>
          <w:rFonts w:ascii="Garamond" w:hAnsi="Garamond"/>
          <w:lang w:val="sq-AL"/>
        </w:rPr>
        <w:t>sh.p.k</w:t>
      </w:r>
      <w:proofErr w:type="spellEnd"/>
      <w:r w:rsidRPr="007E19C1">
        <w:rPr>
          <w:rFonts w:ascii="Garamond" w:hAnsi="Garamond"/>
          <w:lang w:val="sq-AL"/>
        </w:rPr>
        <w:t xml:space="preserve">. është licencuar në veprimtarinë e tregtimit të energjisë elektrike nga me vendimin e </w:t>
      </w:r>
      <w:r w:rsidR="001F564B" w:rsidRPr="007E19C1">
        <w:rPr>
          <w:rFonts w:ascii="Garamond" w:hAnsi="Garamond"/>
          <w:lang w:val="sq-AL"/>
        </w:rPr>
        <w:t xml:space="preserve">Bordit </w:t>
      </w:r>
      <w:r w:rsidRPr="007E19C1">
        <w:rPr>
          <w:rFonts w:ascii="Garamond" w:hAnsi="Garamond"/>
          <w:lang w:val="sq-AL"/>
        </w:rPr>
        <w:t xml:space="preserve">të ERE-s nr. 181, datë 13.7.2022, i ndryshuar dhe në veprimtarinë e furnizimit të energjisë elektrike nga me vendimin e </w:t>
      </w:r>
      <w:r w:rsidR="001F564B" w:rsidRPr="007E19C1">
        <w:rPr>
          <w:rFonts w:ascii="Garamond" w:hAnsi="Garamond"/>
          <w:lang w:val="sq-AL"/>
        </w:rPr>
        <w:t xml:space="preserve">Bordit </w:t>
      </w:r>
      <w:r w:rsidRPr="007E19C1">
        <w:rPr>
          <w:rFonts w:ascii="Garamond" w:hAnsi="Garamond"/>
          <w:lang w:val="sq-AL"/>
        </w:rPr>
        <w:t>të ERE-s nr. 199, datë 3.8.2022.</w:t>
      </w:r>
    </w:p>
    <w:p w14:paraId="773D5343" w14:textId="0A07DAE1" w:rsidR="003D69CF" w:rsidRPr="007E19C1" w:rsidRDefault="003D69CF" w:rsidP="007E19C1">
      <w:pPr>
        <w:spacing w:after="0"/>
        <w:ind w:firstLine="288"/>
        <w:jc w:val="both"/>
        <w:rPr>
          <w:rFonts w:ascii="Garamond" w:hAnsi="Garamond"/>
          <w:lang w:val="sq-AL"/>
        </w:rPr>
      </w:pPr>
      <w:r w:rsidRPr="007E19C1">
        <w:rPr>
          <w:rFonts w:ascii="Garamond" w:hAnsi="Garamond"/>
          <w:lang w:val="sq-AL"/>
        </w:rPr>
        <w:t xml:space="preserve">- ERE me shkresën nr. 2315/1 </w:t>
      </w:r>
      <w:proofErr w:type="spellStart"/>
      <w:r w:rsidRPr="007E19C1">
        <w:rPr>
          <w:rFonts w:ascii="Garamond" w:hAnsi="Garamond"/>
          <w:lang w:val="sq-AL"/>
        </w:rPr>
        <w:t>prot</w:t>
      </w:r>
      <w:proofErr w:type="spellEnd"/>
      <w:r w:rsidRPr="007E19C1">
        <w:rPr>
          <w:rFonts w:ascii="Garamond" w:hAnsi="Garamond"/>
          <w:lang w:val="sq-AL"/>
        </w:rPr>
        <w:t>., datë 18.8.2025</w:t>
      </w:r>
      <w:r w:rsidR="001F564B">
        <w:rPr>
          <w:rFonts w:ascii="Garamond" w:hAnsi="Garamond"/>
          <w:lang w:val="sq-AL"/>
        </w:rPr>
        <w:t>,</w:t>
      </w:r>
      <w:r w:rsidRPr="007E19C1">
        <w:rPr>
          <w:rFonts w:ascii="Garamond" w:hAnsi="Garamond"/>
          <w:lang w:val="sq-AL"/>
        </w:rPr>
        <w:t xml:space="preserve"> i ka kërkuar shoqërisë të përcjellë dokumentacionin/informacionin e pa plotësuar në këtë aplikim. Shkresë e cila u kthye nga shërbimi postar, ndaj ERE njoftoi shoqërinë mbi dokumentacionin e munguar nëpërmjet </w:t>
      </w:r>
      <w:proofErr w:type="spellStart"/>
      <w:r w:rsidRPr="001F564B">
        <w:rPr>
          <w:rFonts w:ascii="Garamond" w:hAnsi="Garamond"/>
          <w:i/>
          <w:iCs/>
          <w:lang w:val="sq-AL"/>
        </w:rPr>
        <w:t>email</w:t>
      </w:r>
      <w:proofErr w:type="spellEnd"/>
      <w:r w:rsidR="001F564B">
        <w:rPr>
          <w:rFonts w:ascii="Garamond" w:hAnsi="Garamond"/>
          <w:lang w:val="sq-AL"/>
        </w:rPr>
        <w:t>-</w:t>
      </w:r>
      <w:r w:rsidRPr="007E19C1">
        <w:rPr>
          <w:rFonts w:ascii="Garamond" w:hAnsi="Garamond"/>
          <w:lang w:val="sq-AL"/>
        </w:rPr>
        <w:t>it zyrtar të datës 25.8.2025 dhe i solli në vëmendje se në referencë të përcaktimeve të kushteve të licencës, duhet të bëjë me dije një adresë të vlefshme për të zhvilluar komunikimin shkresor.</w:t>
      </w:r>
    </w:p>
    <w:p w14:paraId="06B02CFA" w14:textId="6A649678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Shoqëria me shkresën nr. 2315/2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., datë 25.8.2025, depozitoi sa kërkuar, duke plotësuar tërësisht dokumentacionin e nevojshëm për këtë aplikim.</w:t>
      </w:r>
    </w:p>
    <w:p w14:paraId="11B2966D" w14:textId="2DC037F3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3. Përfundime dhe </w:t>
      </w:r>
      <w:r w:rsidR="007E19C1"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kërkesa të tjera për dhënien e autorizimit</w:t>
      </w:r>
    </w:p>
    <w:p w14:paraId="0B4182BB" w14:textId="137DFC14" w:rsidR="003D69CF" w:rsidRPr="007E19C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- Nga analiza përfundimtare e dokumentacionit të përcjellë nga shoqëria “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NRG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Power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rezulton se është dorëzuar dokumentacioni në përputhje me kërkesat e parashikuara në nenet 5 dhe 7 të </w:t>
      </w:r>
      <w:r w:rsidR="001F564B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1F564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1F564B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procedurat dhe afatet për dhënien e autorizimit nga ERE për ndryshimin e statusit ligjor të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licencuarit, ndryshimin e ortakut/aksionarit që kontrollon interesat e të licencuarit dhe vendosjen e kuotave/aksioneve të ortakut/</w:t>
      </w:r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aksionarit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kontrollon interesat e të licencuarit si mjete për garantimin e përmbushjes së detyrimit/eve ndaj të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miratuar me vendimin e </w:t>
      </w:r>
      <w:r w:rsidR="004368E1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të ERE-s nr. 235, datë 26.11.2022, si vijon:</w:t>
      </w:r>
    </w:p>
    <w:p w14:paraId="6B40FD13" w14:textId="5804CE07" w:rsidR="003D69CF" w:rsidRPr="007E19C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-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5, pika 2 </w:t>
      </w:r>
      <w:r w:rsidR="004368E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Kërkesa dhe dokumentet shoqëruese janë nënshkruar nga administratori i shoqërisë dhe/ose përfaqësuesit ligjor të autorizuar me prokurë.</w:t>
      </w:r>
    </w:p>
    <w:p w14:paraId="395A8B49" w14:textId="3E04782F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4. Plotësimi i </w:t>
      </w:r>
      <w:r w:rsidR="00DD676F"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kërkesave </w:t>
      </w: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nenit 5:</w:t>
      </w:r>
    </w:p>
    <w:p w14:paraId="619E4EAD" w14:textId="262B3DDE" w:rsidR="003D69CF" w:rsidRPr="007E19C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 Neni 5, pika 4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F7FFE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Dokumentacioni është paraqitur në gjuhën shqipe, në format origjinal ose të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noterizuar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i shoqëruar me kopje elektronike.</w:t>
      </w:r>
    </w:p>
    <w:p w14:paraId="113D36EA" w14:textId="6B98FB35" w:rsidR="003D69CF" w:rsidRPr="007E19C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 Neni 5, pika 5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368E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bërë me dije se kërkon të mos jenë të hapura për publikim “Kontrata e shitjes së kuotave” dhe “Marrëveshja e ortakëve”, pasi konsiderohen se përmbajnë informacion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konfidencial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dhëna që lidhen me kushtet financiare të shoqërisë dhe ortakëve. Në këtë kuadër, të dhënat që lidhen me kushtet financiare, termat tregtarë dhe detyrimet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kontraktuale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palëve vlerësohen të mbrohen për të mos </w:t>
      </w:r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cenuar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interesat tregtare të shoqërisë dhe ortakëve.</w:t>
      </w:r>
    </w:p>
    <w:p w14:paraId="74707058" w14:textId="66EA1C42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5. Plotësimi i </w:t>
      </w:r>
      <w:r w:rsidR="00DD676F"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kërkesës </w:t>
      </w: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sipas nenit 7</w:t>
      </w:r>
    </w:p>
    <w:p w14:paraId="1892C8CC" w14:textId="6104ED16" w:rsidR="003D69CF" w:rsidRPr="004368E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Pika 1 </w:t>
      </w:r>
      <w:r w:rsidR="008F7FFE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paraqitur të gjitha të dhënat e kërkuara mbi shoqërinë, përfaqësuesin e autorizuar, arsyet mbi ndryshimin e ortakut/aksionarit që kontrollon interesat e të licencuarit, efektin e pritshëm pas miratimit të transferimit dhe ndikimin e transferimit në ushtrimin e aktivitetit të licencuar, një përshkrim të kandidatit të propozuar, informacion mbi kontributin financiar që do të japë.</w:t>
      </w:r>
    </w:p>
    <w:p w14:paraId="522DF214" w14:textId="75306D30" w:rsidR="003D69CF" w:rsidRPr="004368E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Pika 2 </w:t>
      </w:r>
      <w:r w:rsidR="008F7FFE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 dorëzuar të gjitha dokumentet përkatëse, përfshirë ekstraktin historik të regjistrit tregtar, vendimet e organeve drejtuese, marrëveshjen përkatëse dhe dokumentacionin tjetër shtetëror, si më poshtë vijon: </w:t>
      </w:r>
    </w:p>
    <w:p w14:paraId="47ACDD68" w14:textId="7B32E1EC" w:rsidR="003D69CF" w:rsidRPr="004368E1" w:rsidRDefault="008F7FFE" w:rsidP="003D69CF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68E1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3D69CF" w:rsidRPr="004368E1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3D69CF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Janë plotësuar të dhënat e kërkuara mbi identitetin e të licencuarit dhe adresën e tij, në përputhje me </w:t>
      </w:r>
      <w:r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3D69CF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“b”, duke përfshirë emrin e plotë të </w:t>
      </w:r>
      <w:proofErr w:type="spellStart"/>
      <w:r w:rsidR="003D69CF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="003D69CF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licencuarit dhe adresën e saktë të regjistruar. </w:t>
      </w:r>
    </w:p>
    <w:p w14:paraId="4DB6A716" w14:textId="1CC0D7DE" w:rsidR="003D69CF" w:rsidRPr="004368E1" w:rsidRDefault="008F7FFE" w:rsidP="003D69CF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68E1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3D69CF" w:rsidRPr="004368E1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3D69CF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Është dhënë informacion mbi arsyet e ndryshimit të ortakut/aksionarit që kontrollon interesat e të licencuarit, efektin e pritshëm të transferimit dhe ndikimin e tij në ushtrimin e aktivitetit të licencuar, si dhe mbi kandidatin e propozuar për të kontrolluar interesat e shoqërisë dhe kontributin financiar që ky kandidat do të japë në ushtrimin e aktivitetit, në përputhje me </w:t>
      </w:r>
      <w:r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>germat</w:t>
      </w:r>
      <w:r w:rsidR="003D69CF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“c”, “d”, “e” dhe “f”.</w:t>
      </w:r>
    </w:p>
    <w:p w14:paraId="7334DBB1" w14:textId="758B96BD" w:rsidR="003D69CF" w:rsidRPr="004368E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Pika 3 </w:t>
      </w:r>
      <w:r w:rsidR="008F7FFE"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>–</w:t>
      </w:r>
      <w:r w:rsidRPr="004368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ka shlyer të gjitha detyrimet financiare ndaj ERE-s.</w:t>
      </w:r>
    </w:p>
    <w:p w14:paraId="1AF8E5FD" w14:textId="60D2E39F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6. Kushtet e </w:t>
      </w:r>
      <w:r w:rsidR="008F7FFE"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vendosura për dhënien e autorizimit</w:t>
      </w:r>
    </w:p>
    <w:p w14:paraId="599BEBD5" w14:textId="69B583AC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- Dhënia e autorizimit nga ERE për ndryshimin e ortakut që kontrollon interesat e shoqërisë “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NRG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Power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., nuk e përjashton këtë të fundit nga detyrimi për të marrë autorizimet/miratimet e nevojshme nga palë të treta, në rast se kërkohet prej tyre.</w:t>
      </w:r>
    </w:p>
    <w:p w14:paraId="4DB32AD0" w14:textId="4891FDF5" w:rsidR="003D69CF" w:rsidRPr="007E19C1" w:rsidRDefault="003D69CF" w:rsidP="003D69C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F7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 referencë të nenit 9, pika 8, të </w:t>
      </w:r>
      <w:r w:rsidR="004368E1" w:rsidRPr="008F7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="004368E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="004368E1" w:rsidRPr="008F7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8F7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procedurat dhe afatet për dhënien e autorizimit nga ERE për ndryshimin e statusit ligjor të </w:t>
      </w:r>
      <w:proofErr w:type="spellStart"/>
      <w:r w:rsidRPr="008F7FFE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8F7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licencuarit”, miratuar me vendimin nr. 235, datë 26.11.2021, shoqëria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duhet të depozitojë në ERE ekstraktin historik të regjistrit tregtar të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QKB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ku të reflektohet ndryshim/transferim. </w:t>
      </w:r>
    </w:p>
    <w:p w14:paraId="1F35BB39" w14:textId="373BA22E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ERE-s </w:t>
      </w:r>
    </w:p>
    <w:p w14:paraId="43DB73A7" w14:textId="77777777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6B5C429C" w14:textId="25E10076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D7450C2" w14:textId="77777777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24B0683" w14:textId="5125ABE8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1. Dhënien e autorizimit nga ERE për ndryshimin e ortakëve që kontrollojnë interesat e shoqërisë “</w:t>
      </w:r>
      <w:proofErr w:type="spellStart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NRG</w:t>
      </w:r>
      <w:proofErr w:type="spellEnd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Power</w:t>
      </w:r>
      <w:proofErr w:type="spellEnd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” </w:t>
      </w:r>
      <w:proofErr w:type="spellStart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sh.p.k</w:t>
      </w:r>
      <w:proofErr w:type="spellEnd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.</w:t>
      </w:r>
    </w:p>
    <w:p w14:paraId="13456F83" w14:textId="49BE6A3B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2. Ortakët e shoqërisë “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NRG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Power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. bëhen shoqëria “</w:t>
      </w:r>
      <w:proofErr w:type="spellStart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Sustainable</w:t>
      </w:r>
      <w:proofErr w:type="spellEnd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Enery</w:t>
      </w:r>
      <w:proofErr w:type="spellEnd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Solutions</w:t>
      </w:r>
      <w:proofErr w:type="spellEnd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S.M.S.A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SENS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)” me 50% të kuotave të kapitalit dhe “</w:t>
      </w:r>
      <w:proofErr w:type="spellStart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Depa</w:t>
      </w:r>
      <w:proofErr w:type="spellEnd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Commercial</w:t>
      </w:r>
      <w:proofErr w:type="spellEnd"/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S.A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. (</w:t>
      </w:r>
      <w:proofErr w:type="spellStart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DEPA</w:t>
      </w:r>
      <w:proofErr w:type="spellEnd"/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)” me 50% të kuotave të kapitalit.</w:t>
      </w:r>
    </w:p>
    <w:p w14:paraId="69D3B69A" w14:textId="7B0B0A7E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3. Dhënia e autorizimit nga ERE për ndryshimin e ortakut që kontrollon interesat e shoqërisë “</w:t>
      </w:r>
      <w:proofErr w:type="spellStart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NRG</w:t>
      </w:r>
      <w:proofErr w:type="spellEnd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 </w:t>
      </w:r>
      <w:proofErr w:type="spellStart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Power</w:t>
      </w:r>
      <w:proofErr w:type="spellEnd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” </w:t>
      </w:r>
      <w:proofErr w:type="spellStart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>sh.p.k</w:t>
      </w:r>
      <w:proofErr w:type="spellEnd"/>
      <w:r w:rsidRPr="007E19C1">
        <w:rPr>
          <w:rFonts w:ascii="Garamond" w:hAnsi="Garamond" w:cs="Times New Roman"/>
          <w:color w:val="000000"/>
          <w:spacing w:val="15"/>
          <w:sz w:val="24"/>
          <w:szCs w:val="24"/>
          <w:lang w:val="sq-AL"/>
        </w:rPr>
        <w:t xml:space="preserve">., </w:t>
      </w:r>
      <w:r w:rsidRPr="004368E1">
        <w:rPr>
          <w:rFonts w:ascii="Garamond" w:hAnsi="Garamond"/>
          <w:sz w:val="24"/>
          <w:szCs w:val="24"/>
          <w:lang w:val="sq-AL"/>
        </w:rPr>
        <w:t>nuk e çliron këtë të fundit nga detyrimi për të marrë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autorizimin/miratimin e palëve të treta për këtë ndryshim, në rast se kjo kërkohet nga këto palë.</w:t>
      </w:r>
    </w:p>
    <w:p w14:paraId="7A1123C2" w14:textId="69313FE1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4. Ky vendim është objekt rishikimi nga ERE në zbatim të pik</w:t>
      </w:r>
      <w:r w:rsidRPr="007E19C1">
        <w:rPr>
          <w:rFonts w:ascii="Garamond" w:hAnsi="Garamond" w:cs="Calibri"/>
          <w:color w:val="000000"/>
          <w:sz w:val="24"/>
          <w:szCs w:val="24"/>
          <w:lang w:val="sq-AL"/>
        </w:rPr>
        <w:t>ë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 3. </w:t>
      </w:r>
    </w:p>
    <w:p w14:paraId="4BCC7F3A" w14:textId="77777777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641C2671" w14:textId="39E64B08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8F7FF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8F7FFE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F078B1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Bord</w:t>
      </w:r>
      <w:bookmarkStart w:id="0" w:name="_GoBack"/>
      <w:bookmarkEnd w:id="0"/>
      <w:r w:rsidR="00F078B1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 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8F7FF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  <w:r w:rsidR="00525C1D"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0819058" w14:textId="77777777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258B323F" w14:textId="77777777" w:rsidR="003D69CF" w:rsidRPr="007E19C1" w:rsidRDefault="003D69CF" w:rsidP="003D69C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C27D21" w14:textId="395E845C" w:rsidR="003D69CF" w:rsidRPr="007E19C1" w:rsidRDefault="003D69CF" w:rsidP="003D69CF">
      <w:pPr>
        <w:tabs>
          <w:tab w:val="left" w:pos="6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5C474995" w14:textId="2AD7F1A8" w:rsidR="003D69CF" w:rsidRPr="007E19C1" w:rsidRDefault="003D69CF" w:rsidP="003D69CF">
      <w:pPr>
        <w:tabs>
          <w:tab w:val="left" w:pos="6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7E19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238E4B4E" w14:textId="77777777" w:rsidR="003D69CF" w:rsidRPr="007E19C1" w:rsidRDefault="003D69CF" w:rsidP="003D69C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D69CF" w:rsidRPr="007E19C1" w:rsidSect="008F7FFE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1EF3"/>
    <w:rsid w:val="00035866"/>
    <w:rsid w:val="00071BB9"/>
    <w:rsid w:val="0007396F"/>
    <w:rsid w:val="000843A3"/>
    <w:rsid w:val="00087A92"/>
    <w:rsid w:val="00093903"/>
    <w:rsid w:val="000A33D3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D4E73"/>
    <w:rsid w:val="001E36B3"/>
    <w:rsid w:val="001F564B"/>
    <w:rsid w:val="002005F7"/>
    <w:rsid w:val="00204D6F"/>
    <w:rsid w:val="00206E43"/>
    <w:rsid w:val="00214D39"/>
    <w:rsid w:val="002165F3"/>
    <w:rsid w:val="00232150"/>
    <w:rsid w:val="002363A9"/>
    <w:rsid w:val="00237B6C"/>
    <w:rsid w:val="00261F38"/>
    <w:rsid w:val="0028358F"/>
    <w:rsid w:val="002A21F8"/>
    <w:rsid w:val="002A2F04"/>
    <w:rsid w:val="002C21B1"/>
    <w:rsid w:val="002E286B"/>
    <w:rsid w:val="002E28BA"/>
    <w:rsid w:val="00302224"/>
    <w:rsid w:val="003271C6"/>
    <w:rsid w:val="0036540F"/>
    <w:rsid w:val="00386B82"/>
    <w:rsid w:val="00387FA9"/>
    <w:rsid w:val="003A1254"/>
    <w:rsid w:val="003B2479"/>
    <w:rsid w:val="003D69CF"/>
    <w:rsid w:val="003F3D67"/>
    <w:rsid w:val="00420FCC"/>
    <w:rsid w:val="004326E6"/>
    <w:rsid w:val="004368E1"/>
    <w:rsid w:val="00436915"/>
    <w:rsid w:val="004429C1"/>
    <w:rsid w:val="004509DF"/>
    <w:rsid w:val="00451F03"/>
    <w:rsid w:val="0045287E"/>
    <w:rsid w:val="00462A6A"/>
    <w:rsid w:val="00472701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25C1D"/>
    <w:rsid w:val="005330BF"/>
    <w:rsid w:val="0055109C"/>
    <w:rsid w:val="00553524"/>
    <w:rsid w:val="0055445D"/>
    <w:rsid w:val="00567DDC"/>
    <w:rsid w:val="005748A5"/>
    <w:rsid w:val="005866C0"/>
    <w:rsid w:val="00590DF7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E19C1"/>
    <w:rsid w:val="007F0306"/>
    <w:rsid w:val="008846AE"/>
    <w:rsid w:val="008B5AC1"/>
    <w:rsid w:val="008C7EE7"/>
    <w:rsid w:val="008D15FD"/>
    <w:rsid w:val="008F0E16"/>
    <w:rsid w:val="008F7FFE"/>
    <w:rsid w:val="009053DA"/>
    <w:rsid w:val="00917422"/>
    <w:rsid w:val="00961A75"/>
    <w:rsid w:val="009644A6"/>
    <w:rsid w:val="009822A2"/>
    <w:rsid w:val="00993B15"/>
    <w:rsid w:val="00A10771"/>
    <w:rsid w:val="00A10AB7"/>
    <w:rsid w:val="00A4634C"/>
    <w:rsid w:val="00A84B62"/>
    <w:rsid w:val="00A95DBE"/>
    <w:rsid w:val="00AA2962"/>
    <w:rsid w:val="00AB7D07"/>
    <w:rsid w:val="00AD0336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9462E"/>
    <w:rsid w:val="00C95924"/>
    <w:rsid w:val="00CA5391"/>
    <w:rsid w:val="00CC1BA0"/>
    <w:rsid w:val="00CC5B7C"/>
    <w:rsid w:val="00CC5C8F"/>
    <w:rsid w:val="00CD49DE"/>
    <w:rsid w:val="00D238CA"/>
    <w:rsid w:val="00D55481"/>
    <w:rsid w:val="00D624AB"/>
    <w:rsid w:val="00D67644"/>
    <w:rsid w:val="00D67B44"/>
    <w:rsid w:val="00D80CAE"/>
    <w:rsid w:val="00D8245B"/>
    <w:rsid w:val="00D83955"/>
    <w:rsid w:val="00DA512A"/>
    <w:rsid w:val="00DB3128"/>
    <w:rsid w:val="00DB4920"/>
    <w:rsid w:val="00DD676F"/>
    <w:rsid w:val="00E11D35"/>
    <w:rsid w:val="00E13DFD"/>
    <w:rsid w:val="00E154BC"/>
    <w:rsid w:val="00E53E37"/>
    <w:rsid w:val="00E6558D"/>
    <w:rsid w:val="00E7372A"/>
    <w:rsid w:val="00EA6DB4"/>
    <w:rsid w:val="00EB3AA8"/>
    <w:rsid w:val="00EF009A"/>
    <w:rsid w:val="00EF200C"/>
    <w:rsid w:val="00EF2A0A"/>
    <w:rsid w:val="00F00870"/>
    <w:rsid w:val="00F078B1"/>
    <w:rsid w:val="00F23FBB"/>
    <w:rsid w:val="00F45C03"/>
    <w:rsid w:val="00F5332C"/>
    <w:rsid w:val="00FA2E72"/>
    <w:rsid w:val="00FB5224"/>
    <w:rsid w:val="00FC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934E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9"/>
    <w:qFormat/>
    <w:rsid w:val="003D69CF"/>
    <w:pPr>
      <w:keepNext/>
      <w:autoSpaceDE w:val="0"/>
      <w:autoSpaceDN w:val="0"/>
      <w:adjustRightInd w:val="0"/>
      <w:spacing w:before="240" w:after="60" w:line="336" w:lineRule="atLeast"/>
      <w:outlineLvl w:val="2"/>
    </w:pPr>
    <w:rPr>
      <w:rFonts w:ascii="Times New Roman" w:hAnsi="Times New Roman" w:cs="Times New Roman"/>
      <w:b/>
      <w:bCs/>
      <w:color w:val="000000"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3D69CF"/>
    <w:rPr>
      <w:rFonts w:ascii="Times New Roman" w:hAnsi="Times New Roman" w:cs="Times New Roman"/>
      <w:b/>
      <w:bCs/>
      <w:color w:val="000000"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3D69CF"/>
    <w:pPr>
      <w:autoSpaceDE w:val="0"/>
      <w:autoSpaceDN w:val="0"/>
      <w:adjustRightInd w:val="0"/>
      <w:spacing w:line="284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NoSpacing">
    <w:name w:val="No Spacing"/>
    <w:uiPriority w:val="1"/>
    <w:qFormat/>
    <w:rsid w:val="007E19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210</Nr_x002e__x0020_akti>
    <Data_x0020_e_x0020_Krijimit xmlns="0e656187-b300-4fb0-8bf4-3a50f872073c">2025-10-13T13:50:56Z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Mbi dhënien e autorizimit nga ERE për ndryshimin e ortakut që kontrollon interesat e shoqërisë “NRG Power” sh.p.k.</Titulli>
    <Modifikuesi xmlns="0e656187-b300-4fb0-8bf4-3a50f872073c">ermira.bukaci</Modifikuesi>
    <Nr_x002e__x0020_prot_x0020_QBZ xmlns="0e656187-b300-4fb0-8bf4-3a50f872073c">1690/5</Nr_x002e__x0020_prot_x0020_QBZ>
    <Data_x0020_e_x0020_Modifikimit xmlns="0e656187-b300-4fb0-8bf4-3a50f872073c">2025-10-14T11:26:41Z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918E0603CE4AA8A2019D183F91FE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918E0603CE4AA8A2019D183F91FE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7908A6-2884-40B6-8629-865AABA94E7E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DD9B1CC-1AA7-4FE4-9BA3-1187DECFC8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7C6C9-16F1-40FA-BC9B-268F4DE78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93FD91-DC81-4DEB-95E6-E45BD21CA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8DC7D1-1807-427C-9853-38A799EBD5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“NRG Power” sh.p.k.</vt:lpstr>
    </vt:vector>
  </TitlesOfParts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“NRG Power” sh.p.k.</dc:title>
  <dc:creator>Entela Suli</dc:creator>
  <cp:lastModifiedBy>Alma Lisaku</cp:lastModifiedBy>
  <cp:revision>11</cp:revision>
  <dcterms:created xsi:type="dcterms:W3CDTF">2025-10-13T12:45:00Z</dcterms:created>
  <dcterms:modified xsi:type="dcterms:W3CDTF">2025-10-14T11:13:00Z</dcterms:modified>
</cp:coreProperties>
</file>