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7A6A1" w14:textId="7777777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B17222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65A058CF" w14:textId="630A4584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B17222">
        <w:rPr>
          <w:rFonts w:ascii="Garamond" w:hAnsi="Garamond" w:cs="Calibri"/>
          <w:b/>
          <w:bCs/>
          <w:color w:val="000000"/>
          <w:szCs w:val="22"/>
        </w:rPr>
        <w:t>Nr. 246, datë 30.9.2025</w:t>
      </w:r>
    </w:p>
    <w:p w14:paraId="4D0C70AE" w14:textId="7777777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55425AC6" w14:textId="77571695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B17222">
        <w:rPr>
          <w:rFonts w:ascii="Garamond" w:hAnsi="Garamond" w:cs="Calibri"/>
          <w:b/>
          <w:bCs/>
          <w:color w:val="000000"/>
          <w:szCs w:val="22"/>
        </w:rPr>
        <w:t>MBI LICENCIMIN E SHOQËRISË “</w:t>
      </w:r>
      <w:proofErr w:type="spellStart"/>
      <w:r w:rsidRPr="00B17222">
        <w:rPr>
          <w:rFonts w:ascii="Garamond" w:hAnsi="Garamond" w:cs="Calibri"/>
          <w:b/>
          <w:bCs/>
          <w:color w:val="000000"/>
          <w:szCs w:val="22"/>
        </w:rPr>
        <w:t>GREEN</w:t>
      </w:r>
      <w:proofErr w:type="spellEnd"/>
      <w:r w:rsidRPr="00B17222">
        <w:rPr>
          <w:rFonts w:ascii="Garamond" w:hAnsi="Garamond" w:cs="Calibri"/>
          <w:b/>
          <w:bCs/>
          <w:color w:val="000000"/>
          <w:szCs w:val="22"/>
        </w:rPr>
        <w:t xml:space="preserve"> </w:t>
      </w:r>
      <w:proofErr w:type="spellStart"/>
      <w:r w:rsidRPr="00B17222">
        <w:rPr>
          <w:rFonts w:ascii="Garamond" w:hAnsi="Garamond" w:cs="Calibri"/>
          <w:b/>
          <w:bCs/>
          <w:color w:val="000000"/>
          <w:szCs w:val="22"/>
        </w:rPr>
        <w:t>VALUE</w:t>
      </w:r>
      <w:proofErr w:type="spellEnd"/>
      <w:r w:rsidRPr="00B17222">
        <w:rPr>
          <w:rFonts w:ascii="Garamond" w:hAnsi="Garamond" w:cs="Calibri"/>
          <w:b/>
          <w:bCs/>
          <w:color w:val="000000"/>
          <w:szCs w:val="22"/>
        </w:rPr>
        <w:t>” SHPK NË VEPRIMTARINË E TREGTIMIT TË ENERGJISË ELEKTRIKE</w:t>
      </w:r>
    </w:p>
    <w:p w14:paraId="7C4AD399" w14:textId="7777777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6DA131D9" w14:textId="735CB0C0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 xml:space="preserve">Në mbështetje të neneve 16 dhe 37, pika 2, </w:t>
      </w:r>
      <w:r w:rsidR="00B17222" w:rsidRPr="00B17222">
        <w:rPr>
          <w:rFonts w:ascii="Garamond" w:hAnsi="Garamond" w:cs="Calibri"/>
          <w:color w:val="000000"/>
          <w:szCs w:val="22"/>
        </w:rPr>
        <w:t>germa</w:t>
      </w:r>
      <w:r w:rsidRPr="00B17222">
        <w:rPr>
          <w:rFonts w:ascii="Garamond" w:hAnsi="Garamond" w:cs="Calibri"/>
          <w:color w:val="000000"/>
          <w:szCs w:val="22"/>
        </w:rPr>
        <w:t xml:space="preserve"> “d”, të ligjit nr. 43/2015</w:t>
      </w:r>
      <w:r w:rsidR="00B17222">
        <w:rPr>
          <w:rFonts w:ascii="Garamond" w:hAnsi="Garamond" w:cs="Calibri"/>
          <w:color w:val="000000"/>
          <w:szCs w:val="22"/>
        </w:rPr>
        <w:t>,</w:t>
      </w:r>
      <w:r w:rsidRPr="00B17222">
        <w:rPr>
          <w:rFonts w:ascii="Garamond" w:hAnsi="Garamond" w:cs="Calibri"/>
          <w:color w:val="000000"/>
          <w:szCs w:val="22"/>
        </w:rPr>
        <w:t xml:space="preserve"> “Për</w:t>
      </w:r>
      <w:r w:rsidR="00B17222">
        <w:rPr>
          <w:rFonts w:ascii="Garamond" w:hAnsi="Garamond" w:cs="Calibri"/>
          <w:color w:val="000000"/>
          <w:szCs w:val="22"/>
        </w:rPr>
        <w:t xml:space="preserve"> </w:t>
      </w:r>
      <w:r w:rsidRPr="00B17222">
        <w:rPr>
          <w:rFonts w:ascii="Garamond" w:hAnsi="Garamond" w:cs="Calibri"/>
          <w:color w:val="000000"/>
          <w:szCs w:val="22"/>
        </w:rPr>
        <w:t xml:space="preserve">sektorin e energjisë elektrike”, të ndryshuar; neneve 4, pika 1, </w:t>
      </w:r>
      <w:r w:rsidR="00B17222" w:rsidRPr="00B17222">
        <w:rPr>
          <w:rFonts w:ascii="Garamond" w:hAnsi="Garamond" w:cs="Calibri"/>
          <w:color w:val="000000"/>
          <w:szCs w:val="22"/>
        </w:rPr>
        <w:t>germa</w:t>
      </w:r>
      <w:r w:rsidRPr="00B17222">
        <w:rPr>
          <w:rFonts w:ascii="Garamond" w:hAnsi="Garamond" w:cs="Calibri"/>
          <w:color w:val="000000"/>
          <w:szCs w:val="22"/>
        </w:rPr>
        <w:t xml:space="preserve"> “e”, 5, pika 1, </w:t>
      </w:r>
      <w:r w:rsidR="00B17222" w:rsidRPr="00B17222">
        <w:rPr>
          <w:rFonts w:ascii="Garamond" w:hAnsi="Garamond" w:cs="Calibri"/>
          <w:color w:val="000000"/>
          <w:szCs w:val="22"/>
        </w:rPr>
        <w:t>germa</w:t>
      </w:r>
      <w:r w:rsidRPr="00B17222">
        <w:rPr>
          <w:rFonts w:ascii="Garamond" w:hAnsi="Garamond" w:cs="Calibri"/>
          <w:color w:val="000000"/>
          <w:szCs w:val="22"/>
        </w:rPr>
        <w:t xml:space="preserve"> “e”, si dhe 13 të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rregullores </w:t>
      </w:r>
      <w:r w:rsidR="00B17222">
        <w:rPr>
          <w:rFonts w:ascii="Garamond" w:hAnsi="Garamond" w:cs="Calibri"/>
          <w:color w:val="000000"/>
          <w:szCs w:val="22"/>
        </w:rPr>
        <w:t>“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Për </w:t>
      </w:r>
      <w:r w:rsidRPr="00B17222">
        <w:rPr>
          <w:rFonts w:ascii="Garamond" w:hAnsi="Garamond" w:cs="Calibri"/>
          <w:color w:val="000000"/>
          <w:szCs w:val="22"/>
        </w:rPr>
        <w:t>procedurat dhe afatet për dhënien, modifikimin, transferimin, rinovimin, njohjen dhe heqjen e licencave në sektorin e energjisë elektrike</w:t>
      </w:r>
      <w:r w:rsidR="00B17222">
        <w:rPr>
          <w:rFonts w:ascii="Garamond" w:hAnsi="Garamond" w:cs="Calibri"/>
          <w:color w:val="000000"/>
          <w:szCs w:val="22"/>
        </w:rPr>
        <w:t>”</w:t>
      </w:r>
      <w:r w:rsidRPr="00B17222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Bordit </w:t>
      </w:r>
      <w:r w:rsidRPr="00B17222">
        <w:rPr>
          <w:rFonts w:ascii="Garamond" w:hAnsi="Garamond" w:cs="Calibri"/>
          <w:color w:val="000000"/>
          <w:szCs w:val="22"/>
        </w:rPr>
        <w:t xml:space="preserve">të Entit Rregullator të Energjisë (ERE) nr. 109, datë 29.6.2016, të ndryshuar; si dhe nenit 15 të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rregullores </w:t>
      </w:r>
      <w:r w:rsidR="00B17222">
        <w:rPr>
          <w:rFonts w:ascii="Garamond" w:hAnsi="Garamond" w:cs="Calibri"/>
          <w:color w:val="000000"/>
          <w:szCs w:val="22"/>
        </w:rPr>
        <w:t>“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Për </w:t>
      </w:r>
      <w:r w:rsidRPr="00B17222">
        <w:rPr>
          <w:rFonts w:ascii="Garamond" w:hAnsi="Garamond" w:cs="Calibri"/>
          <w:color w:val="000000"/>
          <w:szCs w:val="22"/>
        </w:rPr>
        <w:t>organizimin, funksionimin dhe procedurat e ERE-s</w:t>
      </w:r>
      <w:r w:rsidR="00B17222">
        <w:rPr>
          <w:rFonts w:ascii="Garamond" w:hAnsi="Garamond" w:cs="Calibri"/>
          <w:color w:val="000000"/>
          <w:szCs w:val="22"/>
        </w:rPr>
        <w:t>”</w:t>
      </w:r>
      <w:r w:rsidRPr="00B17222">
        <w:rPr>
          <w:rFonts w:ascii="Garamond" w:hAnsi="Garamond" w:cs="Calibri"/>
          <w:color w:val="000000"/>
          <w:szCs w:val="22"/>
        </w:rPr>
        <w:t xml:space="preserve">, miratuar me vendimin e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Bordit </w:t>
      </w:r>
      <w:r w:rsidRPr="00B17222">
        <w:rPr>
          <w:rFonts w:ascii="Garamond" w:hAnsi="Garamond" w:cs="Calibri"/>
          <w:color w:val="000000"/>
          <w:szCs w:val="22"/>
        </w:rPr>
        <w:t xml:space="preserve">të ERE-s nr. 96, datë 17.6.2016; Bordi i ERE-s, në mbledhjen e tij të datës 30.9.2025, mbasi shqyrtoi relacionin me nr. 2382/3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prot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., datë 23.9.2025, të Drejtorisë së Licencimit dhe Autorizimeve “Mbi kërkesën e shoqërisë </w:t>
      </w:r>
      <w:r w:rsidR="00B17222">
        <w:rPr>
          <w:rFonts w:ascii="Garamond" w:hAnsi="Garamond" w:cs="Calibri"/>
          <w:color w:val="000000"/>
          <w:szCs w:val="22"/>
        </w:rPr>
        <w:t>‘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Green</w:t>
      </w:r>
      <w:proofErr w:type="spellEnd"/>
      <w:r w:rsidR="00B17222"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Value</w:t>
      </w:r>
      <w:proofErr w:type="spellEnd"/>
      <w:r w:rsidR="00B17222">
        <w:rPr>
          <w:rFonts w:ascii="Garamond" w:hAnsi="Garamond" w:cs="Calibri"/>
          <w:color w:val="000000"/>
          <w:szCs w:val="22"/>
        </w:rPr>
        <w:t>’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sh</w:t>
      </w:r>
      <w:r w:rsidR="00B17222">
        <w:rPr>
          <w:rFonts w:ascii="Garamond" w:hAnsi="Garamond" w:cs="Calibri"/>
          <w:color w:val="000000"/>
          <w:szCs w:val="22"/>
        </w:rPr>
        <w:t>.</w:t>
      </w:r>
      <w:r w:rsidRPr="00B17222">
        <w:rPr>
          <w:rFonts w:ascii="Garamond" w:hAnsi="Garamond" w:cs="Calibri"/>
          <w:color w:val="000000"/>
          <w:szCs w:val="22"/>
        </w:rPr>
        <w:t>p</w:t>
      </w:r>
      <w:r w:rsidR="00B17222">
        <w:rPr>
          <w:rFonts w:ascii="Garamond" w:hAnsi="Garamond" w:cs="Calibri"/>
          <w:color w:val="000000"/>
          <w:szCs w:val="22"/>
        </w:rPr>
        <w:t>.</w:t>
      </w:r>
      <w:r w:rsidRPr="00B17222">
        <w:rPr>
          <w:rFonts w:ascii="Garamond" w:hAnsi="Garamond" w:cs="Calibri"/>
          <w:color w:val="000000"/>
          <w:szCs w:val="22"/>
        </w:rPr>
        <w:t>k</w:t>
      </w:r>
      <w:proofErr w:type="spellEnd"/>
      <w:r w:rsidR="00B17222">
        <w:rPr>
          <w:rFonts w:ascii="Garamond" w:hAnsi="Garamond" w:cs="Calibri"/>
          <w:color w:val="000000"/>
          <w:szCs w:val="22"/>
        </w:rPr>
        <w:t>.</w:t>
      </w:r>
      <w:r w:rsidRPr="00B17222">
        <w:rPr>
          <w:rFonts w:ascii="Garamond" w:hAnsi="Garamond" w:cs="Calibri"/>
          <w:color w:val="000000"/>
          <w:szCs w:val="22"/>
        </w:rPr>
        <w:t xml:space="preserve"> për licencim në veprimtarinë e tregtimit të energjisë elektrike”,</w:t>
      </w:r>
    </w:p>
    <w:p w14:paraId="5CD61A43" w14:textId="2BFEB33B" w:rsidR="0030653D" w:rsidRPr="00B17222" w:rsidRDefault="00B17222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 xml:space="preserve">konstatoi se: </w:t>
      </w:r>
    </w:p>
    <w:p w14:paraId="1CBA5A4D" w14:textId="652EB234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>- Shoqëria “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Green</w:t>
      </w:r>
      <w:proofErr w:type="spellEnd"/>
      <w:r w:rsidR="00B17222"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Value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sh.p.k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., me shkresën e protokolluar në ERE me nr. 2382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prot</w:t>
      </w:r>
      <w:proofErr w:type="spellEnd"/>
      <w:r w:rsidRPr="00B17222">
        <w:rPr>
          <w:rFonts w:ascii="Garamond" w:hAnsi="Garamond" w:cs="Calibri"/>
          <w:color w:val="000000"/>
          <w:szCs w:val="22"/>
        </w:rPr>
        <w:t>., datë 29.8.2025, ka paraqitur kërkesën e saj për licencim në veprimtarinë e tregtimit të energjisë elektrike.</w:t>
      </w:r>
    </w:p>
    <w:p w14:paraId="34270D45" w14:textId="3B8168B1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>- Bordi i ERE-s, me vendimin nr. 208, datë 9.9.2025, vendosi të fillojë procedurën për licencimin e shoqërisë në këtë veprimtari.</w:t>
      </w:r>
    </w:p>
    <w:p w14:paraId="5934ECFA" w14:textId="7D7AD71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>- ERE botoi njoftimin në median e shkruar për fillimin e kësaj procedure (në datat 9.9.2025 dhe 10.9.2025) dhe në përfundim të afatit të pritjes së komenteve</w:t>
      </w:r>
      <w:r w:rsidR="00B17222">
        <w:rPr>
          <w:rFonts w:ascii="Garamond" w:hAnsi="Garamond" w:cs="Calibri"/>
          <w:color w:val="000000"/>
          <w:szCs w:val="22"/>
        </w:rPr>
        <w:t>,</w:t>
      </w:r>
      <w:r w:rsidRPr="00B17222">
        <w:rPr>
          <w:rFonts w:ascii="Garamond" w:hAnsi="Garamond" w:cs="Calibri"/>
          <w:color w:val="000000"/>
          <w:szCs w:val="22"/>
        </w:rPr>
        <w:t xml:space="preserve"> apo </w:t>
      </w:r>
      <w:r w:rsidR="00B17222">
        <w:rPr>
          <w:rFonts w:ascii="Garamond" w:hAnsi="Garamond" w:cs="Calibri"/>
          <w:color w:val="000000"/>
          <w:szCs w:val="22"/>
        </w:rPr>
        <w:t xml:space="preserve">të </w:t>
      </w:r>
      <w:r w:rsidRPr="00B17222">
        <w:rPr>
          <w:rFonts w:ascii="Garamond" w:hAnsi="Garamond" w:cs="Calibri"/>
          <w:color w:val="000000"/>
          <w:szCs w:val="22"/>
        </w:rPr>
        <w:t>objeksioneve nga të tretët (data 18.9.2025), nuk rezultoi të ketë të tilla. Njoftimi për fillimin e procedurës u botua u botua në dy gazeta zyrtare, në rrjetet sociale të institucionit edhe në faqen zyrtare të internetit të ERE-s.</w:t>
      </w:r>
    </w:p>
    <w:p w14:paraId="5E7415A6" w14:textId="6C9A8936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 xml:space="preserve">- ERE, me shkresën nr. 2381/4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prot</w:t>
      </w:r>
      <w:proofErr w:type="spellEnd"/>
      <w:r w:rsidRPr="00B17222">
        <w:rPr>
          <w:rFonts w:ascii="Garamond" w:hAnsi="Garamond" w:cs="Calibri"/>
          <w:color w:val="000000"/>
          <w:szCs w:val="22"/>
        </w:rPr>
        <w:t>., datë 10.9.2025, ka ftuar shoqërinë në një seancë dëgjimore për të sqaruar dokumentacionin që lidhet me mbështetjen financiare për ushtrimin e veprimtarisë.</w:t>
      </w:r>
      <w:r w:rsidR="00B17222">
        <w:rPr>
          <w:rFonts w:ascii="Garamond" w:hAnsi="Garamond" w:cs="Calibri"/>
          <w:color w:val="000000"/>
          <w:szCs w:val="22"/>
        </w:rPr>
        <w:t xml:space="preserve"> </w:t>
      </w:r>
      <w:r w:rsidRPr="00B17222">
        <w:rPr>
          <w:rFonts w:ascii="Garamond" w:hAnsi="Garamond" w:cs="Calibri"/>
          <w:color w:val="000000"/>
          <w:szCs w:val="22"/>
        </w:rPr>
        <w:t xml:space="preserve">Duke qenë se kjo shkresë është kthyer mbrapsht nga shërbimi postar, me </w:t>
      </w:r>
      <w:r w:rsidRPr="00B17222">
        <w:rPr>
          <w:rFonts w:ascii="Garamond" w:hAnsi="Garamond" w:cs="Calibri"/>
          <w:i/>
          <w:iCs/>
          <w:color w:val="000000"/>
          <w:szCs w:val="22"/>
        </w:rPr>
        <w:t>e</w:t>
      </w:r>
      <w:r w:rsidR="00B17222" w:rsidRPr="00B17222">
        <w:rPr>
          <w:rFonts w:ascii="Garamond" w:hAnsi="Garamond" w:cs="Calibri"/>
          <w:i/>
          <w:iCs/>
          <w:color w:val="000000"/>
          <w:szCs w:val="22"/>
        </w:rPr>
        <w:t>-</w:t>
      </w:r>
      <w:proofErr w:type="spellStart"/>
      <w:r w:rsidRPr="00B17222">
        <w:rPr>
          <w:rFonts w:ascii="Garamond" w:hAnsi="Garamond" w:cs="Calibri"/>
          <w:i/>
          <w:iCs/>
          <w:color w:val="000000"/>
          <w:szCs w:val="22"/>
        </w:rPr>
        <w:t>mail</w:t>
      </w:r>
      <w:proofErr w:type="spellEnd"/>
      <w:r w:rsidR="00B17222">
        <w:rPr>
          <w:rFonts w:ascii="Garamond" w:hAnsi="Garamond" w:cs="Calibri"/>
          <w:color w:val="000000"/>
          <w:szCs w:val="22"/>
        </w:rPr>
        <w:t>-</w:t>
      </w:r>
      <w:r w:rsidRPr="00B17222">
        <w:rPr>
          <w:rFonts w:ascii="Garamond" w:hAnsi="Garamond" w:cs="Calibri"/>
          <w:color w:val="000000"/>
          <w:szCs w:val="22"/>
        </w:rPr>
        <w:t>in e datës 15.9.2025, ERE i ka dërguar shoqërisë një kopje të skanuar të shkresës.</w:t>
      </w:r>
    </w:p>
    <w:p w14:paraId="266F718D" w14:textId="4BFB3802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 xml:space="preserve">- Në seancën e zhvillua në mjediset e ERE-s, në datën 18.9.2025, shoqëria ka dhënë sqarimet përkatëse dhe në vijim, me shkresën e protokolluar në ERE me nr. 2381/7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prot</w:t>
      </w:r>
      <w:proofErr w:type="spellEnd"/>
      <w:r w:rsidRPr="00B17222">
        <w:rPr>
          <w:rFonts w:ascii="Garamond" w:hAnsi="Garamond" w:cs="Calibri"/>
          <w:color w:val="000000"/>
          <w:szCs w:val="22"/>
        </w:rPr>
        <w:t>., datë 19.9.2025, shoqëria ka depozituar dokumentacionin e kërkuar për këtë</w:t>
      </w:r>
      <w:r w:rsidR="00B17222">
        <w:rPr>
          <w:rFonts w:ascii="Garamond" w:hAnsi="Garamond" w:cs="Calibri"/>
          <w:color w:val="000000"/>
          <w:szCs w:val="22"/>
        </w:rPr>
        <w:t xml:space="preserve"> </w:t>
      </w:r>
      <w:r w:rsidRPr="00B17222">
        <w:rPr>
          <w:rFonts w:ascii="Garamond" w:hAnsi="Garamond" w:cs="Calibri"/>
          <w:color w:val="000000"/>
          <w:szCs w:val="22"/>
        </w:rPr>
        <w:t>aplikimi.</w:t>
      </w:r>
    </w:p>
    <w:p w14:paraId="3F661B3C" w14:textId="33E9D2CF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  <w:r w:rsidRPr="00B17222">
        <w:rPr>
          <w:rFonts w:ascii="Garamond" w:hAnsi="Garamond" w:cs="Calibri"/>
          <w:b/>
          <w:bCs/>
          <w:color w:val="000000"/>
          <w:szCs w:val="22"/>
        </w:rPr>
        <w:t xml:space="preserve">Përputhshmëria e </w:t>
      </w:r>
      <w:r w:rsidR="00B17222" w:rsidRPr="00B17222">
        <w:rPr>
          <w:rFonts w:ascii="Garamond" w:hAnsi="Garamond" w:cs="Calibri"/>
          <w:b/>
          <w:bCs/>
          <w:color w:val="000000"/>
          <w:szCs w:val="22"/>
        </w:rPr>
        <w:t xml:space="preserve">aplikimit me rregulloren </w:t>
      </w:r>
    </w:p>
    <w:p w14:paraId="7BE5263B" w14:textId="6A57FB18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>- Nga analizimi i këtij aplikimi rezulton se shoqëria ka kryer për llogari të ERE-s pagesën e aplikimit</w:t>
      </w:r>
      <w:r w:rsidR="00B17222">
        <w:rPr>
          <w:rFonts w:ascii="Garamond" w:hAnsi="Garamond" w:cs="Calibri"/>
          <w:color w:val="000000"/>
          <w:szCs w:val="22"/>
        </w:rPr>
        <w:t>,</w:t>
      </w:r>
      <w:r w:rsidRPr="00B17222">
        <w:rPr>
          <w:rFonts w:ascii="Garamond" w:hAnsi="Garamond" w:cs="Calibri"/>
          <w:color w:val="000000"/>
          <w:szCs w:val="22"/>
        </w:rPr>
        <w:t xml:space="preserve"> sipas përcaktimeve të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aneksit </w:t>
      </w:r>
      <w:r w:rsidRPr="00B17222">
        <w:rPr>
          <w:rFonts w:ascii="Garamond" w:hAnsi="Garamond" w:cs="Calibri"/>
          <w:color w:val="000000"/>
          <w:szCs w:val="22"/>
        </w:rPr>
        <w:t xml:space="preserve">A dhe ka plotësuar të gjithë dokumentacionin e kërkuar në zbatim të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rregullores </w:t>
      </w:r>
      <w:r w:rsidR="00B17222">
        <w:rPr>
          <w:rFonts w:ascii="Garamond" w:hAnsi="Garamond" w:cs="Calibri"/>
          <w:color w:val="000000"/>
          <w:szCs w:val="22"/>
        </w:rPr>
        <w:t>“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Për </w:t>
      </w:r>
      <w:r w:rsidRPr="00B17222">
        <w:rPr>
          <w:rFonts w:ascii="Garamond" w:hAnsi="Garamond" w:cs="Calibri"/>
          <w:color w:val="000000"/>
          <w:szCs w:val="22"/>
        </w:rPr>
        <w:t xml:space="preserve">procedurat dhe afatet për dhënien, modifikimin, transferimin, rinovimin, njohjen dhe heqjen e licencave në sektorin e energjisë elektrike”, e miratuar me vendimin e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Bordit </w:t>
      </w:r>
      <w:r w:rsidRPr="00B17222">
        <w:rPr>
          <w:rFonts w:ascii="Garamond" w:hAnsi="Garamond" w:cs="Calibri"/>
          <w:color w:val="000000"/>
          <w:szCs w:val="22"/>
        </w:rPr>
        <w:t>të ERE-s nr. 109, datë 29.6.2016, të ndryshuar.</w:t>
      </w:r>
    </w:p>
    <w:p w14:paraId="7E366D1D" w14:textId="4C901778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Bordi </w:t>
      </w:r>
      <w:r w:rsidRPr="00B17222">
        <w:rPr>
          <w:rFonts w:ascii="Garamond" w:hAnsi="Garamond" w:cs="Calibri"/>
          <w:color w:val="000000"/>
          <w:szCs w:val="22"/>
        </w:rPr>
        <w:t>i ERE-s</w:t>
      </w:r>
    </w:p>
    <w:p w14:paraId="396295F7" w14:textId="7777777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</w:p>
    <w:p w14:paraId="0904EA53" w14:textId="6B8464D1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  <w:r w:rsidRPr="00B17222">
        <w:rPr>
          <w:rFonts w:ascii="Garamond" w:hAnsi="Garamond" w:cs="Calibri"/>
          <w:bCs/>
          <w:color w:val="000000"/>
          <w:szCs w:val="22"/>
        </w:rPr>
        <w:t>VENDOSI:</w:t>
      </w:r>
    </w:p>
    <w:p w14:paraId="62B58CE2" w14:textId="7777777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1C9E1E23" w14:textId="7BE39726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>1. Të licencojë shoqërinë “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Green</w:t>
      </w:r>
      <w:proofErr w:type="spellEnd"/>
      <w:r w:rsidR="00B17222"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Value</w:t>
      </w:r>
      <w:proofErr w:type="spellEnd"/>
      <w:r w:rsidR="00B17222" w:rsidRPr="00B17222">
        <w:rPr>
          <w:rFonts w:ascii="Garamond" w:hAnsi="Garamond" w:cs="Calibri"/>
          <w:color w:val="000000"/>
          <w:szCs w:val="22"/>
        </w:rPr>
        <w:t>”</w:t>
      </w:r>
      <w:r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sh.p.k</w:t>
      </w:r>
      <w:proofErr w:type="spellEnd"/>
      <w:r w:rsidRPr="00B17222">
        <w:rPr>
          <w:rFonts w:ascii="Garamond" w:hAnsi="Garamond" w:cs="Calibri"/>
          <w:color w:val="000000"/>
          <w:szCs w:val="22"/>
        </w:rPr>
        <w:t>. në veprimtarinë e tregtimit të energjisë elektrike, për një afat 5-vjeçar.</w:t>
      </w:r>
    </w:p>
    <w:p w14:paraId="34659838" w14:textId="5F344716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>2. Drejtoria e Licencimit dhe Autorizimeve, të njoftojë shoqërinë “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Green</w:t>
      </w:r>
      <w:proofErr w:type="spellEnd"/>
      <w:r w:rsidR="00B17222"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B17222" w:rsidRPr="00B17222">
        <w:rPr>
          <w:rFonts w:ascii="Garamond" w:hAnsi="Garamond" w:cs="Calibri"/>
          <w:color w:val="000000"/>
          <w:szCs w:val="22"/>
        </w:rPr>
        <w:t>Value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sh.p.k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., OST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sh.a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.,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OSSH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sh.a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. dhe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ALPEX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B17222">
        <w:rPr>
          <w:rFonts w:ascii="Garamond" w:hAnsi="Garamond" w:cs="Calibri"/>
          <w:color w:val="000000"/>
          <w:szCs w:val="22"/>
        </w:rPr>
        <w:t>sh.a</w:t>
      </w:r>
      <w:proofErr w:type="spellEnd"/>
      <w:r w:rsidRPr="00B17222">
        <w:rPr>
          <w:rFonts w:ascii="Garamond" w:hAnsi="Garamond" w:cs="Calibri"/>
          <w:color w:val="000000"/>
          <w:szCs w:val="22"/>
        </w:rPr>
        <w:t xml:space="preserve">. për vendimin e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Bordit </w:t>
      </w:r>
      <w:r w:rsidRPr="00B17222">
        <w:rPr>
          <w:rFonts w:ascii="Garamond" w:hAnsi="Garamond" w:cs="Calibri"/>
          <w:color w:val="000000"/>
          <w:szCs w:val="22"/>
        </w:rPr>
        <w:t>të ERE-s.</w:t>
      </w:r>
    </w:p>
    <w:p w14:paraId="1A294E4E" w14:textId="7777777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 xml:space="preserve">Ky vendim hyn në fuqi menjëherë. </w:t>
      </w:r>
    </w:p>
    <w:p w14:paraId="3DADC5BA" w14:textId="5081243E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B17222" w:rsidRPr="00B17222">
        <w:rPr>
          <w:rFonts w:ascii="Garamond" w:hAnsi="Garamond" w:cs="Calibri"/>
          <w:color w:val="000000"/>
          <w:szCs w:val="22"/>
        </w:rPr>
        <w:t>Bordit</w:t>
      </w:r>
      <w:r w:rsidR="00B17222">
        <w:rPr>
          <w:rFonts w:ascii="Garamond" w:hAnsi="Garamond" w:cs="Calibri"/>
          <w:color w:val="000000"/>
          <w:szCs w:val="22"/>
        </w:rPr>
        <w:t>,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 </w:t>
      </w:r>
      <w:r w:rsidRPr="00B17222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B17222" w:rsidRPr="00B17222">
        <w:rPr>
          <w:rFonts w:ascii="Garamond" w:hAnsi="Garamond" w:cs="Calibri"/>
          <w:color w:val="000000"/>
          <w:szCs w:val="22"/>
        </w:rPr>
        <w:t xml:space="preserve">Bordin </w:t>
      </w:r>
      <w:r w:rsidRPr="00B17222">
        <w:rPr>
          <w:rFonts w:ascii="Garamond" w:hAnsi="Garamond" w:cs="Calibri"/>
          <w:color w:val="000000"/>
          <w:szCs w:val="22"/>
        </w:rPr>
        <w:t>në marrjen e një vendimi të ndryshëm nga i mëparshmi</w:t>
      </w:r>
      <w:r w:rsidR="00B17222">
        <w:rPr>
          <w:rFonts w:ascii="Garamond" w:hAnsi="Garamond" w:cs="Calibri"/>
          <w:color w:val="000000"/>
          <w:szCs w:val="22"/>
        </w:rPr>
        <w:t>,</w:t>
      </w:r>
      <w:r w:rsidRPr="00B17222">
        <w:rPr>
          <w:rFonts w:ascii="Garamond" w:hAnsi="Garamond" w:cs="Calibri"/>
          <w:color w:val="000000"/>
          <w:szCs w:val="22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E873DAC" w14:textId="77777777" w:rsidR="0030653D" w:rsidRPr="00B17222" w:rsidRDefault="0030653D" w:rsidP="003065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B17222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3555C5CE" w14:textId="77777777" w:rsidR="0030653D" w:rsidRPr="00B17222" w:rsidRDefault="0030653D" w:rsidP="0030653D">
      <w:pPr>
        <w:autoSpaceDE w:val="0"/>
        <w:autoSpaceDN w:val="0"/>
        <w:adjustRightInd w:val="0"/>
        <w:spacing w:after="0" w:line="284" w:lineRule="atLeast"/>
        <w:jc w:val="right"/>
        <w:rPr>
          <w:rFonts w:ascii="Garamond" w:hAnsi="Garamond" w:cs="Garamond"/>
          <w:color w:val="000000"/>
          <w:sz w:val="22"/>
          <w:szCs w:val="22"/>
        </w:rPr>
      </w:pPr>
      <w:bookmarkStart w:id="0" w:name="_GoBack"/>
      <w:bookmarkEnd w:id="0"/>
      <w:r w:rsidRPr="00B17222">
        <w:rPr>
          <w:rFonts w:ascii="Garamond" w:hAnsi="Garamond" w:cs="Garamond"/>
          <w:color w:val="000000"/>
          <w:sz w:val="22"/>
          <w:szCs w:val="22"/>
        </w:rPr>
        <w:t>KRYETAR</w:t>
      </w:r>
    </w:p>
    <w:p w14:paraId="36922CE7" w14:textId="77777777" w:rsidR="0030653D" w:rsidRPr="00B17222" w:rsidRDefault="0030653D" w:rsidP="0030653D">
      <w:pPr>
        <w:autoSpaceDE w:val="0"/>
        <w:autoSpaceDN w:val="0"/>
        <w:adjustRightInd w:val="0"/>
        <w:spacing w:after="0" w:line="284" w:lineRule="atLeast"/>
        <w:jc w:val="right"/>
        <w:rPr>
          <w:rFonts w:ascii="Garamond" w:hAnsi="Garamond" w:cs="Garamond"/>
          <w:b/>
          <w:bCs/>
          <w:color w:val="000000"/>
          <w:sz w:val="22"/>
          <w:szCs w:val="22"/>
        </w:rPr>
      </w:pPr>
      <w:r w:rsidRPr="00B17222">
        <w:rPr>
          <w:rFonts w:ascii="Garamond" w:hAnsi="Garamond" w:cs="Garamond"/>
          <w:b/>
          <w:bCs/>
          <w:color w:val="000000"/>
          <w:sz w:val="22"/>
          <w:szCs w:val="22"/>
        </w:rPr>
        <w:t xml:space="preserve">Petrit </w:t>
      </w:r>
      <w:proofErr w:type="spellStart"/>
      <w:r w:rsidRPr="00B17222">
        <w:rPr>
          <w:rFonts w:ascii="Garamond" w:hAnsi="Garamond" w:cs="Garamond"/>
          <w:b/>
          <w:bCs/>
          <w:color w:val="000000"/>
          <w:sz w:val="22"/>
          <w:szCs w:val="22"/>
        </w:rPr>
        <w:t>Ahmeti</w:t>
      </w:r>
      <w:proofErr w:type="spellEnd"/>
    </w:p>
    <w:p w14:paraId="20D1752F" w14:textId="77777777" w:rsidR="0030653D" w:rsidRPr="00B17222" w:rsidRDefault="0030653D" w:rsidP="0030653D">
      <w:pPr>
        <w:autoSpaceDE w:val="0"/>
        <w:autoSpaceDN w:val="0"/>
        <w:adjustRightInd w:val="0"/>
        <w:spacing w:after="0" w:line="284" w:lineRule="atLeast"/>
        <w:jc w:val="left"/>
        <w:rPr>
          <w:rFonts w:ascii="Calibri" w:hAnsi="Calibri" w:cs="Calibri"/>
          <w:color w:val="000000"/>
          <w:sz w:val="22"/>
          <w:szCs w:val="22"/>
        </w:rPr>
      </w:pPr>
    </w:p>
    <w:p w14:paraId="6A56FBDD" w14:textId="77777777" w:rsidR="0030653D" w:rsidRPr="00B17222" w:rsidRDefault="0030653D" w:rsidP="0030653D">
      <w:pPr>
        <w:rPr>
          <w:rFonts w:eastAsia="Batang"/>
        </w:rPr>
      </w:pPr>
    </w:p>
    <w:sectPr w:rsidR="0030653D" w:rsidRPr="00B17222" w:rsidSect="00DE7AD2">
      <w:footerReference w:type="default" r:id="rId12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FFF56" w14:textId="77777777" w:rsidR="00B17222" w:rsidRDefault="00B17222" w:rsidP="00753B7E">
      <w:pPr>
        <w:spacing w:after="0" w:line="240" w:lineRule="auto"/>
      </w:pPr>
      <w:r>
        <w:separator/>
      </w:r>
    </w:p>
  </w:endnote>
  <w:endnote w:type="continuationSeparator" w:id="0">
    <w:p w14:paraId="3AF15D0C" w14:textId="77777777" w:rsidR="00B17222" w:rsidRDefault="00B17222" w:rsidP="00753B7E">
      <w:pPr>
        <w:spacing w:after="0" w:line="240" w:lineRule="auto"/>
      </w:pPr>
      <w:r>
        <w:continuationSeparator/>
      </w:r>
    </w:p>
  </w:endnote>
  <w:endnote w:type="continuationNotice" w:id="1">
    <w:p w14:paraId="79411D2B" w14:textId="77777777" w:rsidR="00B17222" w:rsidRDefault="00B172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BB49" w14:textId="63DC5C19" w:rsidR="00B17222" w:rsidRPr="00753B7E" w:rsidRDefault="00B17222" w:rsidP="00753B7E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lang w:val="it-IT"/>
      </w:rPr>
    </w:pPr>
    <w:r w:rsidRPr="0062301D">
      <w:rPr>
        <w:rFonts w:eastAsia="Calibri"/>
        <w:lang w:val="en-US"/>
      </w:rPr>
      <w:fldChar w:fldCharType="begin"/>
    </w:r>
    <w:r w:rsidRPr="0062301D">
      <w:rPr>
        <w:rFonts w:eastAsia="Calibri"/>
        <w:lang w:val="en-US"/>
      </w:rPr>
      <w:instrText>PAGE   \* MERGEFORMAT</w:instrText>
    </w:r>
    <w:r w:rsidRPr="0062301D">
      <w:rPr>
        <w:rFonts w:eastAsia="Calibri"/>
        <w:lang w:val="en-US"/>
      </w:rPr>
      <w:fldChar w:fldCharType="separate"/>
    </w:r>
    <w:r>
      <w:rPr>
        <w:rFonts w:eastAsia="Calibri"/>
        <w:noProof/>
        <w:lang w:val="en-US"/>
      </w:rPr>
      <w:t>2</w:t>
    </w:r>
    <w:r w:rsidRPr="0062301D">
      <w:rPr>
        <w:rFonts w:eastAsia="Calibr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2CB30" w14:textId="77777777" w:rsidR="00B17222" w:rsidRDefault="00B17222" w:rsidP="00753B7E">
      <w:pPr>
        <w:spacing w:after="0" w:line="240" w:lineRule="auto"/>
      </w:pPr>
      <w:r>
        <w:separator/>
      </w:r>
    </w:p>
  </w:footnote>
  <w:footnote w:type="continuationSeparator" w:id="0">
    <w:p w14:paraId="34EFC4D8" w14:textId="77777777" w:rsidR="00B17222" w:rsidRDefault="00B17222" w:rsidP="00753B7E">
      <w:pPr>
        <w:spacing w:after="0" w:line="240" w:lineRule="auto"/>
      </w:pPr>
      <w:r>
        <w:continuationSeparator/>
      </w:r>
    </w:p>
  </w:footnote>
  <w:footnote w:type="continuationNotice" w:id="1">
    <w:p w14:paraId="7E07C42F" w14:textId="77777777" w:rsidR="00B17222" w:rsidRDefault="00B172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10AD1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4CD9"/>
    <w:multiLevelType w:val="hybridMultilevel"/>
    <w:tmpl w:val="48FC7350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8F4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6F67E2"/>
    <w:multiLevelType w:val="hybridMultilevel"/>
    <w:tmpl w:val="E552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B30CB5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6"/>
  </w:num>
  <w:num w:numId="7">
    <w:abstractNumId w:val="5"/>
  </w:num>
  <w:num w:numId="8">
    <w:abstractNumId w:val="11"/>
  </w:num>
  <w:num w:numId="9">
    <w:abstractNumId w:val="3"/>
  </w:num>
  <w:num w:numId="10">
    <w:abstractNumId w:val="9"/>
  </w:num>
  <w:num w:numId="11">
    <w:abstractNumId w:val="4"/>
  </w:num>
  <w:num w:numId="12">
    <w:abstractNumId w:val="1"/>
  </w:num>
  <w:num w:numId="13">
    <w:abstractNumId w:val="14"/>
  </w:num>
  <w:num w:numId="14">
    <w:abstractNumId w:val="9"/>
  </w:num>
  <w:num w:numId="15">
    <w:abstractNumId w:val="15"/>
  </w:num>
  <w:num w:numId="16">
    <w:abstractNumId w:val="8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7E"/>
    <w:rsid w:val="0002523F"/>
    <w:rsid w:val="000275CA"/>
    <w:rsid w:val="0009766B"/>
    <w:rsid w:val="000D25E1"/>
    <w:rsid w:val="000E1368"/>
    <w:rsid w:val="000E2EB0"/>
    <w:rsid w:val="00115908"/>
    <w:rsid w:val="00123ED1"/>
    <w:rsid w:val="001722C5"/>
    <w:rsid w:val="001877FB"/>
    <w:rsid w:val="001D6D98"/>
    <w:rsid w:val="001E5179"/>
    <w:rsid w:val="001F3851"/>
    <w:rsid w:val="00236A7C"/>
    <w:rsid w:val="0030653D"/>
    <w:rsid w:val="00342BA2"/>
    <w:rsid w:val="00376084"/>
    <w:rsid w:val="003A1697"/>
    <w:rsid w:val="00455C0D"/>
    <w:rsid w:val="004630A5"/>
    <w:rsid w:val="004B7D86"/>
    <w:rsid w:val="004D0E11"/>
    <w:rsid w:val="004F038B"/>
    <w:rsid w:val="00533828"/>
    <w:rsid w:val="00566AEC"/>
    <w:rsid w:val="00593210"/>
    <w:rsid w:val="005C2E9A"/>
    <w:rsid w:val="005F55A6"/>
    <w:rsid w:val="006D497A"/>
    <w:rsid w:val="007378BE"/>
    <w:rsid w:val="00753B7E"/>
    <w:rsid w:val="00776BC1"/>
    <w:rsid w:val="00785266"/>
    <w:rsid w:val="00840CC0"/>
    <w:rsid w:val="00860F11"/>
    <w:rsid w:val="008A18E7"/>
    <w:rsid w:val="00943221"/>
    <w:rsid w:val="00957927"/>
    <w:rsid w:val="009B6398"/>
    <w:rsid w:val="00A16C8A"/>
    <w:rsid w:val="00AB5957"/>
    <w:rsid w:val="00AE33CE"/>
    <w:rsid w:val="00AF2760"/>
    <w:rsid w:val="00B0603B"/>
    <w:rsid w:val="00B103DD"/>
    <w:rsid w:val="00B16D47"/>
    <w:rsid w:val="00B17222"/>
    <w:rsid w:val="00B93F9E"/>
    <w:rsid w:val="00BB104F"/>
    <w:rsid w:val="00BB1C9B"/>
    <w:rsid w:val="00BB7D8C"/>
    <w:rsid w:val="00CB4E18"/>
    <w:rsid w:val="00D546C8"/>
    <w:rsid w:val="00D87394"/>
    <w:rsid w:val="00DC588B"/>
    <w:rsid w:val="00DD51DC"/>
    <w:rsid w:val="00DE7AD2"/>
    <w:rsid w:val="00E137C0"/>
    <w:rsid w:val="00E27CBE"/>
    <w:rsid w:val="00E425F5"/>
    <w:rsid w:val="00EE041E"/>
    <w:rsid w:val="00F2293D"/>
    <w:rsid w:val="00F26BA5"/>
    <w:rsid w:val="00F36CDE"/>
    <w:rsid w:val="00F715C2"/>
    <w:rsid w:val="00FC1A49"/>
    <w:rsid w:val="00F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A3AF"/>
  <w15:chartTrackingRefBased/>
  <w15:docId w15:val="{1A0592D1-63B1-4F92-8EB4-512A913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A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B7E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53B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B7E"/>
    <w:rPr>
      <w:rFonts w:cs="Times New Roman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753B7E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53B7E"/>
    <w:rPr>
      <w:rFonts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E7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9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2025-11-04T14:48:36Z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licencimin e shoqërisë “GREEN VALUE” sh.p.k. në veprimtarinë e tregtimit të energjisë elektrike</Titulli>
    <Modifikuesi xmlns="0e656187-b300-4fb0-8bf4-3a50f872073c">ermira.bukaci</Modifikuesi>
    <Nr_x002e__x0020_prot_x0020_QBZ xmlns="0e656187-b300-4fb0-8bf4-3a50f872073c">1835/30</Nr_x002e__x0020_prot_x0020_QBZ>
    <Data_x0020_e_x0020_Modifikimit xmlns="0e656187-b300-4fb0-8bf4-3a50f872073c">2025-11-05T10:31:05Z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99FBC78324384B38A63906231FF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99FBC78324384B38A63906231FF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3984D9-1A1F-4F1C-B5F5-BF8202B308CC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A0B3BDA-A389-41AA-8905-26DCAB9CD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B42C9-FA73-4093-9DB7-9237D2BB1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8463B9-B24F-4BFE-B61C-EA0248ECD6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787962-924F-4EA4-B9F8-38C692631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“GREEN VALUE” sh.p.k. në veprimtarinë e tregtimit të energjisë elektrike</vt:lpstr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“GREEN VALUE” sh.p.k. në veprimtarinë e tregtimit të energjisë elektrike</dc:title>
  <dc:creator>Ajlin Sharku</dc:creator>
  <cp:lastModifiedBy>Alma Lisaku</cp:lastModifiedBy>
  <cp:revision>5</cp:revision>
  <dcterms:created xsi:type="dcterms:W3CDTF">2025-11-04T13:53:00Z</dcterms:created>
  <dcterms:modified xsi:type="dcterms:W3CDTF">2025-11-05T13:42:00Z</dcterms:modified>
</cp:coreProperties>
</file>