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906EC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240B444F" w14:textId="2406026B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Nr. 248, datë 8.10.2025</w:t>
      </w:r>
    </w:p>
    <w:p w14:paraId="36E314AC" w14:textId="77777777" w:rsidR="001A41BB" w:rsidRDefault="001A41BB" w:rsidP="001A41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2522CD6" w14:textId="71056A96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MBI</w:t>
      </w:r>
      <w:r w:rsid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PËRCAKTIMIN E ÇMIMIT TË SHITJES SË ENERGJISË ELEKTRIKE NGA FURNIZUESI I MUNDËSISË SË FUNDIT PËR MUAJIN SHTATOR 2025 PËR KLIENTËT E LIDHUR NË NIVELIN E TENSIONIT 35 </w:t>
      </w:r>
      <w:proofErr w:type="spellStart"/>
      <w:r w:rsidR="0017710B">
        <w:rPr>
          <w:rFonts w:ascii="Garamond" w:hAnsi="Garamond"/>
          <w:b/>
          <w:bCs/>
          <w:color w:val="000000"/>
          <w:szCs w:val="24"/>
          <w:lang w:val="sq-AL"/>
        </w:rPr>
        <w:t>k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>V</w:t>
      </w:r>
      <w:proofErr w:type="spellEnd"/>
    </w:p>
    <w:p w14:paraId="558EF571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86AD8E0" w14:textId="703A41A6" w:rsidR="003D320C" w:rsidRPr="0017710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Në mbështetje të neneve 16 dhe 87, pika 4</w:t>
      </w:r>
      <w:r w:rsidR="0017710B">
        <w:rPr>
          <w:rFonts w:ascii="Garamond" w:hAnsi="Garamond"/>
          <w:color w:val="000000"/>
          <w:szCs w:val="24"/>
          <w:lang w:val="sq-AL"/>
        </w:rPr>
        <w:t>,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 të ligjit nr. 43/2015</w:t>
      </w:r>
      <w:r w:rsidR="0017710B" w:rsidRPr="0017710B">
        <w:rPr>
          <w:rFonts w:ascii="Garamond" w:hAnsi="Garamond"/>
          <w:color w:val="000000"/>
          <w:szCs w:val="24"/>
          <w:lang w:val="sq-AL"/>
        </w:rPr>
        <w:t>,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 “</w:t>
      </w:r>
      <w:r w:rsidRPr="0017710B">
        <w:rPr>
          <w:rFonts w:ascii="Garamond" w:hAnsi="Garamond"/>
          <w:iCs/>
          <w:color w:val="000000"/>
          <w:szCs w:val="24"/>
          <w:lang w:val="sq-AL"/>
        </w:rPr>
        <w:t>Për sektorin e energjisë elektrike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” i ndryshuar; </w:t>
      </w:r>
      <w:r w:rsidRPr="0017710B">
        <w:rPr>
          <w:rFonts w:ascii="Garamond" w:hAnsi="Garamond"/>
          <w:iCs/>
          <w:color w:val="000000"/>
          <w:szCs w:val="24"/>
          <w:lang w:val="sq-AL"/>
        </w:rPr>
        <w:t>Metodologjisë së përcaktimit të çmimit të shitjes së energjisë elektrike nga furnizuesi i mundësisë së fundit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17710B" w:rsidRPr="0017710B">
        <w:rPr>
          <w:rFonts w:ascii="Garamond" w:hAnsi="Garamond"/>
          <w:color w:val="000000"/>
          <w:szCs w:val="24"/>
          <w:lang w:val="sq-AL"/>
        </w:rPr>
        <w:t>B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ordit të Entit Rregullator të Energjisë (ERE) nr. 201, datë 4.12.2017, e ndryshuar me vendimin nr. 144, datë 25.6.2018 dhe nr. 233, datë 20.12.2019; dhe nenit 15 të </w:t>
      </w:r>
      <w:r w:rsidR="0017710B" w:rsidRPr="0017710B">
        <w:rPr>
          <w:rFonts w:ascii="Garamond" w:hAnsi="Garamond"/>
          <w:color w:val="000000"/>
          <w:szCs w:val="24"/>
          <w:lang w:val="sq-AL"/>
        </w:rPr>
        <w:t>“</w:t>
      </w:r>
      <w:r w:rsidRPr="0017710B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ERE-s</w:t>
      </w:r>
      <w:r w:rsidR="0017710B" w:rsidRPr="0017710B">
        <w:rPr>
          <w:rFonts w:ascii="Garamond" w:hAnsi="Garamond"/>
          <w:iCs/>
          <w:color w:val="000000"/>
          <w:szCs w:val="24"/>
          <w:lang w:val="sq-AL"/>
        </w:rPr>
        <w:t>”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17710B" w:rsidRPr="0017710B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17710B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8.10.2025, pasi shqyrtoi relacionin me nr. 2563/1 </w:t>
      </w:r>
      <w:proofErr w:type="spellStart"/>
      <w:r w:rsidRPr="0017710B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17710B">
        <w:rPr>
          <w:rFonts w:ascii="Garamond" w:hAnsi="Garamond"/>
          <w:color w:val="000000"/>
          <w:szCs w:val="24"/>
          <w:lang w:val="sq-AL"/>
        </w:rPr>
        <w:t>., datë 3.10.2025, të përgatitur nga Drejtoria e Tarifave dhe Çmimeve “</w:t>
      </w:r>
      <w:r w:rsidRPr="0017710B">
        <w:rPr>
          <w:rFonts w:ascii="Garamond" w:hAnsi="Garamond"/>
          <w:iCs/>
          <w:color w:val="000000"/>
          <w:szCs w:val="24"/>
          <w:lang w:val="sq-AL"/>
        </w:rPr>
        <w:t xml:space="preserve">Mbi përcaktimin e çmimit të shitjes së energjisë elektrike nga furnizuesi i mundësisë së fundit për muajin </w:t>
      </w:r>
      <w:r w:rsidR="0017710B" w:rsidRPr="0017710B">
        <w:rPr>
          <w:rFonts w:ascii="Garamond" w:hAnsi="Garamond"/>
          <w:iCs/>
          <w:color w:val="000000"/>
          <w:szCs w:val="24"/>
          <w:lang w:val="sq-AL"/>
        </w:rPr>
        <w:t>s</w:t>
      </w:r>
      <w:r w:rsidRPr="0017710B">
        <w:rPr>
          <w:rFonts w:ascii="Garamond" w:hAnsi="Garamond"/>
          <w:iCs/>
          <w:color w:val="000000"/>
          <w:szCs w:val="24"/>
          <w:lang w:val="sq-AL"/>
        </w:rPr>
        <w:t xml:space="preserve">htator 2025 për klientët e lidhur në nivelin e tensionit 35 </w:t>
      </w:r>
      <w:proofErr w:type="spellStart"/>
      <w:r w:rsidRPr="0017710B">
        <w:rPr>
          <w:rFonts w:ascii="Garamond" w:hAnsi="Garamond"/>
          <w:iCs/>
          <w:color w:val="000000"/>
          <w:szCs w:val="24"/>
          <w:lang w:val="sq-AL"/>
        </w:rPr>
        <w:t>kV</w:t>
      </w:r>
      <w:proofErr w:type="spellEnd"/>
      <w:r w:rsidRPr="0017710B">
        <w:rPr>
          <w:rFonts w:ascii="Garamond" w:hAnsi="Garamond"/>
          <w:iCs/>
          <w:color w:val="000000"/>
          <w:szCs w:val="24"/>
          <w:lang w:val="sq-AL"/>
        </w:rPr>
        <w:t xml:space="preserve">”, </w:t>
      </w:r>
    </w:p>
    <w:p w14:paraId="64D91F05" w14:textId="77777777" w:rsidR="003D320C" w:rsidRPr="0017710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  <w:r w:rsidRPr="0017710B">
        <w:rPr>
          <w:rFonts w:ascii="Garamond" w:hAnsi="Garamond"/>
          <w:bCs/>
          <w:color w:val="000000"/>
          <w:szCs w:val="24"/>
          <w:lang w:val="sq-AL"/>
        </w:rPr>
        <w:t>Konstatoi se:</w:t>
      </w:r>
    </w:p>
    <w:p w14:paraId="7887F59A" w14:textId="3DB7286A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I</w:t>
      </w:r>
      <w:r w:rsidR="0017710B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 Aspektet </w:t>
      </w:r>
      <w:r w:rsidR="0017710B" w:rsidRPr="003D320C">
        <w:rPr>
          <w:rFonts w:ascii="Garamond" w:hAnsi="Garamond"/>
          <w:b/>
          <w:bCs/>
          <w:color w:val="000000"/>
          <w:szCs w:val="24"/>
          <w:lang w:val="sq-AL"/>
        </w:rPr>
        <w:t>ligjore dhe procedurale</w:t>
      </w:r>
    </w:p>
    <w:p w14:paraId="12E61FA4" w14:textId="37D9D159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1.</w:t>
      </w:r>
      <w:r w:rsidRP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Paraqitja e kërkesës nga </w:t>
      </w:r>
      <w:proofErr w:type="spellStart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FSHU</w:t>
      </w:r>
      <w:proofErr w:type="spellEnd"/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sh.a</w:t>
      </w:r>
      <w:proofErr w:type="spellEnd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.</w:t>
      </w:r>
    </w:p>
    <w:p w14:paraId="21589273" w14:textId="539FE73C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 xml:space="preserve">Shoqëria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., me shkresën nr. 5131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., datë 1.10.2025, protokolluar në ERE me nr. 2563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., datë 2.10.2025, ka depozituar kërkesën për miratimin e çmimit të shitjes së energjisë elektrike për muajin </w:t>
      </w:r>
      <w:r w:rsidR="00FE3824" w:rsidRPr="003D320C">
        <w:rPr>
          <w:rFonts w:ascii="Garamond" w:hAnsi="Garamond"/>
          <w:color w:val="000000"/>
          <w:szCs w:val="24"/>
          <w:lang w:val="sq-AL"/>
        </w:rPr>
        <w:t xml:space="preserve">shtator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2025, për klientët e lidhur në nivelin e tensionit 35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që furnizohen nga Furnizuesi i Mundësisë së Fundit.</w:t>
      </w:r>
    </w:p>
    <w:p w14:paraId="67859B9E" w14:textId="6B4E9D9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2.</w:t>
      </w:r>
      <w:r w:rsidRP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>Procesi i shqyrtimit të dokumentacionit nga ERE</w:t>
      </w:r>
    </w:p>
    <w:p w14:paraId="0BAFF496" w14:textId="647E4B83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t>Kërkesa është shqyrtuar  në përputhje me nenin 15 të</w:t>
      </w:r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Pr="00B76312">
        <w:rPr>
          <w:rFonts w:ascii="Garamond" w:hAnsi="Garamond"/>
          <w:color w:val="000000"/>
          <w:szCs w:val="24"/>
          <w:lang w:val="sq-AL"/>
        </w:rPr>
        <w:t>“</w:t>
      </w:r>
      <w:r w:rsidRPr="00B76312">
        <w:rPr>
          <w:rFonts w:ascii="Garamond" w:hAnsi="Garamond"/>
          <w:bCs/>
          <w:color w:val="000000"/>
          <w:szCs w:val="24"/>
          <w:lang w:val="sq-AL"/>
        </w:rPr>
        <w:t>Rregullores për organizimin, funksionimin dhe procedurat e ERE-s”</w:t>
      </w:r>
      <w:r w:rsidRPr="00B76312">
        <w:rPr>
          <w:rFonts w:ascii="Garamond" w:hAnsi="Garamond"/>
          <w:color w:val="000000"/>
          <w:szCs w:val="24"/>
          <w:lang w:val="sq-AL"/>
        </w:rPr>
        <w:t>, miratuar me vendimin nr. 96, datë 17.6.2016, si dhe në mbështetje të neneve 16 dhe 87, pika 4, të</w:t>
      </w:r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 ligjit nr. 43/2015, “Për sektorin e energjisë elektrike”</w:t>
      </w:r>
      <w:r w:rsidRPr="00B76312">
        <w:rPr>
          <w:rFonts w:ascii="Garamond" w:hAnsi="Garamond"/>
          <w:color w:val="000000"/>
          <w:szCs w:val="24"/>
          <w:lang w:val="sq-AL"/>
        </w:rPr>
        <w:t>, të ndryshuar, si dhe</w:t>
      </w:r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Pr="00B76312">
        <w:rPr>
          <w:rFonts w:ascii="Garamond" w:hAnsi="Garamond"/>
          <w:color w:val="000000"/>
          <w:szCs w:val="24"/>
          <w:lang w:val="sq-AL"/>
        </w:rPr>
        <w:t>“</w:t>
      </w:r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Metodologjisë për përcaktimin e çmimit të shitjes së energjisë elektrike nga furnizuesi i mundësisë së fundit” 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miratuar me vendimin e </w:t>
      </w:r>
      <w:r w:rsidR="0017710B" w:rsidRPr="00B7631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B76312">
        <w:rPr>
          <w:rFonts w:ascii="Garamond" w:hAnsi="Garamond"/>
          <w:color w:val="000000"/>
          <w:szCs w:val="24"/>
          <w:lang w:val="sq-AL"/>
        </w:rPr>
        <w:t>të ERE-s nr. 201, datë 4.12.2017, e ndryshuar.</w:t>
      </w:r>
    </w:p>
    <w:p w14:paraId="7846DF74" w14:textId="406067C9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proofErr w:type="spellStart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II</w:t>
      </w:r>
      <w:proofErr w:type="spellEnd"/>
      <w:r w:rsidR="0017710B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 Analiza e përllogaritjes së çmimit të shitjes së energjisë elektrike nga Furnizuesi i Mundësisë së Fundit për muajin </w:t>
      </w:r>
      <w:r w:rsidR="00B76312"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shtator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2025, për klientët e lidhur në nivelin e tensionit 35 </w:t>
      </w:r>
      <w:proofErr w:type="spellStart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</w:p>
    <w:p w14:paraId="17FDF511" w14:textId="2C892A38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1.</w:t>
      </w:r>
      <w:r w:rsidRP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>Blerja e energjisë në bursë</w:t>
      </w:r>
    </w:p>
    <w:p w14:paraId="04AF39B0" w14:textId="7BA93AF3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17710B" w:rsidRPr="003D320C">
        <w:rPr>
          <w:rFonts w:ascii="Garamond" w:hAnsi="Garamond"/>
          <w:color w:val="000000"/>
          <w:szCs w:val="24"/>
          <w:lang w:val="sq-AL"/>
        </w:rPr>
        <w:t xml:space="preserve">shtator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2025,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>. ka siguruar sasinë e nevojshme të energjisë elektrike për këtë kategori klientësh përmes blerjeve mujore në Bursën Shqiptare të Energjisë (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), duke u bazuar në profilet ditore të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prokuruara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>, çmimet ditore/orare dhe vlerat përkatëse të faturuara.</w:t>
      </w:r>
    </w:p>
    <w:p w14:paraId="562E232A" w14:textId="1424FA1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2.</w:t>
      </w:r>
      <w:r w:rsidRP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Përllogaritja </w:t>
      </w:r>
      <w:r w:rsidR="0017710B"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e çmimit mesatar të </w:t>
      </w:r>
      <w:proofErr w:type="spellStart"/>
      <w:r w:rsidR="0017710B" w:rsidRPr="003D320C">
        <w:rPr>
          <w:rFonts w:ascii="Garamond" w:hAnsi="Garamond"/>
          <w:b/>
          <w:bCs/>
          <w:color w:val="000000"/>
          <w:szCs w:val="24"/>
          <w:lang w:val="sq-AL"/>
        </w:rPr>
        <w:t>ponderuar</w:t>
      </w:r>
      <w:proofErr w:type="spellEnd"/>
      <w:r w:rsidR="0017710B" w:rsidRPr="003D320C">
        <w:rPr>
          <w:rFonts w:ascii="Garamond" w:hAnsi="Garamond"/>
          <w:b/>
          <w:bCs/>
          <w:color w:val="000000"/>
          <w:szCs w:val="24"/>
          <w:lang w:val="sq-AL"/>
        </w:rPr>
        <w:t xml:space="preserve"> të blerjes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>(</w:t>
      </w:r>
      <w:proofErr w:type="spellStart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ÇBEt</w:t>
      </w:r>
      <w:proofErr w:type="spellEnd"/>
      <w:r w:rsidRPr="003D320C">
        <w:rPr>
          <w:rFonts w:ascii="Garamond" w:hAnsi="Garamond"/>
          <w:b/>
          <w:bCs/>
          <w:color w:val="000000"/>
          <w:szCs w:val="24"/>
          <w:lang w:val="sq-AL"/>
        </w:rPr>
        <w:t>)</w:t>
      </w:r>
    </w:p>
    <w:p w14:paraId="4307D401" w14:textId="1D3BDD94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 xml:space="preserve">Bazuar në të dhënat e paraqitura,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. ka përllogaritur çmimin mesatar të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të blerjes së energjisë elektrike për muajin </w:t>
      </w:r>
      <w:r w:rsidR="00FE3824" w:rsidRPr="003D320C">
        <w:rPr>
          <w:rFonts w:ascii="Garamond" w:hAnsi="Garamond"/>
          <w:color w:val="000000"/>
          <w:szCs w:val="24"/>
          <w:lang w:val="sq-AL"/>
        </w:rPr>
        <w:t xml:space="preserve">shtator </w:t>
      </w:r>
      <w:r w:rsidRPr="003D320C">
        <w:rPr>
          <w:rFonts w:ascii="Garamond" w:hAnsi="Garamond"/>
          <w:color w:val="000000"/>
          <w:szCs w:val="24"/>
          <w:lang w:val="sq-AL"/>
        </w:rPr>
        <w:t>2025 në vlerën 10.97 lekë/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. Kjo vlerë është verifikuar edhe nga ERE, nëpërmjet një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rillogaritjeje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, nga e cila rezultoi se mesatarja e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e çmimit të blerjes së energjisë elektrike është 10.97 lekë/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>, në përputhje me përllogaritjet e paraqitura nga shoqëria.</w:t>
      </w:r>
    </w:p>
    <w:p w14:paraId="7271254F" w14:textId="4B128B5C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b/>
          <w:bCs/>
          <w:color w:val="000000"/>
          <w:szCs w:val="24"/>
          <w:lang w:val="sq-AL"/>
        </w:rPr>
        <w:t>3.</w:t>
      </w:r>
      <w:r w:rsidRPr="001A41B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b/>
          <w:bCs/>
          <w:color w:val="000000"/>
          <w:szCs w:val="24"/>
          <w:lang w:val="sq-AL"/>
        </w:rPr>
        <w:t>Komponentët sipas Metodologjisë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i/>
          <w:iCs/>
          <w:color w:val="000000"/>
          <w:szCs w:val="24"/>
          <w:lang w:val="sq-AL"/>
        </w:rPr>
        <w:t>(</w:t>
      </w:r>
      <w:r w:rsidR="00B76312" w:rsidRPr="003D320C">
        <w:rPr>
          <w:rFonts w:ascii="Garamond" w:hAnsi="Garamond"/>
          <w:i/>
          <w:iCs/>
          <w:color w:val="000000"/>
          <w:szCs w:val="24"/>
          <w:lang w:val="sq-AL"/>
        </w:rPr>
        <w:t xml:space="preserve">neni </w:t>
      </w:r>
      <w:r w:rsidRPr="003D320C">
        <w:rPr>
          <w:rFonts w:ascii="Garamond" w:hAnsi="Garamond"/>
          <w:i/>
          <w:iCs/>
          <w:color w:val="000000"/>
          <w:szCs w:val="24"/>
          <w:lang w:val="sq-AL"/>
        </w:rPr>
        <w:t>8, vendimi nr. 201, datë 4.12.2017, i ndryshuar)</w:t>
      </w:r>
    </w:p>
    <w:p w14:paraId="79B13A30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Në përputhje me metodologjinë përkatëse, komponentët e përdorur për përllogaritjen e çmimit të shitjes së energjisë elektrike janë si më poshtë:</w:t>
      </w:r>
    </w:p>
    <w:p w14:paraId="1F123242" w14:textId="40ADE686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t xml:space="preserve">- </w:t>
      </w:r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Çmimi mesatar i 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ponderuar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 xml:space="preserve"> i blerjes së energjisë elektrike (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ÇBEt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>)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për muajin </w:t>
      </w:r>
      <w:r w:rsidR="00FE3824" w:rsidRPr="00B76312">
        <w:rPr>
          <w:rFonts w:ascii="Garamond" w:hAnsi="Garamond"/>
          <w:color w:val="000000"/>
          <w:szCs w:val="24"/>
          <w:lang w:val="sq-AL"/>
        </w:rPr>
        <w:t xml:space="preserve">shtator 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2025: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10.97 lekë/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kWh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>;</w:t>
      </w:r>
    </w:p>
    <w:p w14:paraId="181EDA55" w14:textId="75D1CC06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lastRenderedPageBreak/>
        <w:t xml:space="preserve">-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Tarifa e shërbimit të transmetimit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të energjisë elektrike për periudhën 1 shkurt 2025 – 31 dhjetor 2027, e miratuar me vendimin e </w:t>
      </w:r>
      <w:r w:rsidR="00B76312" w:rsidRPr="00B7631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B76312">
        <w:rPr>
          <w:rFonts w:ascii="Garamond" w:hAnsi="Garamond"/>
          <w:color w:val="000000"/>
          <w:szCs w:val="24"/>
          <w:lang w:val="sq-AL"/>
        </w:rPr>
        <w:t>të ERE</w:t>
      </w:r>
      <w:r w:rsidR="00B76312" w:rsidRPr="00B76312">
        <w:rPr>
          <w:rFonts w:ascii="Garamond" w:hAnsi="Garamond"/>
          <w:color w:val="000000"/>
          <w:szCs w:val="24"/>
          <w:lang w:val="sq-AL"/>
        </w:rPr>
        <w:t>-s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nr. 279, datë 16.12.2024: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0.85 lekë/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kWh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>;</w:t>
      </w:r>
    </w:p>
    <w:p w14:paraId="72AAA5E0" w14:textId="6DC9293C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t xml:space="preserve">-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Tarifa e shërbimit të shpërndarjes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në nivel tensioni 35 </w:t>
      </w:r>
      <w:proofErr w:type="spellStart"/>
      <w:r w:rsidRPr="00B76312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B76312">
        <w:rPr>
          <w:rFonts w:ascii="Garamond" w:hAnsi="Garamond"/>
          <w:color w:val="000000"/>
          <w:szCs w:val="24"/>
          <w:lang w:val="sq-AL"/>
        </w:rPr>
        <w:t xml:space="preserve">, sipas vendimit të bordit të ERE nr. 288, datë 23.12.2024, “Mbi lënien në fuqi të vendimit të </w:t>
      </w:r>
      <w:r w:rsidR="00B76312" w:rsidRPr="00B7631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B76312">
        <w:rPr>
          <w:rFonts w:ascii="Garamond" w:hAnsi="Garamond"/>
          <w:color w:val="000000"/>
          <w:szCs w:val="24"/>
          <w:lang w:val="sq-AL"/>
        </w:rPr>
        <w:t>të ERE</w:t>
      </w:r>
      <w:r w:rsidR="00B76312" w:rsidRPr="00B76312">
        <w:rPr>
          <w:rFonts w:ascii="Garamond" w:hAnsi="Garamond"/>
          <w:color w:val="000000"/>
          <w:szCs w:val="24"/>
          <w:lang w:val="sq-AL"/>
        </w:rPr>
        <w:t>-s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nr. 73, datë 13.4.2022”: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1.55 lekë/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kWh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>;</w:t>
      </w:r>
    </w:p>
    <w:p w14:paraId="17AA68A8" w14:textId="7AE7D8F9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t xml:space="preserve">-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Kostot administrative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: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1.06 lekë/</w:t>
      </w:r>
      <w:proofErr w:type="spellStart"/>
      <w:r w:rsidRPr="00B76312">
        <w:rPr>
          <w:rFonts w:ascii="Garamond" w:hAnsi="Garamond"/>
          <w:bCs/>
          <w:color w:val="000000"/>
          <w:szCs w:val="24"/>
          <w:lang w:val="sq-AL"/>
        </w:rPr>
        <w:t>kWh</w:t>
      </w:r>
      <w:proofErr w:type="spellEnd"/>
      <w:r w:rsidRPr="00B76312">
        <w:rPr>
          <w:rFonts w:ascii="Garamond" w:hAnsi="Garamond"/>
          <w:bCs/>
          <w:color w:val="000000"/>
          <w:szCs w:val="24"/>
          <w:lang w:val="sq-AL"/>
        </w:rPr>
        <w:t>;</w:t>
      </w:r>
    </w:p>
    <w:p w14:paraId="7F7DA641" w14:textId="02A32130" w:rsidR="003D320C" w:rsidRPr="00B76312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B76312">
        <w:rPr>
          <w:rFonts w:ascii="Garamond" w:hAnsi="Garamond"/>
          <w:color w:val="000000"/>
          <w:szCs w:val="24"/>
          <w:lang w:val="sq-AL"/>
        </w:rPr>
        <w:t xml:space="preserve">- </w:t>
      </w:r>
      <w:r w:rsidRPr="00B76312">
        <w:rPr>
          <w:rFonts w:ascii="Garamond" w:hAnsi="Garamond"/>
          <w:bCs/>
          <w:color w:val="000000"/>
          <w:szCs w:val="24"/>
          <w:lang w:val="sq-AL"/>
        </w:rPr>
        <w:t>Kurset zyrtare të këmbimit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 të publikuara nga Banka e Shqipërisë (</w:t>
      </w:r>
      <w:r w:rsidR="00B76312" w:rsidRPr="00B76312">
        <w:rPr>
          <w:rFonts w:ascii="Garamond" w:hAnsi="Garamond"/>
          <w:color w:val="000000"/>
          <w:szCs w:val="24"/>
          <w:lang w:val="sq-AL"/>
        </w:rPr>
        <w:t>lekë/euro</w:t>
      </w:r>
      <w:r w:rsidRPr="00B76312">
        <w:rPr>
          <w:rFonts w:ascii="Garamond" w:hAnsi="Garamond"/>
          <w:color w:val="000000"/>
          <w:szCs w:val="24"/>
          <w:lang w:val="sq-AL"/>
        </w:rPr>
        <w:t xml:space="preserve">), për çdo datë </w:t>
      </w:r>
      <w:proofErr w:type="spellStart"/>
      <w:r w:rsidRPr="00B76312">
        <w:rPr>
          <w:rFonts w:ascii="Garamond" w:hAnsi="Garamond"/>
          <w:color w:val="000000"/>
          <w:szCs w:val="24"/>
          <w:lang w:val="sq-AL"/>
        </w:rPr>
        <w:t>respektive</w:t>
      </w:r>
      <w:proofErr w:type="spellEnd"/>
      <w:r w:rsidRPr="00B76312">
        <w:rPr>
          <w:rFonts w:ascii="Garamond" w:hAnsi="Garamond"/>
          <w:color w:val="000000"/>
          <w:szCs w:val="24"/>
          <w:lang w:val="sq-AL"/>
        </w:rPr>
        <w:t xml:space="preserve"> në harkun kohor </w:t>
      </w:r>
      <w:r w:rsidRPr="00B76312">
        <w:rPr>
          <w:rFonts w:ascii="Garamond" w:hAnsi="Garamond"/>
          <w:bCs/>
          <w:color w:val="151515"/>
          <w:szCs w:val="24"/>
          <w:lang w:val="sq-AL"/>
        </w:rPr>
        <w:t>29.8.2025</w:t>
      </w:r>
      <w:r w:rsidR="00B76312" w:rsidRPr="00B76312">
        <w:rPr>
          <w:rFonts w:ascii="Garamond" w:hAnsi="Garamond"/>
          <w:bCs/>
          <w:color w:val="151515"/>
          <w:szCs w:val="24"/>
          <w:lang w:val="sq-AL"/>
        </w:rPr>
        <w:t>–</w:t>
      </w:r>
      <w:r w:rsidRPr="00B76312">
        <w:rPr>
          <w:rFonts w:ascii="Garamond" w:hAnsi="Garamond"/>
          <w:bCs/>
          <w:color w:val="151515"/>
          <w:szCs w:val="24"/>
          <w:lang w:val="sq-AL"/>
        </w:rPr>
        <w:t>29.9.2025.</w:t>
      </w:r>
    </w:p>
    <w:p w14:paraId="126018C8" w14:textId="14B5742A" w:rsidR="003D320C" w:rsidRPr="001A41B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-</w:t>
      </w:r>
      <w:r w:rsidRPr="001A41BB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Në zbatim të “Metodologjisë së përcaktimit të çmimit të shitjes së energjisë elektrike nga Furnizuesi i Mundësisë së Fundit”, referuar aplikimit të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>.</w:t>
      </w:r>
      <w:r w:rsidR="00B76312">
        <w:rPr>
          <w:rFonts w:ascii="Garamond" w:hAnsi="Garamond"/>
          <w:color w:val="000000"/>
          <w:szCs w:val="24"/>
          <w:lang w:val="sq-AL"/>
        </w:rPr>
        <w:t>,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B76312">
        <w:rPr>
          <w:rFonts w:ascii="Garamond" w:hAnsi="Garamond"/>
          <w:color w:val="000000"/>
          <w:szCs w:val="24"/>
          <w:lang w:val="sq-AL"/>
        </w:rPr>
        <w:t>s</w:t>
      </w:r>
      <w:r w:rsidRPr="003D320C">
        <w:rPr>
          <w:rFonts w:ascii="Garamond" w:hAnsi="Garamond"/>
          <w:color w:val="000000"/>
          <w:szCs w:val="24"/>
          <w:lang w:val="sq-AL"/>
        </w:rPr>
        <w:t>htator 2025, përllogaritet si më poshtë:</w:t>
      </w:r>
    </w:p>
    <w:p w14:paraId="08664251" w14:textId="77777777" w:rsidR="001A41BB" w:rsidRPr="003D320C" w:rsidRDefault="001A41BB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0BA36C3A" w14:textId="6B4A7E13" w:rsidR="003D320C" w:rsidRPr="003D320C" w:rsidRDefault="001A41BB" w:rsidP="00B763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Cs w:val="24"/>
          <w:lang w:val="sq-AL"/>
        </w:rPr>
      </w:pPr>
      <w:r w:rsidRPr="001A41BB">
        <w:rPr>
          <w:rFonts w:ascii="Garamond" w:hAnsi="Garamond"/>
          <w:noProof/>
          <w:color w:val="000000"/>
          <w:szCs w:val="24"/>
          <w:lang w:val="sq-AL"/>
        </w:rPr>
        <w:drawing>
          <wp:inline distT="0" distB="0" distL="0" distR="0" wp14:anchorId="5FBE8EEC" wp14:editId="1FE02A12">
            <wp:extent cx="4661065" cy="1512367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421" cy="1534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BB00F" w14:textId="7A1E2456" w:rsidR="003D320C" w:rsidRPr="001A41B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7F1DF1C2" w14:textId="10272C61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-</w:t>
      </w:r>
      <w:r w:rsidRPr="001A41BB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color w:val="000000"/>
          <w:szCs w:val="24"/>
          <w:lang w:val="sq-AL"/>
        </w:rPr>
        <w:t>Bazuar në çdo element të formulës llogaritëse</w:t>
      </w:r>
      <w:r w:rsidR="00C130EF">
        <w:rPr>
          <w:rFonts w:ascii="Garamond" w:hAnsi="Garamond"/>
          <w:color w:val="000000"/>
          <w:szCs w:val="24"/>
          <w:lang w:val="sq-AL"/>
        </w:rPr>
        <w:t>,</w:t>
      </w:r>
      <w:bookmarkStart w:id="0" w:name="_GoBack"/>
      <w:bookmarkEnd w:id="0"/>
      <w:r w:rsidRPr="003D320C">
        <w:rPr>
          <w:rFonts w:ascii="Garamond" w:hAnsi="Garamond"/>
          <w:color w:val="000000"/>
          <w:szCs w:val="24"/>
          <w:lang w:val="sq-AL"/>
        </w:rPr>
        <w:t xml:space="preserve"> si dhe duke marrë në konsideratë të dhënat e paraqitura në aplikimin e shoqërisë, rezulton se:</w:t>
      </w:r>
    </w:p>
    <w:p w14:paraId="3AD0962A" w14:textId="0ED820DF" w:rsidR="003D320C" w:rsidRPr="003D320C" w:rsidRDefault="00B76312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3D320C" w:rsidRPr="001A41BB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3D320C" w:rsidRPr="003D320C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="003D320C" w:rsidRPr="003D320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="003D320C" w:rsidRPr="003D320C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rezulton</w:t>
      </w:r>
      <w:r w:rsidR="003D320C" w:rsidRPr="003D320C">
        <w:rPr>
          <w:rFonts w:ascii="Garamond" w:hAnsi="Garamond"/>
          <w:i/>
          <w:iCs/>
          <w:color w:val="000000"/>
          <w:szCs w:val="24"/>
          <w:lang w:val="sq-AL"/>
        </w:rPr>
        <w:t xml:space="preserve"> 14.76</w:t>
      </w:r>
      <w:r w:rsidR="003D320C" w:rsidRPr="003D320C">
        <w:rPr>
          <w:rFonts w:ascii="Garamond" w:hAnsi="Garamond"/>
          <w:b/>
          <w:bCs/>
          <w:i/>
          <w:iCs/>
          <w:szCs w:val="24"/>
          <w:lang w:val="sq-AL"/>
        </w:rPr>
        <w:t xml:space="preserve"> </w:t>
      </w:r>
      <w:r>
        <w:rPr>
          <w:rFonts w:ascii="Garamond" w:hAnsi="Garamond"/>
          <w:i/>
          <w:iCs/>
          <w:color w:val="000000"/>
          <w:szCs w:val="24"/>
          <w:lang w:val="sq-AL"/>
        </w:rPr>
        <w:t>l</w:t>
      </w:r>
      <w:r w:rsidR="003D320C" w:rsidRPr="003D320C">
        <w:rPr>
          <w:rFonts w:ascii="Garamond" w:hAnsi="Garamond"/>
          <w:i/>
          <w:iCs/>
          <w:color w:val="000000"/>
          <w:szCs w:val="24"/>
          <w:lang w:val="sq-AL"/>
        </w:rPr>
        <w:t>ekë/</w:t>
      </w:r>
      <w:proofErr w:type="spellStart"/>
      <w:r w:rsidR="003D320C" w:rsidRPr="003D320C">
        <w:rPr>
          <w:rFonts w:ascii="Garamond" w:hAnsi="Garamond"/>
          <w:i/>
          <w:iCs/>
          <w:color w:val="000000"/>
          <w:szCs w:val="24"/>
          <w:lang w:val="sq-AL"/>
        </w:rPr>
        <w:t>kWh</w:t>
      </w:r>
      <w:proofErr w:type="spellEnd"/>
      <w:r w:rsidR="003D320C" w:rsidRPr="003D320C">
        <w:rPr>
          <w:rFonts w:ascii="Garamond" w:hAnsi="Garamond"/>
          <w:i/>
          <w:iCs/>
          <w:color w:val="000000"/>
          <w:szCs w:val="24"/>
          <w:lang w:val="sq-AL"/>
        </w:rPr>
        <w:t xml:space="preserve"> për muajin </w:t>
      </w:r>
      <w:r>
        <w:rPr>
          <w:rFonts w:ascii="Garamond" w:hAnsi="Garamond"/>
          <w:i/>
          <w:iCs/>
          <w:color w:val="000000"/>
          <w:szCs w:val="24"/>
          <w:lang w:val="sq-AL"/>
        </w:rPr>
        <w:t>s</w:t>
      </w:r>
      <w:r w:rsidR="003D320C" w:rsidRPr="003D320C">
        <w:rPr>
          <w:rFonts w:ascii="Garamond" w:hAnsi="Garamond"/>
          <w:i/>
          <w:iCs/>
          <w:color w:val="000000"/>
          <w:szCs w:val="24"/>
          <w:lang w:val="sq-AL"/>
        </w:rPr>
        <w:t>htator 2025.</w:t>
      </w:r>
    </w:p>
    <w:p w14:paraId="5D68DA60" w14:textId="6C9F7C51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B76312">
        <w:rPr>
          <w:rFonts w:ascii="Garamond" w:hAnsi="Garamond"/>
          <w:color w:val="000000"/>
          <w:szCs w:val="24"/>
          <w:lang w:val="sq-AL"/>
        </w:rPr>
        <w:t>B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03CFA2F2" w14:textId="77777777" w:rsidR="003D320C" w:rsidRPr="001A41B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</w:p>
    <w:p w14:paraId="1A8E8066" w14:textId="4FAACA92" w:rsidR="003D320C" w:rsidRPr="001A41BB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1A41BB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662A26C4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  <w:lang w:val="sq-AL"/>
        </w:rPr>
      </w:pPr>
    </w:p>
    <w:p w14:paraId="67E095A1" w14:textId="3D17842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1.</w:t>
      </w:r>
      <w:r w:rsidRPr="001A41BB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Përcaktimin e çmimit të shitjes së energjisë elektrike të furnizuar nga Furnizuesi i Mundësisë së Fundit për muajin </w:t>
      </w:r>
      <w:r w:rsidR="00B76312">
        <w:rPr>
          <w:rFonts w:ascii="Garamond" w:hAnsi="Garamond"/>
          <w:color w:val="000000"/>
          <w:szCs w:val="24"/>
          <w:lang w:val="sq-AL"/>
        </w:rPr>
        <w:t>s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htator 2025 prej 14.76 </w:t>
      </w:r>
      <w:r w:rsidR="00B76312">
        <w:rPr>
          <w:rFonts w:ascii="Garamond" w:hAnsi="Garamond"/>
          <w:color w:val="000000"/>
          <w:szCs w:val="24"/>
          <w:lang w:val="sq-AL"/>
        </w:rPr>
        <w:t>l</w:t>
      </w:r>
      <w:r w:rsidRPr="003D320C">
        <w:rPr>
          <w:rFonts w:ascii="Garamond" w:hAnsi="Garamond"/>
          <w:color w:val="000000"/>
          <w:szCs w:val="24"/>
          <w:lang w:val="sq-AL"/>
        </w:rPr>
        <w:t>ekë/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për klientët e lidhur në nivelin e tensionit 35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>.</w:t>
      </w:r>
    </w:p>
    <w:p w14:paraId="2DD933C1" w14:textId="61E8E555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2.</w:t>
      </w:r>
      <w:r w:rsidRPr="001A41BB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color w:val="000000"/>
          <w:szCs w:val="24"/>
          <w:lang w:val="sq-AL"/>
        </w:rPr>
        <w:t>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bordi i ERE-s.</w:t>
      </w:r>
    </w:p>
    <w:p w14:paraId="00A34D08" w14:textId="71260D9A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3.</w:t>
      </w:r>
      <w:r w:rsidRPr="001A41BB">
        <w:rPr>
          <w:rFonts w:ascii="Garamond" w:hAnsi="Garamond"/>
          <w:color w:val="000000"/>
          <w:szCs w:val="24"/>
          <w:lang w:val="sq-AL"/>
        </w:rPr>
        <w:t xml:space="preserve">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Drejtoria e Tarifave dhe Çmimeve të njoftojë </w:t>
      </w:r>
      <w:proofErr w:type="spellStart"/>
      <w:r w:rsidRPr="003D320C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3D320C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B76312" w:rsidRPr="003D320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3D320C">
        <w:rPr>
          <w:rFonts w:ascii="Garamond" w:hAnsi="Garamond"/>
          <w:color w:val="000000"/>
          <w:szCs w:val="24"/>
          <w:lang w:val="sq-AL"/>
        </w:rPr>
        <w:t>të ERE-s.</w:t>
      </w:r>
    </w:p>
    <w:p w14:paraId="4DE4B812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5A76616B" w14:textId="3712E38A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76312" w:rsidRPr="003D320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3D320C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B76312" w:rsidRPr="003D320C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3D320C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A843AFD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3D320C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0DD7ABB8" w14:textId="77777777" w:rsidR="003D320C" w:rsidRPr="003D320C" w:rsidRDefault="003D320C" w:rsidP="001A41BB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5E360FA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Cs w:val="24"/>
          <w:lang w:val="sq-AL"/>
        </w:rPr>
      </w:pPr>
      <w:r w:rsidRPr="003D320C">
        <w:rPr>
          <w:rFonts w:ascii="Garamond" w:hAnsi="Garamond" w:cs="Garamond"/>
          <w:color w:val="000000"/>
          <w:szCs w:val="24"/>
          <w:lang w:val="sq-AL"/>
        </w:rPr>
        <w:t>KRYETAR</w:t>
      </w:r>
    </w:p>
    <w:p w14:paraId="1F0C13F7" w14:textId="77777777" w:rsidR="003D320C" w:rsidRPr="003D320C" w:rsidRDefault="003D320C" w:rsidP="001A41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Cs w:val="24"/>
          <w:lang w:val="sq-AL"/>
        </w:rPr>
      </w:pPr>
      <w:r w:rsidRPr="003D320C">
        <w:rPr>
          <w:rFonts w:ascii="Garamond" w:hAnsi="Garamond" w:cs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3D320C">
        <w:rPr>
          <w:rFonts w:ascii="Garamond" w:hAnsi="Garamond" w:cs="Garamond"/>
          <w:b/>
          <w:bCs/>
          <w:color w:val="000000"/>
          <w:szCs w:val="24"/>
          <w:lang w:val="sq-AL"/>
        </w:rPr>
        <w:t>Ahmeti</w:t>
      </w:r>
      <w:proofErr w:type="spellEnd"/>
    </w:p>
    <w:p w14:paraId="4C07438D" w14:textId="5E435580" w:rsidR="006C397A" w:rsidRPr="001A41BB" w:rsidRDefault="006C397A" w:rsidP="001A41BB">
      <w:pPr>
        <w:spacing w:after="0" w:line="240" w:lineRule="auto"/>
        <w:ind w:firstLine="284"/>
        <w:rPr>
          <w:rFonts w:ascii="Garamond" w:hAnsi="Garamond"/>
          <w:szCs w:val="24"/>
        </w:rPr>
      </w:pPr>
    </w:p>
    <w:sectPr w:rsidR="006C397A" w:rsidRPr="001A41BB">
      <w:footerReference w:type="default" r:id="rId19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C5A0C" w14:textId="77777777" w:rsidR="0017710B" w:rsidRDefault="0017710B">
      <w:pPr>
        <w:spacing w:after="0" w:line="240" w:lineRule="auto"/>
      </w:pPr>
      <w:r>
        <w:separator/>
      </w:r>
    </w:p>
  </w:endnote>
  <w:endnote w:type="continuationSeparator" w:id="0">
    <w:p w14:paraId="4BC0B1AD" w14:textId="77777777" w:rsidR="0017710B" w:rsidRDefault="0017710B">
      <w:pPr>
        <w:spacing w:after="0" w:line="240" w:lineRule="auto"/>
      </w:pPr>
      <w:r>
        <w:continuationSeparator/>
      </w:r>
    </w:p>
  </w:endnote>
  <w:endnote w:type="continuationNotice" w:id="1">
    <w:p w14:paraId="03F56B7F" w14:textId="77777777" w:rsidR="0017710B" w:rsidRDefault="001771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488E4" w14:textId="4F750C60" w:rsidR="0017710B" w:rsidRPr="009E320A" w:rsidRDefault="0017710B" w:rsidP="009E320A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A8F63" w14:textId="77777777" w:rsidR="0017710B" w:rsidRDefault="0017710B">
      <w:pPr>
        <w:spacing w:after="0" w:line="240" w:lineRule="auto"/>
      </w:pPr>
      <w:r>
        <w:separator/>
      </w:r>
    </w:p>
  </w:footnote>
  <w:footnote w:type="continuationSeparator" w:id="0">
    <w:p w14:paraId="55771016" w14:textId="77777777" w:rsidR="0017710B" w:rsidRDefault="0017710B">
      <w:pPr>
        <w:spacing w:after="0" w:line="240" w:lineRule="auto"/>
      </w:pPr>
      <w:r>
        <w:continuationSeparator/>
      </w:r>
    </w:p>
  </w:footnote>
  <w:footnote w:type="continuationNotice" w:id="1">
    <w:p w14:paraId="4591CC89" w14:textId="77777777" w:rsidR="0017710B" w:rsidRDefault="001771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47"/>
    <w:rsid w:val="000963BE"/>
    <w:rsid w:val="0017710B"/>
    <w:rsid w:val="001A41BB"/>
    <w:rsid w:val="002162A3"/>
    <w:rsid w:val="00233727"/>
    <w:rsid w:val="00264ED8"/>
    <w:rsid w:val="003D320C"/>
    <w:rsid w:val="005A4C5E"/>
    <w:rsid w:val="00635AE4"/>
    <w:rsid w:val="006C397A"/>
    <w:rsid w:val="00724BE4"/>
    <w:rsid w:val="008D3A88"/>
    <w:rsid w:val="009E320A"/>
    <w:rsid w:val="009F0D9E"/>
    <w:rsid w:val="00A42430"/>
    <w:rsid w:val="00A45AFB"/>
    <w:rsid w:val="00A950B6"/>
    <w:rsid w:val="00B76312"/>
    <w:rsid w:val="00B86B91"/>
    <w:rsid w:val="00BC6E86"/>
    <w:rsid w:val="00C130EF"/>
    <w:rsid w:val="00C53EF7"/>
    <w:rsid w:val="00D678CB"/>
    <w:rsid w:val="00E41547"/>
    <w:rsid w:val="00E6185F"/>
    <w:rsid w:val="00F812D1"/>
    <w:rsid w:val="00F96962"/>
    <w:rsid w:val="00FB0D0D"/>
    <w:rsid w:val="00FC7725"/>
    <w:rsid w:val="00FE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9E320A"/>
    <w:pPr>
      <w:spacing w:after="0" w:line="240" w:lineRule="auto"/>
      <w:jc w:val="left"/>
    </w:pPr>
    <w:rPr>
      <w:rFonts w:ascii="Calibri" w:hAnsi="Calibri" w:cs="SimSun"/>
      <w:sz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image" Target="media/image1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2025-11-04T14:48:44Z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përcaktimin e çmimit të shitjes së energjisë elektrike nga furnizuesi i mundësisë së fundit për muajin shtator 2025 për klientët e lidhur në nivelin e tensionit 35 kV</Titulli>
    <Modifikuesi xmlns="0e656187-b300-4fb0-8bf4-3a50f872073c">ermira.bukaci</Modifikuesi>
    <Nr_x002e__x0020_prot_x0020_QBZ xmlns="0e656187-b300-4fb0-8bf4-3a50f872073c">1834/1</Nr_x002e__x0020_prot_x0020_QBZ>
    <Data_x0020_e_x0020_Modifikimit xmlns="0e656187-b300-4fb0-8bf4-3a50f872073c">2025-11-05T09:48:09Z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2760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8EF5068184BCCA336936862073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8EF5068184BCCA3369368620739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08C808-2609-4CFF-BD56-77FDA4C21B8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BAAF872-B38A-414A-B8F8-61B66EE9D2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D29C88-27D5-438C-9CAA-128DE30C3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3F23F7A9-FE18-41B7-8332-DC7DE3C21A11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6B990FF6-F665-4058-BCD8-CB002CF1A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shtator 2025 për klientët e lidhur në nivelin e tensionit 35 kV</vt:lpstr>
    </vt:vector>
  </TitlesOfParts>
  <Company>Hewlett-Packard Company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shtator 2025 për klientët e lidhur në nivelin e tensionit 35 kV</dc:title>
  <dc:creator>Ajlin</dc:creator>
  <cp:lastModifiedBy>Jorina Kryeziu</cp:lastModifiedBy>
  <cp:revision>9</cp:revision>
  <cp:lastPrinted>2025-02-12T11:45:00Z</cp:lastPrinted>
  <dcterms:created xsi:type="dcterms:W3CDTF">2025-11-04T13:29:00Z</dcterms:created>
  <dcterms:modified xsi:type="dcterms:W3CDTF">2025-11-06T10:09:00Z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