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025F1" w14:textId="77777777" w:rsidR="00A85501" w:rsidRPr="00A85501" w:rsidRDefault="00A85501" w:rsidP="00A85501">
      <w:pPr>
        <w:autoSpaceDE w:val="0"/>
        <w:autoSpaceDN w:val="0"/>
        <w:adjustRightInd w:val="0"/>
        <w:spacing w:after="0" w:line="240" w:lineRule="auto"/>
        <w:ind w:firstLine="284"/>
        <w:jc w:val="center"/>
        <w:rPr>
          <w:rFonts w:ascii="Garamond" w:hAnsi="Garamond" w:cs="Calibri"/>
          <w:b/>
          <w:bCs/>
          <w:color w:val="000000"/>
        </w:rPr>
      </w:pPr>
      <w:r w:rsidRPr="00A85501">
        <w:rPr>
          <w:rFonts w:ascii="Garamond" w:hAnsi="Garamond" w:cs="Calibri"/>
          <w:b/>
          <w:bCs/>
          <w:color w:val="000000"/>
        </w:rPr>
        <w:t>VENDIM</w:t>
      </w:r>
    </w:p>
    <w:p w14:paraId="047C720F" w14:textId="27D205A5" w:rsidR="00A85501" w:rsidRPr="00A85501" w:rsidRDefault="00A85501" w:rsidP="00A85501">
      <w:pPr>
        <w:autoSpaceDE w:val="0"/>
        <w:autoSpaceDN w:val="0"/>
        <w:adjustRightInd w:val="0"/>
        <w:spacing w:after="0" w:line="240" w:lineRule="auto"/>
        <w:ind w:firstLine="284"/>
        <w:jc w:val="center"/>
        <w:rPr>
          <w:rFonts w:ascii="Garamond" w:hAnsi="Garamond" w:cs="Calibri"/>
          <w:b/>
          <w:bCs/>
          <w:color w:val="000000"/>
        </w:rPr>
      </w:pPr>
      <w:r w:rsidRPr="00A85501">
        <w:rPr>
          <w:rFonts w:ascii="Garamond" w:hAnsi="Garamond" w:cs="Calibri"/>
          <w:b/>
          <w:bCs/>
          <w:color w:val="000000"/>
        </w:rPr>
        <w:t>Nr. 262, datë 21.10.2025</w:t>
      </w:r>
    </w:p>
    <w:p w14:paraId="42D9C057" w14:textId="77777777" w:rsidR="00A85501" w:rsidRDefault="00A85501" w:rsidP="00A85501">
      <w:pPr>
        <w:autoSpaceDE w:val="0"/>
        <w:autoSpaceDN w:val="0"/>
        <w:adjustRightInd w:val="0"/>
        <w:spacing w:after="0" w:line="240" w:lineRule="auto"/>
        <w:ind w:firstLine="284"/>
        <w:jc w:val="center"/>
        <w:rPr>
          <w:rFonts w:ascii="Garamond" w:hAnsi="Garamond" w:cs="Calibri"/>
          <w:b/>
          <w:bCs/>
          <w:color w:val="000000"/>
        </w:rPr>
      </w:pPr>
    </w:p>
    <w:p w14:paraId="1CABB34A" w14:textId="26991234" w:rsidR="00A85501" w:rsidRPr="00A85501" w:rsidRDefault="00A85501" w:rsidP="00A85501">
      <w:pPr>
        <w:autoSpaceDE w:val="0"/>
        <w:autoSpaceDN w:val="0"/>
        <w:adjustRightInd w:val="0"/>
        <w:spacing w:after="0" w:line="240" w:lineRule="auto"/>
        <w:ind w:firstLine="284"/>
        <w:jc w:val="center"/>
        <w:rPr>
          <w:rFonts w:ascii="Garamond" w:hAnsi="Garamond" w:cs="Calibri"/>
          <w:b/>
          <w:bCs/>
          <w:color w:val="000000"/>
        </w:rPr>
      </w:pPr>
      <w:r w:rsidRPr="00A85501">
        <w:rPr>
          <w:rFonts w:ascii="Garamond" w:hAnsi="Garamond" w:cs="Calibri"/>
          <w:b/>
          <w:bCs/>
          <w:color w:val="000000"/>
        </w:rPr>
        <w:t>MBI</w:t>
      </w:r>
      <w:r>
        <w:rPr>
          <w:rFonts w:ascii="Garamond" w:hAnsi="Garamond" w:cs="Calibri"/>
          <w:b/>
          <w:bCs/>
          <w:color w:val="000000"/>
        </w:rPr>
        <w:t xml:space="preserve"> </w:t>
      </w:r>
      <w:r w:rsidRPr="00A85501">
        <w:rPr>
          <w:rFonts w:ascii="Garamond" w:hAnsi="Garamond" w:cs="Calibri"/>
          <w:b/>
          <w:bCs/>
          <w:color w:val="000000"/>
        </w:rPr>
        <w:t>LICENCIMIN E SHOQËRISË “</w:t>
      </w:r>
      <w:proofErr w:type="spellStart"/>
      <w:r w:rsidRPr="00A85501">
        <w:rPr>
          <w:rFonts w:ascii="Garamond" w:hAnsi="Garamond" w:cs="Calibri"/>
          <w:b/>
          <w:bCs/>
          <w:color w:val="000000"/>
        </w:rPr>
        <w:t>VIVID</w:t>
      </w:r>
      <w:proofErr w:type="spellEnd"/>
      <w:r w:rsidRPr="00A85501">
        <w:rPr>
          <w:rFonts w:ascii="Garamond" w:hAnsi="Garamond" w:cs="Calibri"/>
          <w:b/>
          <w:bCs/>
          <w:color w:val="000000"/>
        </w:rPr>
        <w:t xml:space="preserve"> </w:t>
      </w:r>
      <w:proofErr w:type="spellStart"/>
      <w:r w:rsidRPr="00A85501">
        <w:rPr>
          <w:rFonts w:ascii="Garamond" w:hAnsi="Garamond" w:cs="Calibri"/>
          <w:b/>
          <w:bCs/>
          <w:color w:val="000000"/>
        </w:rPr>
        <w:t>POWER</w:t>
      </w:r>
      <w:proofErr w:type="spellEnd"/>
      <w:r w:rsidRPr="00A85501">
        <w:rPr>
          <w:rFonts w:ascii="Garamond" w:hAnsi="Garamond" w:cs="Calibri"/>
          <w:b/>
          <w:bCs/>
          <w:color w:val="000000"/>
        </w:rPr>
        <w:t>” SHPK NË VEPRIMTARINË E FURNIZIMIT TË ENERGJISË ELEKTRIKE</w:t>
      </w:r>
    </w:p>
    <w:p w14:paraId="4C33EF79" w14:textId="77777777" w:rsidR="00A85501" w:rsidRDefault="00A85501" w:rsidP="00A85501">
      <w:pPr>
        <w:autoSpaceDE w:val="0"/>
        <w:autoSpaceDN w:val="0"/>
        <w:adjustRightInd w:val="0"/>
        <w:spacing w:after="0" w:line="240" w:lineRule="auto"/>
        <w:ind w:firstLine="284"/>
        <w:rPr>
          <w:rFonts w:ascii="Garamond" w:hAnsi="Garamond" w:cs="Calibri"/>
          <w:color w:val="000000"/>
        </w:rPr>
      </w:pPr>
    </w:p>
    <w:p w14:paraId="0209CFB7" w14:textId="706C62D8"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Në mbështetje të neneve 16, 37, pika 2, </w:t>
      </w:r>
      <w:r w:rsidR="005B7774" w:rsidRPr="00A85501">
        <w:rPr>
          <w:rFonts w:ascii="Garamond" w:hAnsi="Garamond" w:cs="Calibri"/>
          <w:color w:val="000000"/>
        </w:rPr>
        <w:t>germa</w:t>
      </w:r>
      <w:r w:rsidRPr="00A85501">
        <w:rPr>
          <w:rFonts w:ascii="Garamond" w:hAnsi="Garamond" w:cs="Calibri"/>
          <w:color w:val="000000"/>
        </w:rPr>
        <w:t xml:space="preserve"> “ç” dhe 39, pika 4, të ligjit nr. 43/2015</w:t>
      </w:r>
      <w:r w:rsidR="005B7774" w:rsidRPr="005B7774">
        <w:rPr>
          <w:rFonts w:ascii="Garamond" w:hAnsi="Garamond" w:cs="Calibri"/>
          <w:color w:val="000000"/>
        </w:rPr>
        <w:t>,</w:t>
      </w:r>
      <w:r w:rsidRPr="005B7774">
        <w:rPr>
          <w:rFonts w:ascii="Garamond" w:hAnsi="Garamond" w:cs="Calibri"/>
          <w:color w:val="000000"/>
        </w:rPr>
        <w:t xml:space="preserve"> </w:t>
      </w:r>
      <w:r w:rsidRPr="005B7774">
        <w:rPr>
          <w:rFonts w:ascii="Garamond" w:hAnsi="Garamond" w:cs="Calibri"/>
          <w:iCs/>
          <w:color w:val="000000"/>
        </w:rPr>
        <w:t>“Për sektorin e energjisë elektrike”,</w:t>
      </w:r>
      <w:r w:rsidRPr="005B7774">
        <w:rPr>
          <w:rFonts w:ascii="Garamond" w:hAnsi="Garamond" w:cs="Calibri"/>
          <w:color w:val="000000"/>
        </w:rPr>
        <w:t xml:space="preserve"> të ndryshuar; </w:t>
      </w:r>
      <w:r w:rsidR="005B7774" w:rsidRPr="00A85501">
        <w:rPr>
          <w:rFonts w:ascii="Garamond" w:hAnsi="Garamond" w:cs="Calibri"/>
          <w:color w:val="000000"/>
        </w:rPr>
        <w:t>të</w:t>
      </w:r>
      <w:r w:rsidR="005B7774" w:rsidRPr="005B7774">
        <w:rPr>
          <w:rFonts w:ascii="Garamond" w:hAnsi="Garamond" w:cs="Calibri"/>
          <w:color w:val="000000"/>
        </w:rPr>
        <w:t xml:space="preserve"> </w:t>
      </w:r>
      <w:r w:rsidRPr="005B7774">
        <w:rPr>
          <w:rFonts w:ascii="Garamond" w:hAnsi="Garamond" w:cs="Calibri"/>
          <w:color w:val="000000"/>
        </w:rPr>
        <w:t xml:space="preserve">neneve 4, pika 1, </w:t>
      </w:r>
      <w:r w:rsidR="005B7774" w:rsidRPr="005B7774">
        <w:rPr>
          <w:rFonts w:ascii="Garamond" w:hAnsi="Garamond" w:cs="Calibri"/>
          <w:color w:val="000000"/>
        </w:rPr>
        <w:t>germa</w:t>
      </w:r>
      <w:r w:rsidRPr="005B7774">
        <w:rPr>
          <w:rFonts w:ascii="Garamond" w:hAnsi="Garamond" w:cs="Calibri"/>
          <w:color w:val="000000"/>
        </w:rPr>
        <w:t xml:space="preserve"> “d”, 5, pika 1, </w:t>
      </w:r>
      <w:r w:rsidR="005B7774" w:rsidRPr="005B7774">
        <w:rPr>
          <w:rFonts w:ascii="Garamond" w:hAnsi="Garamond" w:cs="Calibri"/>
          <w:color w:val="000000"/>
        </w:rPr>
        <w:t>germa</w:t>
      </w:r>
      <w:r w:rsidRPr="005B7774">
        <w:rPr>
          <w:rFonts w:ascii="Garamond" w:hAnsi="Garamond" w:cs="Calibri"/>
          <w:color w:val="000000"/>
        </w:rPr>
        <w:t xml:space="preserve"> “d”, 13 dhe 14, pika 9</w:t>
      </w:r>
      <w:r w:rsidR="005B7774">
        <w:rPr>
          <w:rFonts w:ascii="Garamond" w:hAnsi="Garamond" w:cs="Calibri"/>
          <w:color w:val="000000"/>
        </w:rPr>
        <w:t>,</w:t>
      </w:r>
      <w:r w:rsidRPr="005B7774">
        <w:rPr>
          <w:rFonts w:ascii="Garamond" w:hAnsi="Garamond" w:cs="Calibri"/>
          <w:color w:val="000000"/>
        </w:rPr>
        <w:t xml:space="preserve"> të </w:t>
      </w:r>
      <w:r w:rsidR="005B7774">
        <w:rPr>
          <w:rFonts w:ascii="Garamond" w:hAnsi="Garamond" w:cs="Calibri"/>
          <w:color w:val="000000"/>
        </w:rPr>
        <w:t>“</w:t>
      </w:r>
      <w:r w:rsidRPr="005B7774">
        <w:rPr>
          <w:rFonts w:ascii="Garamond" w:hAnsi="Garamond" w:cs="Calibri"/>
          <w:iCs/>
          <w:color w:val="000000"/>
        </w:rPr>
        <w:t>Rregullores për procedurat dhe afatet për dhënien, modifikimin, transferimin, rinovimin, njohjen dhe heqjen e licencave në sektorin e energjisë elektrike</w:t>
      </w:r>
      <w:r w:rsidR="005B7774">
        <w:rPr>
          <w:rFonts w:ascii="Garamond" w:hAnsi="Garamond" w:cs="Calibri"/>
          <w:iCs/>
          <w:color w:val="000000"/>
        </w:rPr>
        <w:t>”</w:t>
      </w:r>
      <w:r w:rsidRPr="005B7774">
        <w:rPr>
          <w:rFonts w:ascii="Garamond" w:hAnsi="Garamond" w:cs="Calibri"/>
          <w:color w:val="000000"/>
        </w:rPr>
        <w:t xml:space="preserve">, të miratuar me vendimin e </w:t>
      </w:r>
      <w:r w:rsidR="005B7774" w:rsidRPr="005B7774">
        <w:rPr>
          <w:rFonts w:ascii="Garamond" w:hAnsi="Garamond" w:cs="Calibri"/>
          <w:color w:val="000000"/>
        </w:rPr>
        <w:t xml:space="preserve">Bordit </w:t>
      </w:r>
      <w:r w:rsidRPr="005B7774">
        <w:rPr>
          <w:rFonts w:ascii="Garamond" w:hAnsi="Garamond" w:cs="Calibri"/>
          <w:color w:val="000000"/>
        </w:rPr>
        <w:t>të Entit Rregullator të Energjisë (ERE) nr. 109, datë 29.6.2016, të ndryshuar; si dhe</w:t>
      </w:r>
      <w:r w:rsidR="005B7774" w:rsidRPr="005B7774">
        <w:rPr>
          <w:rFonts w:ascii="Garamond" w:hAnsi="Garamond" w:cs="Calibri"/>
          <w:color w:val="000000"/>
        </w:rPr>
        <w:t xml:space="preserve"> </w:t>
      </w:r>
      <w:r w:rsidR="005B7774" w:rsidRPr="00A85501">
        <w:rPr>
          <w:rFonts w:ascii="Garamond" w:hAnsi="Garamond" w:cs="Calibri"/>
          <w:color w:val="000000"/>
        </w:rPr>
        <w:t>të</w:t>
      </w:r>
      <w:r w:rsidRPr="005B7774">
        <w:rPr>
          <w:rFonts w:ascii="Garamond" w:hAnsi="Garamond" w:cs="Calibri"/>
          <w:color w:val="000000"/>
        </w:rPr>
        <w:t xml:space="preserve"> nenit 15</w:t>
      </w:r>
      <w:r w:rsidR="005B7774">
        <w:rPr>
          <w:rFonts w:ascii="Garamond" w:hAnsi="Garamond" w:cs="Calibri"/>
          <w:color w:val="000000"/>
        </w:rPr>
        <w:t>,</w:t>
      </w:r>
      <w:r w:rsidRPr="005B7774">
        <w:rPr>
          <w:rFonts w:ascii="Garamond" w:hAnsi="Garamond" w:cs="Calibri"/>
          <w:color w:val="000000"/>
        </w:rPr>
        <w:t xml:space="preserve"> të </w:t>
      </w:r>
      <w:r w:rsidR="005B7774">
        <w:rPr>
          <w:rFonts w:ascii="Garamond" w:hAnsi="Garamond" w:cs="Calibri"/>
          <w:color w:val="000000"/>
        </w:rPr>
        <w:t>“</w:t>
      </w:r>
      <w:r w:rsidRPr="005B7774">
        <w:rPr>
          <w:rFonts w:ascii="Garamond" w:hAnsi="Garamond" w:cs="Calibri"/>
          <w:iCs/>
          <w:color w:val="000000"/>
        </w:rPr>
        <w:t>Rregullores për organizimin, funksionimin dhe procedurat e ERE-</w:t>
      </w:r>
      <w:r w:rsidRPr="005B7774">
        <w:rPr>
          <w:rFonts w:ascii="Garamond" w:hAnsi="Garamond" w:cs="Calibri"/>
          <w:color w:val="000000"/>
        </w:rPr>
        <w:t>s</w:t>
      </w:r>
      <w:r w:rsidR="005B7774">
        <w:rPr>
          <w:rFonts w:ascii="Garamond" w:hAnsi="Garamond" w:cs="Calibri"/>
          <w:color w:val="000000"/>
        </w:rPr>
        <w:t>”</w:t>
      </w:r>
      <w:r w:rsidRPr="005B7774">
        <w:rPr>
          <w:rFonts w:ascii="Garamond" w:hAnsi="Garamond" w:cs="Calibri"/>
          <w:color w:val="000000"/>
        </w:rPr>
        <w:t xml:space="preserve">, miratuar me vendimin e </w:t>
      </w:r>
      <w:r w:rsidR="005B7774" w:rsidRPr="005B7774">
        <w:rPr>
          <w:rFonts w:ascii="Garamond" w:hAnsi="Garamond" w:cs="Calibri"/>
          <w:color w:val="000000"/>
        </w:rPr>
        <w:t xml:space="preserve">Bordit </w:t>
      </w:r>
      <w:r w:rsidRPr="005B7774">
        <w:rPr>
          <w:rFonts w:ascii="Garamond" w:hAnsi="Garamond" w:cs="Calibri"/>
          <w:color w:val="000000"/>
        </w:rPr>
        <w:t xml:space="preserve">të ERE-s nr. 96, datë 17.6.2016; Bordi i ERE-s, në mbledhjen e tij të datës 21.10.2025, mbasi shqyrtoi relacionin me nr. 2467/7 </w:t>
      </w:r>
      <w:proofErr w:type="spellStart"/>
      <w:r w:rsidRPr="005B7774">
        <w:rPr>
          <w:rFonts w:ascii="Garamond" w:hAnsi="Garamond" w:cs="Calibri"/>
          <w:color w:val="000000"/>
        </w:rPr>
        <w:t>prot</w:t>
      </w:r>
      <w:proofErr w:type="spellEnd"/>
      <w:r w:rsidRPr="005B7774">
        <w:rPr>
          <w:rFonts w:ascii="Garamond" w:hAnsi="Garamond" w:cs="Calibri"/>
          <w:color w:val="000000"/>
        </w:rPr>
        <w:t xml:space="preserve">., datë 16.10.2025, të Drejtorisë së Licencimit dhe Autorizimeve </w:t>
      </w:r>
      <w:r w:rsidRPr="005B7774">
        <w:rPr>
          <w:rFonts w:ascii="Garamond" w:hAnsi="Garamond" w:cs="Calibri"/>
          <w:iCs/>
          <w:color w:val="000000"/>
        </w:rPr>
        <w:t xml:space="preserve">“Mbi kërkesën e shoqërisë </w:t>
      </w:r>
      <w:r w:rsidR="005B7774">
        <w:rPr>
          <w:rFonts w:ascii="Garamond" w:hAnsi="Garamond" w:cs="Calibri"/>
          <w:iCs/>
          <w:color w:val="000000"/>
        </w:rPr>
        <w:t>‘</w:t>
      </w:r>
      <w:proofErr w:type="spellStart"/>
      <w:r w:rsidRPr="005B7774">
        <w:rPr>
          <w:rFonts w:ascii="Garamond" w:hAnsi="Garamond" w:cs="Calibri"/>
          <w:iCs/>
          <w:color w:val="000000"/>
        </w:rPr>
        <w:t>Vivid</w:t>
      </w:r>
      <w:proofErr w:type="spellEnd"/>
      <w:r w:rsidRPr="005B7774">
        <w:rPr>
          <w:rFonts w:ascii="Garamond" w:hAnsi="Garamond" w:cs="Calibri"/>
          <w:iCs/>
          <w:color w:val="000000"/>
        </w:rPr>
        <w:t xml:space="preserve"> </w:t>
      </w:r>
      <w:proofErr w:type="spellStart"/>
      <w:r w:rsidRPr="005B7774">
        <w:rPr>
          <w:rFonts w:ascii="Garamond" w:hAnsi="Garamond" w:cs="Calibri"/>
          <w:iCs/>
          <w:color w:val="000000"/>
        </w:rPr>
        <w:t>Power</w:t>
      </w:r>
      <w:proofErr w:type="spellEnd"/>
      <w:r w:rsidR="005B7774">
        <w:rPr>
          <w:rFonts w:ascii="Garamond" w:hAnsi="Garamond" w:cs="Calibri"/>
          <w:iCs/>
          <w:color w:val="000000"/>
        </w:rPr>
        <w:t>’</w:t>
      </w:r>
      <w:r w:rsidRPr="005B7774">
        <w:rPr>
          <w:rFonts w:ascii="Garamond" w:hAnsi="Garamond" w:cs="Calibri"/>
          <w:iCs/>
          <w:color w:val="000000"/>
        </w:rPr>
        <w:t xml:space="preserve"> </w:t>
      </w:r>
      <w:proofErr w:type="spellStart"/>
      <w:r w:rsidRPr="005B7774">
        <w:rPr>
          <w:rFonts w:ascii="Garamond" w:hAnsi="Garamond" w:cs="Calibri"/>
          <w:iCs/>
          <w:color w:val="000000"/>
        </w:rPr>
        <w:t>sh.p.k</w:t>
      </w:r>
      <w:proofErr w:type="spellEnd"/>
      <w:r w:rsidRPr="005B7774">
        <w:rPr>
          <w:rFonts w:ascii="Garamond" w:hAnsi="Garamond" w:cs="Calibri"/>
          <w:iCs/>
          <w:color w:val="000000"/>
        </w:rPr>
        <w:t>. për licencim në veprimtarinë e furnizimit të energjisë elektrike”</w:t>
      </w:r>
      <w:r w:rsidRPr="005B7774">
        <w:rPr>
          <w:rFonts w:ascii="Garamond" w:hAnsi="Garamond" w:cs="Calibri"/>
          <w:color w:val="000000"/>
        </w:rPr>
        <w:t>,</w:t>
      </w:r>
    </w:p>
    <w:p w14:paraId="4D724AF0" w14:textId="56E161CD" w:rsidR="00A85501" w:rsidRPr="005B7774" w:rsidRDefault="005B7774" w:rsidP="00A85501">
      <w:pPr>
        <w:autoSpaceDE w:val="0"/>
        <w:autoSpaceDN w:val="0"/>
        <w:adjustRightInd w:val="0"/>
        <w:spacing w:after="0" w:line="240" w:lineRule="auto"/>
        <w:ind w:firstLine="284"/>
        <w:rPr>
          <w:rFonts w:ascii="Garamond" w:hAnsi="Garamond" w:cs="Calibri"/>
          <w:bCs/>
          <w:color w:val="000000"/>
        </w:rPr>
      </w:pPr>
      <w:r>
        <w:rPr>
          <w:rFonts w:ascii="Garamond" w:hAnsi="Garamond" w:cs="Calibri"/>
          <w:bCs/>
          <w:color w:val="000000"/>
        </w:rPr>
        <w:t>k</w:t>
      </w:r>
      <w:r w:rsidR="00A85501" w:rsidRPr="005B7774">
        <w:rPr>
          <w:rFonts w:ascii="Garamond" w:hAnsi="Garamond" w:cs="Calibri"/>
          <w:bCs/>
          <w:color w:val="000000"/>
        </w:rPr>
        <w:t xml:space="preserve">onstatoi se: </w:t>
      </w:r>
    </w:p>
    <w:p w14:paraId="34B1C084" w14:textId="1F71D742"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Shoqëria “</w:t>
      </w:r>
      <w:proofErr w:type="spellStart"/>
      <w:r w:rsidRPr="005B7774">
        <w:rPr>
          <w:rFonts w:ascii="Garamond" w:hAnsi="Garamond" w:cs="Calibri"/>
          <w:color w:val="000000"/>
        </w:rPr>
        <w:t>Vivid</w:t>
      </w:r>
      <w:proofErr w:type="spellEnd"/>
      <w:r w:rsidRPr="005B7774">
        <w:rPr>
          <w:rFonts w:ascii="Garamond" w:hAnsi="Garamond" w:cs="Calibri"/>
          <w:color w:val="000000"/>
        </w:rPr>
        <w:t xml:space="preserve"> </w:t>
      </w:r>
      <w:proofErr w:type="spellStart"/>
      <w:r w:rsidRPr="005B7774">
        <w:rPr>
          <w:rFonts w:ascii="Garamond" w:hAnsi="Garamond" w:cs="Calibri"/>
          <w:color w:val="000000"/>
        </w:rPr>
        <w:t>Power</w:t>
      </w:r>
      <w:proofErr w:type="spellEnd"/>
      <w:r w:rsidRPr="005B7774">
        <w:rPr>
          <w:rFonts w:ascii="Garamond" w:hAnsi="Garamond" w:cs="Calibri"/>
          <w:color w:val="000000"/>
        </w:rPr>
        <w:t xml:space="preserve">” </w:t>
      </w:r>
      <w:proofErr w:type="spellStart"/>
      <w:r w:rsidRPr="005B7774">
        <w:rPr>
          <w:rFonts w:ascii="Garamond" w:hAnsi="Garamond" w:cs="Calibri"/>
          <w:color w:val="000000"/>
        </w:rPr>
        <w:t>sh.p.k</w:t>
      </w:r>
      <w:proofErr w:type="spellEnd"/>
      <w:r w:rsidRPr="005B7774">
        <w:rPr>
          <w:rFonts w:ascii="Garamond" w:hAnsi="Garamond" w:cs="Calibri"/>
          <w:color w:val="000000"/>
        </w:rPr>
        <w:t xml:space="preserve">., me shkresën e protokolluar në ERE me nr. 2467 </w:t>
      </w:r>
      <w:proofErr w:type="spellStart"/>
      <w:r w:rsidRPr="005B7774">
        <w:rPr>
          <w:rFonts w:ascii="Garamond" w:hAnsi="Garamond" w:cs="Calibri"/>
          <w:color w:val="000000"/>
        </w:rPr>
        <w:t>prot</w:t>
      </w:r>
      <w:proofErr w:type="spellEnd"/>
      <w:r w:rsidRPr="005B7774">
        <w:rPr>
          <w:rFonts w:ascii="Garamond" w:hAnsi="Garamond" w:cs="Calibri"/>
          <w:color w:val="000000"/>
        </w:rPr>
        <w:t>., datë 17.9.2025, ka paraqitur kërkesën e saj për licencim në veprimtarinë e furnizimit të energjisë elektrike.</w:t>
      </w:r>
    </w:p>
    <w:p w14:paraId="223364F1" w14:textId="6D5BB406"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Bordi i ERE-s, me vendimin nr. 244, datë 30.9.2025, vendosi të fillojë procedurën për licencimin e shoqërisë në këtë veprimtari.</w:t>
      </w:r>
    </w:p>
    <w:p w14:paraId="28B434FD" w14:textId="59E5FDBB"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xml:space="preserve">- ERE botoi njoftimin në median e shkruar për fillimin e kësaj procedure (në datat 1.10.2025 dhe 2.10.2025) dhe në përfundim të afatit të pritjes së komenteve apo objeksioneve nga të tretët (data 10.10.2025), nuk rezultoi të ketë të tilla. Njoftimi për fillimin e procedurës u botua po ashtu në faqen e internetit dhe në rrjetet sociale të ERE-s. </w:t>
      </w:r>
    </w:p>
    <w:p w14:paraId="246193AC" w14:textId="6743CC11" w:rsidR="00A85501" w:rsidRPr="005B7774" w:rsidRDefault="00A85501" w:rsidP="00A85501">
      <w:pPr>
        <w:autoSpaceDE w:val="0"/>
        <w:autoSpaceDN w:val="0"/>
        <w:adjustRightInd w:val="0"/>
        <w:spacing w:after="0" w:line="240" w:lineRule="auto"/>
        <w:ind w:firstLine="284"/>
        <w:rPr>
          <w:rFonts w:ascii="Garamond" w:hAnsi="Garamond" w:cs="Calibri"/>
          <w:iCs/>
          <w:color w:val="000000"/>
        </w:rPr>
      </w:pPr>
      <w:r w:rsidRPr="005B7774">
        <w:rPr>
          <w:rFonts w:ascii="Garamond" w:hAnsi="Garamond" w:cs="Calibri"/>
          <w:color w:val="000000"/>
        </w:rPr>
        <w:t xml:space="preserve">- ERE, me shkresën nr. 2467/5 </w:t>
      </w:r>
      <w:proofErr w:type="spellStart"/>
      <w:r w:rsidRPr="005B7774">
        <w:rPr>
          <w:rFonts w:ascii="Garamond" w:hAnsi="Garamond" w:cs="Calibri"/>
          <w:color w:val="000000"/>
        </w:rPr>
        <w:t>prot</w:t>
      </w:r>
      <w:proofErr w:type="spellEnd"/>
      <w:r w:rsidRPr="005B7774">
        <w:rPr>
          <w:rFonts w:ascii="Garamond" w:hAnsi="Garamond" w:cs="Calibri"/>
          <w:color w:val="000000"/>
        </w:rPr>
        <w:t>., datë 3.10.2025, ka njoftuar shoqërinë për fillimin e procedurës së licencimit, si dhe i ka bërë me dije informacionin/dokumentacionin që nevojitet të plotësohet për këtë aplikim</w:t>
      </w:r>
      <w:r w:rsidRPr="005B7774">
        <w:rPr>
          <w:rFonts w:ascii="Garamond" w:hAnsi="Garamond" w:cs="Calibri"/>
          <w:iCs/>
          <w:color w:val="000000"/>
        </w:rPr>
        <w:t>.</w:t>
      </w:r>
    </w:p>
    <w:p w14:paraId="4E6AE515" w14:textId="2EF229BC"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xml:space="preserve">- Me shkresën e protokolluar në ERE me nr. 2467/6 </w:t>
      </w:r>
      <w:proofErr w:type="spellStart"/>
      <w:r w:rsidRPr="005B7774">
        <w:rPr>
          <w:rFonts w:ascii="Garamond" w:hAnsi="Garamond" w:cs="Calibri"/>
          <w:color w:val="000000"/>
        </w:rPr>
        <w:t>prot</w:t>
      </w:r>
      <w:proofErr w:type="spellEnd"/>
      <w:r w:rsidRPr="005B7774">
        <w:rPr>
          <w:rFonts w:ascii="Garamond" w:hAnsi="Garamond" w:cs="Calibri"/>
          <w:color w:val="000000"/>
        </w:rPr>
        <w:t>., datë 10.10.2025, ka depozituar informacionin/dokumentacionin e konstatuar të munguar të këtij aplikimi.</w:t>
      </w:r>
    </w:p>
    <w:p w14:paraId="75E327EC" w14:textId="131B9187"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bCs/>
          <w:color w:val="000000"/>
        </w:rPr>
        <w:t xml:space="preserve">Përputhshmëria e </w:t>
      </w:r>
      <w:r w:rsidR="005B7774" w:rsidRPr="005B7774">
        <w:rPr>
          <w:rFonts w:ascii="Garamond" w:hAnsi="Garamond" w:cs="Calibri"/>
          <w:bCs/>
          <w:color w:val="000000"/>
        </w:rPr>
        <w:t xml:space="preserve">aplikimit me rregulloren </w:t>
      </w:r>
    </w:p>
    <w:p w14:paraId="267F8C03" w14:textId="07E377ED"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xml:space="preserve">- Rezulton se shoqëria ka kryer pagesën e aplikimit sipas përcaktimeve të </w:t>
      </w:r>
      <w:r w:rsidR="005B7774">
        <w:rPr>
          <w:rFonts w:ascii="Garamond" w:hAnsi="Garamond" w:cs="Calibri"/>
          <w:color w:val="000000"/>
        </w:rPr>
        <w:t>a</w:t>
      </w:r>
      <w:r w:rsidRPr="005B7774">
        <w:rPr>
          <w:rFonts w:ascii="Garamond" w:hAnsi="Garamond" w:cs="Calibri"/>
          <w:color w:val="000000"/>
        </w:rPr>
        <w:t>neksit A</w:t>
      </w:r>
      <w:r w:rsidR="005B7774">
        <w:rPr>
          <w:rFonts w:ascii="Garamond" w:hAnsi="Garamond" w:cs="Calibri"/>
          <w:color w:val="000000"/>
        </w:rPr>
        <w:t>,</w:t>
      </w:r>
      <w:r w:rsidRPr="005B7774">
        <w:rPr>
          <w:rFonts w:ascii="Garamond" w:hAnsi="Garamond" w:cs="Calibri"/>
          <w:color w:val="000000"/>
        </w:rPr>
        <w:t xml:space="preserve"> të “</w:t>
      </w:r>
      <w:r w:rsidRPr="005B7774">
        <w:rPr>
          <w:rFonts w:ascii="Garamond" w:hAnsi="Garamond" w:cs="Calibri"/>
          <w:iCs/>
          <w:color w:val="000000"/>
        </w:rPr>
        <w:t>Rregullores për procedurat dhe afatet për dhënien, modifikimin, transferimin, rinovimin, njohjen dhe heqjen e licencave në sektorin e energjisë elektrike”</w:t>
      </w:r>
      <w:r w:rsidRPr="005B7774">
        <w:rPr>
          <w:rFonts w:ascii="Garamond" w:hAnsi="Garamond" w:cs="Calibri"/>
          <w:color w:val="000000"/>
        </w:rPr>
        <w:t xml:space="preserve">, miratuar me vendimin e </w:t>
      </w:r>
      <w:r w:rsidR="005B7774" w:rsidRPr="005B7774">
        <w:rPr>
          <w:rFonts w:ascii="Garamond" w:hAnsi="Garamond" w:cs="Calibri"/>
          <w:color w:val="000000"/>
        </w:rPr>
        <w:t xml:space="preserve">Bordit </w:t>
      </w:r>
      <w:r w:rsidRPr="005B7774">
        <w:rPr>
          <w:rFonts w:ascii="Garamond" w:hAnsi="Garamond" w:cs="Calibri"/>
          <w:color w:val="000000"/>
        </w:rPr>
        <w:t>të ERE-s nr. 109, datë 29.6.2016, të ndryshuar.</w:t>
      </w:r>
    </w:p>
    <w:p w14:paraId="062B0B90" w14:textId="5DCDC435"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xml:space="preserve">- Në referencë të përcaktimeve të rregullores, </w:t>
      </w:r>
      <w:proofErr w:type="spellStart"/>
      <w:r w:rsidRPr="005B7774">
        <w:rPr>
          <w:rFonts w:ascii="Garamond" w:hAnsi="Garamond" w:cs="Calibri"/>
          <w:color w:val="000000"/>
        </w:rPr>
        <w:t>aplikuesi</w:t>
      </w:r>
      <w:proofErr w:type="spellEnd"/>
      <w:r w:rsidRPr="005B7774">
        <w:rPr>
          <w:rFonts w:ascii="Garamond" w:hAnsi="Garamond" w:cs="Calibri"/>
          <w:color w:val="000000"/>
        </w:rPr>
        <w:t xml:space="preserve"> ka plotësuar dokumentacionin e kërkuar për nenin 9, pika 1.1, </w:t>
      </w:r>
      <w:r w:rsidR="005B7774" w:rsidRPr="005B7774">
        <w:rPr>
          <w:rFonts w:ascii="Garamond" w:hAnsi="Garamond" w:cs="Calibri"/>
          <w:color w:val="000000"/>
        </w:rPr>
        <w:t>germat</w:t>
      </w:r>
      <w:r w:rsidR="005B7774">
        <w:rPr>
          <w:rFonts w:ascii="Garamond" w:hAnsi="Garamond" w:cs="Calibri"/>
          <w:color w:val="000000"/>
        </w:rPr>
        <w:t>:</w:t>
      </w:r>
      <w:r w:rsidRPr="005B7774">
        <w:rPr>
          <w:rFonts w:ascii="Garamond" w:hAnsi="Garamond" w:cs="Calibri"/>
          <w:color w:val="000000"/>
        </w:rPr>
        <w:t xml:space="preserve"> “a”, “b” dhe “c”; për pikën 1.2, </w:t>
      </w:r>
      <w:r w:rsidR="005B7774" w:rsidRPr="005B7774">
        <w:rPr>
          <w:rFonts w:ascii="Garamond" w:hAnsi="Garamond" w:cs="Calibri"/>
          <w:color w:val="000000"/>
        </w:rPr>
        <w:t>germat</w:t>
      </w:r>
      <w:r w:rsidR="005B7774">
        <w:rPr>
          <w:rFonts w:ascii="Garamond" w:hAnsi="Garamond" w:cs="Calibri"/>
          <w:color w:val="000000"/>
        </w:rPr>
        <w:t>:</w:t>
      </w:r>
      <w:r w:rsidRPr="005B7774">
        <w:rPr>
          <w:rFonts w:ascii="Garamond" w:hAnsi="Garamond" w:cs="Calibri"/>
          <w:color w:val="000000"/>
        </w:rPr>
        <w:t xml:space="preserve"> “a”, “b”, “c” dhe “d”; për pikën 1.3, </w:t>
      </w:r>
      <w:r w:rsidR="005B7774" w:rsidRPr="005B7774">
        <w:rPr>
          <w:rFonts w:ascii="Garamond" w:hAnsi="Garamond" w:cs="Calibri"/>
          <w:color w:val="000000"/>
        </w:rPr>
        <w:t>germat</w:t>
      </w:r>
      <w:r w:rsidR="005B7774">
        <w:rPr>
          <w:rFonts w:ascii="Garamond" w:hAnsi="Garamond" w:cs="Calibri"/>
          <w:color w:val="000000"/>
        </w:rPr>
        <w:t>:</w:t>
      </w:r>
      <w:r w:rsidRPr="005B7774">
        <w:rPr>
          <w:rFonts w:ascii="Garamond" w:hAnsi="Garamond" w:cs="Calibri"/>
          <w:color w:val="000000"/>
        </w:rPr>
        <w:t xml:space="preserve"> “a”, “b” dhe “c”; si dhe për pikën 2.4, </w:t>
      </w:r>
      <w:r w:rsidR="005B7774" w:rsidRPr="005B7774">
        <w:rPr>
          <w:rFonts w:ascii="Garamond" w:hAnsi="Garamond" w:cs="Calibri"/>
          <w:color w:val="000000"/>
        </w:rPr>
        <w:t>germat</w:t>
      </w:r>
      <w:r w:rsidR="005B7774">
        <w:rPr>
          <w:rFonts w:ascii="Garamond" w:hAnsi="Garamond" w:cs="Calibri"/>
          <w:color w:val="000000"/>
        </w:rPr>
        <w:t>:</w:t>
      </w:r>
      <w:r w:rsidRPr="005B7774">
        <w:rPr>
          <w:rFonts w:ascii="Garamond" w:hAnsi="Garamond" w:cs="Calibri"/>
          <w:color w:val="000000"/>
        </w:rPr>
        <w:t xml:space="preserve"> “a”, “b”, “c” dhe “d”.</w:t>
      </w:r>
    </w:p>
    <w:p w14:paraId="3C6736D4" w14:textId="059DE43A"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5B7774">
        <w:rPr>
          <w:rFonts w:ascii="Garamond" w:hAnsi="Garamond" w:cs="Calibri"/>
          <w:color w:val="000000"/>
        </w:rPr>
        <w:t>- Për sa njoftuar nga vetë shoqëria se sistemi IT dhe</w:t>
      </w:r>
      <w:r w:rsidRPr="00A85501">
        <w:rPr>
          <w:rFonts w:ascii="Garamond" w:hAnsi="Garamond" w:cs="Calibri"/>
          <w:color w:val="000000"/>
        </w:rPr>
        <w:t xml:space="preserve"> stafi teknik në strukturën e saj organizative do të bëhen efektive pas licencimit dhe përpara fillimit të aktivitetit të furnizimit të energjisë elektrike, vlerësohet që t’i lihet kusht asaj që me fillimin e operimit, të depozitojë në ERE informacionin e përditësuar për sistemin IT dhe strukturën organizative me stafin teknik efektiv për ushtrimin e veprimtarisë së furnizimit të energjisë elektrike.</w:t>
      </w:r>
    </w:p>
    <w:p w14:paraId="5EAF4099" w14:textId="1DA9D494" w:rsidR="00A85501" w:rsidRPr="005B7774"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Shoqëria i disponon aktualisht zyrat përfaqësuese të furnizuesit, por duke qenë se afati i kontratës së huapërdorjes përfundon më 4.1.2026 dhe nuk mbulon afatin 5-vjeçar të licencës</w:t>
      </w:r>
      <w:r w:rsidRPr="00A85501">
        <w:rPr>
          <w:rFonts w:ascii="Garamond" w:hAnsi="Garamond" w:cs="Calibri"/>
          <w:i/>
          <w:iCs/>
          <w:color w:val="000000"/>
        </w:rPr>
        <w:t>,</w:t>
      </w:r>
      <w:r w:rsidRPr="00A85501">
        <w:rPr>
          <w:rFonts w:ascii="Garamond" w:hAnsi="Garamond" w:cs="Calibri"/>
          <w:b/>
          <w:bCs/>
          <w:i/>
          <w:iCs/>
          <w:color w:val="000000"/>
        </w:rPr>
        <w:t xml:space="preserve"> </w:t>
      </w:r>
      <w:r w:rsidRPr="00A85501">
        <w:rPr>
          <w:rFonts w:ascii="Garamond" w:hAnsi="Garamond" w:cs="Calibri"/>
          <w:color w:val="000000"/>
        </w:rPr>
        <w:t>vlerësohet</w:t>
      </w:r>
      <w:bookmarkStart w:id="0" w:name="_GoBack"/>
      <w:r w:rsidRPr="00A85501">
        <w:rPr>
          <w:rFonts w:ascii="Garamond" w:hAnsi="Garamond" w:cs="Calibri"/>
          <w:color w:val="000000"/>
        </w:rPr>
        <w:t xml:space="preserve"> t’</w:t>
      </w:r>
      <w:bookmarkEnd w:id="0"/>
      <w:r w:rsidRPr="00A85501">
        <w:rPr>
          <w:rFonts w:ascii="Garamond" w:hAnsi="Garamond" w:cs="Calibri"/>
          <w:color w:val="000000"/>
        </w:rPr>
        <w:t xml:space="preserve">i lihet kusht asaj që brenda kësaj date të depozitojë në ERE kontratën e rinovuar të huapërdorjes për përdorimin e zyrave përfaqësuese të furnizuesit ose një dokument në lidhje me </w:t>
      </w:r>
      <w:proofErr w:type="spellStart"/>
      <w:r w:rsidRPr="00A85501">
        <w:rPr>
          <w:rFonts w:ascii="Garamond" w:hAnsi="Garamond" w:cs="Calibri"/>
          <w:color w:val="000000"/>
        </w:rPr>
        <w:t>disponimin</w:t>
      </w:r>
      <w:proofErr w:type="spellEnd"/>
      <w:r w:rsidRPr="00A85501">
        <w:rPr>
          <w:rFonts w:ascii="Garamond" w:hAnsi="Garamond" w:cs="Calibri"/>
          <w:color w:val="000000"/>
        </w:rPr>
        <w:t xml:space="preserve"> e tyre për periudhën e mbetur të licencës.</w:t>
      </w:r>
    </w:p>
    <w:p w14:paraId="457EB25B" w14:textId="0A3A15B5" w:rsidR="00A85501" w:rsidRPr="00A85501" w:rsidRDefault="00A85501" w:rsidP="005B7774">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lastRenderedPageBreak/>
        <w:t xml:space="preserve">- Në përfundim, vlerësohet se shoqëria ka përmbushur kushtet për licencim, me detyrimin për të respektuar afatet dhe detyrimet e përcaktuara </w:t>
      </w:r>
      <w:r w:rsidR="005B7774">
        <w:rPr>
          <w:rFonts w:ascii="Garamond" w:hAnsi="Garamond" w:cs="Calibri"/>
          <w:color w:val="000000"/>
        </w:rPr>
        <w:t xml:space="preserve">nga </w:t>
      </w:r>
      <w:r w:rsidR="005B7774" w:rsidRPr="00A85501">
        <w:rPr>
          <w:rFonts w:ascii="Garamond" w:hAnsi="Garamond" w:cs="Calibri"/>
          <w:color w:val="000000"/>
        </w:rPr>
        <w:t xml:space="preserve">Bordi </w:t>
      </w:r>
      <w:r w:rsidRPr="00A85501">
        <w:rPr>
          <w:rFonts w:ascii="Garamond" w:hAnsi="Garamond" w:cs="Calibri"/>
          <w:color w:val="000000"/>
        </w:rPr>
        <w:t>i ERE-s.</w:t>
      </w:r>
    </w:p>
    <w:p w14:paraId="288D2E04" w14:textId="4CB84BAB"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Për gjithë sa më sipër, </w:t>
      </w:r>
      <w:r w:rsidR="005B7774" w:rsidRPr="00A85501">
        <w:rPr>
          <w:rFonts w:ascii="Garamond" w:hAnsi="Garamond" w:cs="Calibri"/>
          <w:color w:val="000000"/>
        </w:rPr>
        <w:t xml:space="preserve">Bordi </w:t>
      </w:r>
      <w:r w:rsidRPr="00A85501">
        <w:rPr>
          <w:rFonts w:ascii="Garamond" w:hAnsi="Garamond" w:cs="Calibri"/>
          <w:color w:val="000000"/>
        </w:rPr>
        <w:t>i ERE-s</w:t>
      </w:r>
    </w:p>
    <w:p w14:paraId="164E9472" w14:textId="77777777" w:rsidR="00A85501" w:rsidRDefault="00A85501" w:rsidP="00A85501">
      <w:pPr>
        <w:autoSpaceDE w:val="0"/>
        <w:autoSpaceDN w:val="0"/>
        <w:adjustRightInd w:val="0"/>
        <w:spacing w:after="0" w:line="240" w:lineRule="auto"/>
        <w:ind w:firstLine="284"/>
        <w:rPr>
          <w:rFonts w:ascii="Garamond" w:hAnsi="Garamond" w:cs="Calibri"/>
          <w:b/>
          <w:bCs/>
          <w:color w:val="000000"/>
        </w:rPr>
      </w:pPr>
    </w:p>
    <w:p w14:paraId="4B2B2AF1" w14:textId="15E0712A" w:rsidR="00A85501" w:rsidRPr="00A85501" w:rsidRDefault="00A85501" w:rsidP="00A85501">
      <w:pPr>
        <w:autoSpaceDE w:val="0"/>
        <w:autoSpaceDN w:val="0"/>
        <w:adjustRightInd w:val="0"/>
        <w:spacing w:after="0" w:line="240" w:lineRule="auto"/>
        <w:ind w:firstLine="284"/>
        <w:jc w:val="center"/>
        <w:rPr>
          <w:rFonts w:ascii="Garamond" w:hAnsi="Garamond" w:cs="Calibri"/>
          <w:bCs/>
          <w:color w:val="000000"/>
        </w:rPr>
      </w:pPr>
      <w:r w:rsidRPr="00A85501">
        <w:rPr>
          <w:rFonts w:ascii="Garamond" w:hAnsi="Garamond" w:cs="Calibri"/>
          <w:bCs/>
          <w:color w:val="000000"/>
        </w:rPr>
        <w:t>VENDOSI:</w:t>
      </w:r>
    </w:p>
    <w:p w14:paraId="55B4E0D5" w14:textId="77777777" w:rsidR="00A85501" w:rsidRPr="00A85501" w:rsidRDefault="00A85501" w:rsidP="00A85501">
      <w:pPr>
        <w:autoSpaceDE w:val="0"/>
        <w:autoSpaceDN w:val="0"/>
        <w:adjustRightInd w:val="0"/>
        <w:spacing w:after="0" w:line="240" w:lineRule="auto"/>
        <w:ind w:firstLine="284"/>
        <w:rPr>
          <w:rFonts w:ascii="Garamond" w:hAnsi="Garamond" w:cs="Calibri"/>
          <w:color w:val="000000"/>
        </w:rPr>
      </w:pPr>
    </w:p>
    <w:p w14:paraId="521B3112" w14:textId="7F2023BD"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1. Të licencojë shoqërinë “</w:t>
      </w:r>
      <w:proofErr w:type="spellStart"/>
      <w:r w:rsidRPr="00A85501">
        <w:rPr>
          <w:rFonts w:ascii="Garamond" w:hAnsi="Garamond" w:cs="Calibri"/>
          <w:color w:val="000000"/>
        </w:rPr>
        <w:t>Vivid</w:t>
      </w:r>
      <w:proofErr w:type="spellEnd"/>
      <w:r w:rsidRPr="00A85501">
        <w:rPr>
          <w:rFonts w:ascii="Garamond" w:hAnsi="Garamond" w:cs="Calibri"/>
          <w:color w:val="000000"/>
        </w:rPr>
        <w:t xml:space="preserve"> </w:t>
      </w:r>
      <w:proofErr w:type="spellStart"/>
      <w:r w:rsidRPr="00A85501">
        <w:rPr>
          <w:rFonts w:ascii="Garamond" w:hAnsi="Garamond" w:cs="Calibri"/>
          <w:color w:val="000000"/>
        </w:rPr>
        <w:t>Power</w:t>
      </w:r>
      <w:proofErr w:type="spellEnd"/>
      <w:r w:rsidRPr="00A85501">
        <w:rPr>
          <w:rFonts w:ascii="Garamond" w:hAnsi="Garamond" w:cs="Calibri"/>
          <w:color w:val="000000"/>
        </w:rPr>
        <w:t xml:space="preserve">” </w:t>
      </w:r>
      <w:proofErr w:type="spellStart"/>
      <w:r w:rsidRPr="00A85501">
        <w:rPr>
          <w:rFonts w:ascii="Garamond" w:hAnsi="Garamond" w:cs="Calibri"/>
          <w:color w:val="000000"/>
        </w:rPr>
        <w:t>sh.p.k</w:t>
      </w:r>
      <w:proofErr w:type="spellEnd"/>
      <w:r w:rsidRPr="00A85501">
        <w:rPr>
          <w:rFonts w:ascii="Garamond" w:hAnsi="Garamond" w:cs="Calibri"/>
          <w:color w:val="000000"/>
        </w:rPr>
        <w:t>. në veprimtarinë e furnizimit të energjisë elektrike, për një afat 5-vjeçar.</w:t>
      </w:r>
    </w:p>
    <w:p w14:paraId="7836715A" w14:textId="553BCA0B"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2. Me fillimin e operimit, shoqëria të depozitojë në ERE informacionin e përditësuar</w:t>
      </w:r>
      <w:r w:rsidR="005B7774">
        <w:rPr>
          <w:rFonts w:ascii="Garamond" w:hAnsi="Garamond" w:cs="Calibri"/>
          <w:color w:val="000000"/>
        </w:rPr>
        <w:t>,</w:t>
      </w:r>
      <w:r w:rsidRPr="00A85501">
        <w:rPr>
          <w:rFonts w:ascii="Garamond" w:hAnsi="Garamond" w:cs="Calibri"/>
          <w:color w:val="000000"/>
        </w:rPr>
        <w:t xml:space="preserve"> në lidhje me sistemin IT dhe strukturën organizative me stafin teknik efektiv për ushtrimin e veprimtarisë së furnizimit të energjisë elektrike. </w:t>
      </w:r>
    </w:p>
    <w:p w14:paraId="5BA78686" w14:textId="7B6AF40C"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3. Brenda datës 4.1.2026, shoqëria të depozitojë në ERE kontratën e rinovuar të huapërdorjes për përdorimin e zyrave përfaqësuese të furnizuesit ose një dokument në lidhje me </w:t>
      </w:r>
      <w:proofErr w:type="spellStart"/>
      <w:r w:rsidRPr="00A85501">
        <w:rPr>
          <w:rFonts w:ascii="Garamond" w:hAnsi="Garamond" w:cs="Calibri"/>
          <w:color w:val="000000"/>
        </w:rPr>
        <w:t>disponimin</w:t>
      </w:r>
      <w:proofErr w:type="spellEnd"/>
      <w:r w:rsidRPr="00A85501">
        <w:rPr>
          <w:rFonts w:ascii="Garamond" w:hAnsi="Garamond" w:cs="Calibri"/>
          <w:color w:val="000000"/>
        </w:rPr>
        <w:t xml:space="preserve"> e tyre për periudhën e mbetur të licencës.</w:t>
      </w:r>
    </w:p>
    <w:p w14:paraId="44E0B432" w14:textId="6460EDD2"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4. Ky vendim është objekt rishikimi nga ERE në varësi të plotësimit/mosplotësimit të kushteve të vendosura në pikat 2 dhe 3.</w:t>
      </w:r>
    </w:p>
    <w:p w14:paraId="7B6DC31E" w14:textId="39DF2C7F"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5. Drejtoria e Licencimit dhe Autorizimeve të njoftojë shoqërinë “</w:t>
      </w:r>
      <w:proofErr w:type="spellStart"/>
      <w:r w:rsidRPr="00A85501">
        <w:rPr>
          <w:rFonts w:ascii="Garamond" w:hAnsi="Garamond" w:cs="Calibri"/>
          <w:color w:val="000000"/>
        </w:rPr>
        <w:t>Vivid</w:t>
      </w:r>
      <w:proofErr w:type="spellEnd"/>
      <w:r w:rsidRPr="00A85501">
        <w:rPr>
          <w:rFonts w:ascii="Garamond" w:hAnsi="Garamond" w:cs="Calibri"/>
          <w:color w:val="000000"/>
        </w:rPr>
        <w:t xml:space="preserve"> </w:t>
      </w:r>
      <w:proofErr w:type="spellStart"/>
      <w:r w:rsidRPr="00A85501">
        <w:rPr>
          <w:rFonts w:ascii="Garamond" w:hAnsi="Garamond" w:cs="Calibri"/>
          <w:color w:val="000000"/>
        </w:rPr>
        <w:t>Power</w:t>
      </w:r>
      <w:proofErr w:type="spellEnd"/>
      <w:r w:rsidRPr="00A85501">
        <w:rPr>
          <w:rFonts w:ascii="Garamond" w:hAnsi="Garamond" w:cs="Calibri"/>
          <w:color w:val="000000"/>
        </w:rPr>
        <w:t xml:space="preserve">” </w:t>
      </w:r>
      <w:proofErr w:type="spellStart"/>
      <w:r w:rsidRPr="00A85501">
        <w:rPr>
          <w:rFonts w:ascii="Garamond" w:hAnsi="Garamond" w:cs="Calibri"/>
          <w:color w:val="000000"/>
        </w:rPr>
        <w:t>sh.p.k</w:t>
      </w:r>
      <w:proofErr w:type="spellEnd"/>
      <w:r w:rsidRPr="00A85501">
        <w:rPr>
          <w:rFonts w:ascii="Garamond" w:hAnsi="Garamond" w:cs="Calibri"/>
          <w:color w:val="000000"/>
        </w:rPr>
        <w:t xml:space="preserve">., </w:t>
      </w:r>
      <w:r w:rsidR="005B7774">
        <w:rPr>
          <w:rFonts w:ascii="Garamond" w:hAnsi="Garamond" w:cs="Calibri"/>
          <w:color w:val="000000"/>
        </w:rPr>
        <w:t>“</w:t>
      </w:r>
      <w:r w:rsidRPr="00A85501">
        <w:rPr>
          <w:rFonts w:ascii="Garamond" w:hAnsi="Garamond" w:cs="Calibri"/>
          <w:color w:val="000000"/>
        </w:rPr>
        <w:t>OST</w:t>
      </w:r>
      <w:r w:rsidR="005B7774">
        <w:rPr>
          <w:rFonts w:ascii="Garamond" w:hAnsi="Garamond" w:cs="Calibri"/>
          <w:color w:val="000000"/>
        </w:rPr>
        <w:t>”</w:t>
      </w:r>
      <w:r w:rsidRPr="00A85501">
        <w:rPr>
          <w:rFonts w:ascii="Garamond" w:hAnsi="Garamond" w:cs="Calibri"/>
          <w:color w:val="000000"/>
        </w:rPr>
        <w:t xml:space="preserve"> </w:t>
      </w:r>
      <w:proofErr w:type="spellStart"/>
      <w:r w:rsidRPr="00A85501">
        <w:rPr>
          <w:rFonts w:ascii="Garamond" w:hAnsi="Garamond" w:cs="Calibri"/>
          <w:color w:val="000000"/>
        </w:rPr>
        <w:t>sh.a</w:t>
      </w:r>
      <w:proofErr w:type="spellEnd"/>
      <w:r w:rsidRPr="00A85501">
        <w:rPr>
          <w:rFonts w:ascii="Garamond" w:hAnsi="Garamond" w:cs="Calibri"/>
          <w:color w:val="000000"/>
        </w:rPr>
        <w:t xml:space="preserve">., </w:t>
      </w:r>
      <w:r w:rsidR="005B7774">
        <w:rPr>
          <w:rFonts w:ascii="Garamond" w:hAnsi="Garamond" w:cs="Calibri"/>
          <w:color w:val="000000"/>
        </w:rPr>
        <w:t>“</w:t>
      </w:r>
      <w:proofErr w:type="spellStart"/>
      <w:r w:rsidRPr="00A85501">
        <w:rPr>
          <w:rFonts w:ascii="Garamond" w:hAnsi="Garamond" w:cs="Calibri"/>
          <w:color w:val="000000"/>
        </w:rPr>
        <w:t>OSSH</w:t>
      </w:r>
      <w:proofErr w:type="spellEnd"/>
      <w:r w:rsidR="005B7774">
        <w:rPr>
          <w:rFonts w:ascii="Garamond" w:hAnsi="Garamond" w:cs="Calibri"/>
          <w:color w:val="000000"/>
        </w:rPr>
        <w:t>”</w:t>
      </w:r>
      <w:r w:rsidRPr="00A85501">
        <w:rPr>
          <w:rFonts w:ascii="Garamond" w:hAnsi="Garamond" w:cs="Calibri"/>
          <w:color w:val="000000"/>
        </w:rPr>
        <w:t xml:space="preserve"> </w:t>
      </w:r>
      <w:proofErr w:type="spellStart"/>
      <w:r w:rsidRPr="00A85501">
        <w:rPr>
          <w:rFonts w:ascii="Garamond" w:hAnsi="Garamond" w:cs="Calibri"/>
          <w:color w:val="000000"/>
        </w:rPr>
        <w:t>sh.a</w:t>
      </w:r>
      <w:proofErr w:type="spellEnd"/>
      <w:r w:rsidRPr="00A85501">
        <w:rPr>
          <w:rFonts w:ascii="Garamond" w:hAnsi="Garamond" w:cs="Calibri"/>
          <w:color w:val="000000"/>
        </w:rPr>
        <w:t xml:space="preserve">. dhe </w:t>
      </w:r>
      <w:r w:rsidR="005B7774">
        <w:rPr>
          <w:rFonts w:ascii="Garamond" w:hAnsi="Garamond" w:cs="Calibri"/>
          <w:color w:val="000000"/>
        </w:rPr>
        <w:t>“</w:t>
      </w:r>
      <w:proofErr w:type="spellStart"/>
      <w:r w:rsidRPr="00A85501">
        <w:rPr>
          <w:rFonts w:ascii="Garamond" w:hAnsi="Garamond" w:cs="Calibri"/>
          <w:color w:val="000000"/>
        </w:rPr>
        <w:t>ALPEX</w:t>
      </w:r>
      <w:proofErr w:type="spellEnd"/>
      <w:r w:rsidR="005B7774">
        <w:rPr>
          <w:rFonts w:ascii="Garamond" w:hAnsi="Garamond" w:cs="Calibri"/>
          <w:color w:val="000000"/>
        </w:rPr>
        <w:t>”</w:t>
      </w:r>
      <w:r w:rsidRPr="00A85501">
        <w:rPr>
          <w:rFonts w:ascii="Garamond" w:hAnsi="Garamond" w:cs="Calibri"/>
          <w:color w:val="000000"/>
        </w:rPr>
        <w:t xml:space="preserve"> </w:t>
      </w:r>
      <w:proofErr w:type="spellStart"/>
      <w:r w:rsidRPr="00A85501">
        <w:rPr>
          <w:rFonts w:ascii="Garamond" w:hAnsi="Garamond" w:cs="Calibri"/>
          <w:color w:val="000000"/>
        </w:rPr>
        <w:t>sh.a</w:t>
      </w:r>
      <w:proofErr w:type="spellEnd"/>
      <w:r w:rsidRPr="00A85501">
        <w:rPr>
          <w:rFonts w:ascii="Garamond" w:hAnsi="Garamond" w:cs="Calibri"/>
          <w:color w:val="000000"/>
        </w:rPr>
        <w:t xml:space="preserve">. për vendimin e </w:t>
      </w:r>
      <w:r w:rsidR="005B7774" w:rsidRPr="00A85501">
        <w:rPr>
          <w:rFonts w:ascii="Garamond" w:hAnsi="Garamond" w:cs="Calibri"/>
          <w:color w:val="000000"/>
        </w:rPr>
        <w:t xml:space="preserve">Bordit </w:t>
      </w:r>
      <w:r w:rsidRPr="00A85501">
        <w:rPr>
          <w:rFonts w:ascii="Garamond" w:hAnsi="Garamond" w:cs="Calibri"/>
          <w:color w:val="000000"/>
        </w:rPr>
        <w:t>të ERE-s.</w:t>
      </w:r>
    </w:p>
    <w:p w14:paraId="3CE357C0" w14:textId="77777777"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Ky vendim hyn në fuqi menjëherë. </w:t>
      </w:r>
    </w:p>
    <w:p w14:paraId="78AA3258" w14:textId="2EEA5FDD"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 xml:space="preserve">Çdo palë e përfshirë në këtë procedurë mund t’i kërkojë ERE-s, brenda 7 ditëve kalendarike nga data e marrjes së vendimit, rishikimin e vendimit të </w:t>
      </w:r>
      <w:r w:rsidR="005B7774" w:rsidRPr="00A85501">
        <w:rPr>
          <w:rFonts w:ascii="Garamond" w:hAnsi="Garamond" w:cs="Calibri"/>
          <w:color w:val="000000"/>
        </w:rPr>
        <w:t xml:space="preserve">Bordit </w:t>
      </w:r>
      <w:r w:rsidRPr="00A85501">
        <w:rPr>
          <w:rFonts w:ascii="Garamond" w:hAnsi="Garamond" w:cs="Calibri"/>
          <w:color w:val="000000"/>
        </w:rPr>
        <w:t xml:space="preserve">në rast se ka siguruar prova të reja që mund ta çojnë </w:t>
      </w:r>
      <w:r w:rsidR="005B7774" w:rsidRPr="00A85501">
        <w:rPr>
          <w:rFonts w:ascii="Garamond" w:hAnsi="Garamond" w:cs="Calibri"/>
          <w:color w:val="000000"/>
        </w:rPr>
        <w:t xml:space="preserve">Bordin </w:t>
      </w:r>
      <w:r w:rsidRPr="00A85501">
        <w:rPr>
          <w:rFonts w:ascii="Garamond" w:hAnsi="Garamond" w:cs="Calibri"/>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345A52C1" w14:textId="77777777" w:rsidR="00A85501" w:rsidRPr="00A85501" w:rsidRDefault="00A85501" w:rsidP="00A85501">
      <w:pPr>
        <w:autoSpaceDE w:val="0"/>
        <w:autoSpaceDN w:val="0"/>
        <w:adjustRightInd w:val="0"/>
        <w:spacing w:after="0" w:line="240" w:lineRule="auto"/>
        <w:ind w:firstLine="284"/>
        <w:rPr>
          <w:rFonts w:ascii="Garamond" w:hAnsi="Garamond" w:cs="Calibri"/>
          <w:color w:val="000000"/>
        </w:rPr>
      </w:pPr>
      <w:r w:rsidRPr="00A85501">
        <w:rPr>
          <w:rFonts w:ascii="Garamond" w:hAnsi="Garamond" w:cs="Calibri"/>
          <w:color w:val="000000"/>
        </w:rPr>
        <w:t>Ky vendim botohet në Fletoren Zyrtare.</w:t>
      </w:r>
    </w:p>
    <w:p w14:paraId="36E6E209" w14:textId="527A488A" w:rsidR="00A85501" w:rsidRPr="00A85501" w:rsidRDefault="00A85501" w:rsidP="00A85501">
      <w:pPr>
        <w:spacing w:after="0" w:line="240" w:lineRule="auto"/>
        <w:ind w:firstLine="284"/>
        <w:rPr>
          <w:rFonts w:ascii="Garamond" w:eastAsia="Batang" w:hAnsi="Garamond"/>
        </w:rPr>
      </w:pPr>
    </w:p>
    <w:p w14:paraId="2FE58887" w14:textId="77777777" w:rsidR="00A85501" w:rsidRPr="00735DE4" w:rsidRDefault="00A85501" w:rsidP="00A85501">
      <w:pPr>
        <w:tabs>
          <w:tab w:val="left" w:pos="7800"/>
        </w:tabs>
        <w:autoSpaceDE w:val="0"/>
        <w:autoSpaceDN w:val="0"/>
        <w:adjustRightInd w:val="0"/>
        <w:spacing w:after="0" w:line="240" w:lineRule="auto"/>
        <w:ind w:firstLine="284"/>
        <w:jc w:val="right"/>
        <w:rPr>
          <w:rFonts w:ascii="Garamond" w:hAnsi="Garamond" w:cs="Garamond"/>
        </w:rPr>
      </w:pPr>
      <w:r w:rsidRPr="00735DE4">
        <w:rPr>
          <w:rFonts w:ascii="Garamond" w:hAnsi="Garamond" w:cs="Garamond"/>
          <w:color w:val="000000"/>
        </w:rPr>
        <w:t>KRYETAR</w:t>
      </w:r>
    </w:p>
    <w:p w14:paraId="13B380C8" w14:textId="77777777" w:rsidR="00A85501" w:rsidRPr="00735DE4" w:rsidRDefault="00A85501" w:rsidP="00A85501">
      <w:pPr>
        <w:tabs>
          <w:tab w:val="left" w:pos="7800"/>
        </w:tabs>
        <w:autoSpaceDE w:val="0"/>
        <w:autoSpaceDN w:val="0"/>
        <w:adjustRightInd w:val="0"/>
        <w:spacing w:after="0" w:line="240" w:lineRule="auto"/>
        <w:ind w:firstLine="284"/>
        <w:jc w:val="right"/>
        <w:rPr>
          <w:rFonts w:ascii="Garamond" w:hAnsi="Garamond" w:cs="Garamond"/>
          <w:b/>
          <w:bCs/>
        </w:rPr>
      </w:pPr>
      <w:r w:rsidRPr="00735DE4">
        <w:rPr>
          <w:rFonts w:ascii="Garamond" w:hAnsi="Garamond" w:cs="Garamond"/>
          <w:b/>
          <w:bCs/>
        </w:rPr>
        <w:t xml:space="preserve">Petrit </w:t>
      </w:r>
      <w:proofErr w:type="spellStart"/>
      <w:r w:rsidRPr="00735DE4">
        <w:rPr>
          <w:rFonts w:ascii="Garamond" w:hAnsi="Garamond" w:cs="Garamond"/>
          <w:b/>
          <w:bCs/>
        </w:rPr>
        <w:t>Ahmeti</w:t>
      </w:r>
      <w:proofErr w:type="spellEnd"/>
    </w:p>
    <w:p w14:paraId="6860350C" w14:textId="77777777" w:rsidR="00A85501" w:rsidRPr="00735DE4" w:rsidRDefault="00A85501" w:rsidP="00A85501">
      <w:pPr>
        <w:autoSpaceDE w:val="0"/>
        <w:autoSpaceDN w:val="0"/>
        <w:adjustRightInd w:val="0"/>
        <w:spacing w:after="0" w:line="240" w:lineRule="auto"/>
        <w:ind w:firstLine="284"/>
        <w:jc w:val="right"/>
        <w:rPr>
          <w:rFonts w:ascii="Garamond" w:hAnsi="Garamond" w:cs="Calibri"/>
          <w:color w:val="000000"/>
        </w:rPr>
      </w:pPr>
    </w:p>
    <w:p w14:paraId="383DA4BC" w14:textId="77777777" w:rsidR="00A85501" w:rsidRPr="00A85501" w:rsidRDefault="00A85501" w:rsidP="00A85501">
      <w:pPr>
        <w:spacing w:after="0" w:line="240" w:lineRule="auto"/>
        <w:ind w:firstLine="284"/>
        <w:rPr>
          <w:rFonts w:ascii="Garamond" w:eastAsia="Batang" w:hAnsi="Garamond"/>
        </w:rPr>
      </w:pPr>
    </w:p>
    <w:sectPr w:rsidR="00A85501" w:rsidRPr="00A85501" w:rsidSect="00A36F07">
      <w:footerReference w:type="default" r:id="rId12"/>
      <w:pgSz w:w="12240" w:h="15840"/>
      <w:pgMar w:top="1350" w:right="1530" w:bottom="1530" w:left="1350" w:header="274" w:footer="2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D46A66" w14:textId="77777777" w:rsidR="005B7774" w:rsidRDefault="005B7774" w:rsidP="00AA2048">
      <w:pPr>
        <w:spacing w:after="0" w:line="240" w:lineRule="auto"/>
      </w:pPr>
      <w:r>
        <w:separator/>
      </w:r>
    </w:p>
  </w:endnote>
  <w:endnote w:type="continuationSeparator" w:id="0">
    <w:p w14:paraId="599EDE5D" w14:textId="77777777" w:rsidR="005B7774" w:rsidRDefault="005B7774" w:rsidP="00AA2048">
      <w:pPr>
        <w:spacing w:after="0" w:line="240" w:lineRule="auto"/>
      </w:pPr>
      <w:r>
        <w:continuationSeparator/>
      </w:r>
    </w:p>
  </w:endnote>
  <w:endnote w:type="continuationNotice" w:id="1">
    <w:p w14:paraId="3BB64C7D" w14:textId="77777777" w:rsidR="005B7774" w:rsidRDefault="005B77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E3F1C" w14:textId="600A9B6C" w:rsidR="005B7774" w:rsidRPr="00A36F07" w:rsidRDefault="005B7774" w:rsidP="00AA2048">
    <w:pPr>
      <w:tabs>
        <w:tab w:val="center" w:pos="4680"/>
        <w:tab w:val="right" w:pos="9360"/>
      </w:tabs>
      <w:spacing w:after="0" w:line="240" w:lineRule="auto"/>
      <w:jc w:val="center"/>
      <w:rPr>
        <w:rFonts w:eastAsia="Calibri"/>
        <w:sz w:val="20"/>
        <w:szCs w:val="20"/>
        <w:lang w:val="it-IT"/>
      </w:rPr>
    </w:pPr>
    <w:r w:rsidRPr="00A36F07">
      <w:rPr>
        <w:rFonts w:eastAsia="Calibri"/>
        <w:sz w:val="20"/>
        <w:szCs w:val="20"/>
        <w:lang w:val="en-US"/>
      </w:rPr>
      <w:fldChar w:fldCharType="begin"/>
    </w:r>
    <w:r w:rsidRPr="00A36F07">
      <w:rPr>
        <w:rFonts w:eastAsia="Calibri"/>
        <w:sz w:val="20"/>
        <w:szCs w:val="20"/>
        <w:lang w:val="en-US"/>
      </w:rPr>
      <w:instrText>PAGE   \* MERGEFORMAT</w:instrText>
    </w:r>
    <w:r w:rsidRPr="00A36F07">
      <w:rPr>
        <w:rFonts w:eastAsia="Calibri"/>
        <w:sz w:val="20"/>
        <w:szCs w:val="20"/>
        <w:lang w:val="en-US"/>
      </w:rPr>
      <w:fldChar w:fldCharType="separate"/>
    </w:r>
    <w:r w:rsidRPr="00A36F07">
      <w:rPr>
        <w:rFonts w:eastAsia="Calibri"/>
        <w:noProof/>
        <w:sz w:val="20"/>
        <w:szCs w:val="20"/>
        <w:lang w:val="en-US"/>
      </w:rPr>
      <w:t>1</w:t>
    </w:r>
    <w:r w:rsidRPr="00A36F07">
      <w:rPr>
        <w:rFonts w:eastAsia="Calibri"/>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1F403C" w14:textId="77777777" w:rsidR="005B7774" w:rsidRDefault="005B7774" w:rsidP="00AA2048">
      <w:pPr>
        <w:spacing w:after="0" w:line="240" w:lineRule="auto"/>
      </w:pPr>
      <w:r>
        <w:separator/>
      </w:r>
    </w:p>
  </w:footnote>
  <w:footnote w:type="continuationSeparator" w:id="0">
    <w:p w14:paraId="369FDE3A" w14:textId="77777777" w:rsidR="005B7774" w:rsidRDefault="005B7774" w:rsidP="00AA2048">
      <w:pPr>
        <w:spacing w:after="0" w:line="240" w:lineRule="auto"/>
      </w:pPr>
      <w:r>
        <w:continuationSeparator/>
      </w:r>
    </w:p>
  </w:footnote>
  <w:footnote w:type="continuationNotice" w:id="1">
    <w:p w14:paraId="31ECE0AE" w14:textId="77777777" w:rsidR="005B7774" w:rsidRDefault="005B77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226975"/>
    <w:multiLevelType w:val="hybridMultilevel"/>
    <w:tmpl w:val="F6BE8F46"/>
    <w:lvl w:ilvl="0" w:tplc="AAD6473E">
      <w:start w:val="1"/>
      <w:numFmt w:val="bullet"/>
      <w:lvlText w:val="-"/>
      <w:lvlJc w:val="left"/>
      <w:pPr>
        <w:ind w:left="1080" w:hanging="360"/>
      </w:pPr>
      <w:rPr>
        <w:rFonts w:ascii="Times New Roman" w:eastAsia="Calibr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A145D34"/>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6F67E2"/>
    <w:multiLevelType w:val="hybridMultilevel"/>
    <w:tmpl w:val="FA0E7C8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1624F1"/>
    <w:multiLevelType w:val="hybridMultilevel"/>
    <w:tmpl w:val="A1BAF28E"/>
    <w:lvl w:ilvl="0" w:tplc="EAA8ED60">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E86984"/>
    <w:multiLevelType w:val="hybridMultilevel"/>
    <w:tmpl w:val="45CE7028"/>
    <w:lvl w:ilvl="0" w:tplc="F834813C">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76EF78B5"/>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6"/>
  </w:num>
  <w:num w:numId="4">
    <w:abstractNumId w:val="4"/>
  </w:num>
  <w:num w:numId="5">
    <w:abstractNumId w:val="3"/>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62B"/>
    <w:rsid w:val="000B0CD3"/>
    <w:rsid w:val="000F3D88"/>
    <w:rsid w:val="0011301A"/>
    <w:rsid w:val="001B73AD"/>
    <w:rsid w:val="001D6D98"/>
    <w:rsid w:val="001E6063"/>
    <w:rsid w:val="002726FA"/>
    <w:rsid w:val="002F462B"/>
    <w:rsid w:val="003B61E3"/>
    <w:rsid w:val="00594186"/>
    <w:rsid w:val="005B7774"/>
    <w:rsid w:val="006660FF"/>
    <w:rsid w:val="00683E54"/>
    <w:rsid w:val="007378BE"/>
    <w:rsid w:val="00785266"/>
    <w:rsid w:val="008136D6"/>
    <w:rsid w:val="008411D9"/>
    <w:rsid w:val="008A3EAF"/>
    <w:rsid w:val="008D1756"/>
    <w:rsid w:val="0094592D"/>
    <w:rsid w:val="00953B6E"/>
    <w:rsid w:val="00985971"/>
    <w:rsid w:val="00A36F07"/>
    <w:rsid w:val="00A85501"/>
    <w:rsid w:val="00AA2048"/>
    <w:rsid w:val="00B92947"/>
    <w:rsid w:val="00B93CB4"/>
    <w:rsid w:val="00B97274"/>
    <w:rsid w:val="00C96450"/>
    <w:rsid w:val="00DF10F8"/>
    <w:rsid w:val="00E27CBE"/>
    <w:rsid w:val="00E5231A"/>
    <w:rsid w:val="00EA2A5D"/>
    <w:rsid w:val="00FF0D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6C9476"/>
  <w15:chartTrackingRefBased/>
  <w15:docId w15:val="{00E3E88B-5287-4094-9C7C-22EF4035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462B"/>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2F462B"/>
    <w:pPr>
      <w:ind w:left="720"/>
      <w:contextualSpacing/>
    </w:p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2F462B"/>
    <w:rPr>
      <w:rFonts w:cs="Times New Roman"/>
      <w:szCs w:val="24"/>
    </w:rPr>
  </w:style>
  <w:style w:type="paragraph" w:styleId="Footer">
    <w:name w:val="footer"/>
    <w:basedOn w:val="Normal"/>
    <w:link w:val="FooterChar"/>
    <w:uiPriority w:val="99"/>
    <w:unhideWhenUsed/>
    <w:rsid w:val="002F46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62B"/>
    <w:rPr>
      <w:rFonts w:cs="Times New Roman"/>
      <w:szCs w:val="24"/>
    </w:rPr>
  </w:style>
  <w:style w:type="paragraph" w:styleId="Header">
    <w:name w:val="header"/>
    <w:basedOn w:val="Normal"/>
    <w:link w:val="HeaderChar"/>
    <w:uiPriority w:val="99"/>
    <w:unhideWhenUsed/>
    <w:rsid w:val="00AA20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048"/>
    <w:rPr>
      <w:rFonts w:cs="Times New Roman"/>
      <w:szCs w:val="24"/>
    </w:rPr>
  </w:style>
  <w:style w:type="paragraph" w:styleId="BalloonText">
    <w:name w:val="Balloon Text"/>
    <w:basedOn w:val="Normal"/>
    <w:link w:val="BalloonTextChar"/>
    <w:uiPriority w:val="99"/>
    <w:semiHidden/>
    <w:unhideWhenUsed/>
    <w:rsid w:val="002726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6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262</Nr_x002e__x0020_akti>
    <Data_x0020_e_x0020_Krijimit xmlns="0e656187-b300-4fb0-8bf4-3a50f872073c">2025-11-06T12:15:09Z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2025-11-05T00:00:00Z</Date_x0020_protokolli>
    <Titulli xmlns="0e656187-b300-4fb0-8bf4-3a50f872073c">Mbi licencimin e shoqërisë “Vivid Power” sh.p.k. në veprimtarinë e furnizimit të energjisë elektrike</Titulli>
    <Modifikuesi xmlns="0e656187-b300-4fb0-8bf4-3a50f872073c">ermira.bukaci</Modifikuesi>
    <Nr_x002e__x0020_prot_x0020_QBZ xmlns="0e656187-b300-4fb0-8bf4-3a50f872073c">1841/5</Nr_x002e__x0020_prot_x0020_QBZ>
    <Data_x0020_e_x0020_Modifikimit xmlns="0e656187-b300-4fb0-8bf4-3a50f872073c">2025-11-06T13:22:39Z</Data_x0020_e_x0020_Modifikimit>
    <Dekretuar xmlns="0e656187-b300-4fb0-8bf4-3a50f872073c">false</Dekretuar>
    <Data xmlns="0e656187-b300-4fb0-8bf4-3a50f872073c">2025-10-21T00:00:00Z</Data>
    <Nr_x002e__x0020_protokolli_x0020_i_x0020_aktit xmlns="0e656187-b300-4fb0-8bf4-3a50f872073c">2772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E5987B72AA34F52B25022D5E2418A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E5987B72AA34F52B25022D5E2418A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C221C88-5A62-479A-8D7C-2B8D84A5F63B}">
  <ds:schemaRefs>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elements/1.1/"/>
    <ds:schemaRef ds:uri="http://www.w3.org/XML/1998/namespace"/>
    <ds:schemaRef ds:uri="0e656187-b300-4fb0-8bf4-3a50f872073c"/>
    <ds:schemaRef ds:uri="http://purl.org/dc/terms/"/>
  </ds:schemaRefs>
</ds:datastoreItem>
</file>

<file path=customXml/itemProps2.xml><?xml version="1.0" encoding="utf-8"?>
<ds:datastoreItem xmlns:ds="http://schemas.openxmlformats.org/officeDocument/2006/customXml" ds:itemID="{2EA36A64-C430-4A18-9373-D5753BBE6967}">
  <ds:schemaRefs>
    <ds:schemaRef ds:uri="http://schemas.microsoft.com/sharepoint/v3/contenttype/forms"/>
  </ds:schemaRefs>
</ds:datastoreItem>
</file>

<file path=customXml/itemProps3.xml><?xml version="1.0" encoding="utf-8"?>
<ds:datastoreItem xmlns:ds="http://schemas.openxmlformats.org/officeDocument/2006/customXml" ds:itemID="{4B39265C-A614-4636-92D5-57DAA5F44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679B36A-A5A4-4C0B-A12F-3AE3C4C3516A}">
  <ds:schemaRefs>
    <ds:schemaRef ds:uri="http://schemas.microsoft.com/sharepoint/v3/contenttype/forms"/>
  </ds:schemaRefs>
</ds:datastoreItem>
</file>

<file path=customXml/itemProps5.xml><?xml version="1.0" encoding="utf-8"?>
<ds:datastoreItem xmlns:ds="http://schemas.openxmlformats.org/officeDocument/2006/customXml" ds:itemID="{DC1D4C7B-96A1-488E-AF21-02BC9FB33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Mbi licencimin e shoqërisë “Vivid Power” sh.p.k. në veprimtarinë e furnizimit të energjisë elektrike</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“Vivid Power” sh.p.k. në veprimtarinë e furnizimit të energjisë elektrike</dc:title>
  <dc:creator>Ajlin Sharku</dc:creator>
  <cp:lastModifiedBy>Fjora Cahani</cp:lastModifiedBy>
  <cp:revision>5</cp:revision>
  <dcterms:created xsi:type="dcterms:W3CDTF">2025-10-28T09:41:00Z</dcterms:created>
  <dcterms:modified xsi:type="dcterms:W3CDTF">2025-11-07T09:44:00Z</dcterms:modified>
</cp:coreProperties>
</file>