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D59D6C" w14:textId="77777777" w:rsidR="00811F02" w:rsidRPr="00DF51F5" w:rsidRDefault="00811F02" w:rsidP="00811F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DF51F5">
        <w:rPr>
          <w:rFonts w:ascii="Garamond" w:hAnsi="Garamond" w:cs="Garamond"/>
          <w:b/>
          <w:bCs/>
          <w:color w:val="000000"/>
          <w:sz w:val="24"/>
          <w:szCs w:val="24"/>
        </w:rPr>
        <w:t>VENDIM</w:t>
      </w:r>
    </w:p>
    <w:p w14:paraId="6E9E5D09" w14:textId="0C0AC64E" w:rsidR="00811F02" w:rsidRPr="00DF51F5" w:rsidRDefault="00811F02" w:rsidP="00811F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DF51F5">
        <w:rPr>
          <w:rFonts w:ascii="Garamond" w:hAnsi="Garamond" w:cs="Garamond"/>
          <w:b/>
          <w:bCs/>
          <w:color w:val="000000"/>
          <w:sz w:val="24"/>
          <w:szCs w:val="24"/>
        </w:rPr>
        <w:t xml:space="preserve">Nr. 294, </w:t>
      </w:r>
      <w:r w:rsidR="00654265" w:rsidRPr="00DF51F5">
        <w:rPr>
          <w:rFonts w:ascii="Garamond" w:hAnsi="Garamond" w:cs="Garamond"/>
          <w:b/>
          <w:bCs/>
          <w:color w:val="000000"/>
          <w:sz w:val="24"/>
          <w:szCs w:val="24"/>
        </w:rPr>
        <w:t xml:space="preserve">datë </w:t>
      </w:r>
      <w:r w:rsidRPr="00DF51F5">
        <w:rPr>
          <w:rFonts w:ascii="Garamond" w:hAnsi="Garamond" w:cs="Garamond"/>
          <w:b/>
          <w:bCs/>
          <w:color w:val="000000"/>
          <w:sz w:val="24"/>
          <w:szCs w:val="24"/>
        </w:rPr>
        <w:t>13.11.2025</w:t>
      </w:r>
    </w:p>
    <w:p w14:paraId="4C640CE4" w14:textId="77777777" w:rsidR="00811F02" w:rsidRPr="00DF51F5" w:rsidRDefault="00811F02" w:rsidP="00811F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</w:p>
    <w:p w14:paraId="55BF70DB" w14:textId="5F0F2F73" w:rsidR="00811F02" w:rsidRPr="00DF51F5" w:rsidRDefault="00811F02" w:rsidP="00811F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DF51F5">
        <w:rPr>
          <w:rFonts w:ascii="Garamond" w:hAnsi="Garamond" w:cs="Garamond"/>
          <w:b/>
          <w:bCs/>
          <w:color w:val="000000"/>
          <w:sz w:val="24"/>
          <w:szCs w:val="24"/>
        </w:rPr>
        <w:t>MBI MIRATIMIN E UDHËZIMIT “PËR MËNYRËN E PASQYRIMIT TË KONSUMIT TË ENERGJISË ELEKTRIKE NË FATURËN MUJORE DHE IDENTIFIKIMIN E NDARË TË KATEGORIVE TË KONSUMATORËVE DHE ZBATIMIN E ÇMIMEVE PËRKATËSE”</w:t>
      </w:r>
    </w:p>
    <w:p w14:paraId="2C595854" w14:textId="77777777" w:rsidR="00811F02" w:rsidRPr="00DF51F5" w:rsidRDefault="00811F02" w:rsidP="00811F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</w:p>
    <w:p w14:paraId="264AA872" w14:textId="4553CF93" w:rsidR="00811F02" w:rsidRPr="00DF51F5" w:rsidRDefault="00811F02" w:rsidP="00811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DF51F5">
        <w:rPr>
          <w:rFonts w:ascii="Garamond" w:hAnsi="Garamond" w:cs="Garamond"/>
          <w:color w:val="000000"/>
          <w:sz w:val="24"/>
          <w:szCs w:val="24"/>
        </w:rPr>
        <w:t xml:space="preserve">Në mbështetje të neneve 16 dhe 81 të </w:t>
      </w:r>
      <w:r w:rsidR="00DF51F5" w:rsidRPr="00DF51F5">
        <w:rPr>
          <w:rFonts w:ascii="Garamond" w:hAnsi="Garamond" w:cs="Garamond"/>
          <w:color w:val="000000"/>
          <w:sz w:val="24"/>
          <w:szCs w:val="24"/>
        </w:rPr>
        <w:t xml:space="preserve">ligjit </w:t>
      </w:r>
      <w:r w:rsidRPr="00DF51F5">
        <w:rPr>
          <w:rFonts w:ascii="Garamond" w:hAnsi="Garamond" w:cs="Garamond"/>
          <w:color w:val="000000"/>
          <w:sz w:val="24"/>
          <w:szCs w:val="24"/>
        </w:rPr>
        <w:t>nr. 43/2015</w:t>
      </w:r>
      <w:r w:rsidR="00DF51F5">
        <w:rPr>
          <w:rFonts w:ascii="Garamond" w:hAnsi="Garamond" w:cs="Garamond"/>
          <w:color w:val="000000"/>
          <w:sz w:val="24"/>
          <w:szCs w:val="24"/>
        </w:rPr>
        <w:t>,</w:t>
      </w:r>
      <w:r w:rsidRPr="00DF51F5">
        <w:rPr>
          <w:rFonts w:ascii="Garamond" w:hAnsi="Garamond" w:cs="Garamond"/>
          <w:color w:val="000000"/>
          <w:sz w:val="24"/>
          <w:szCs w:val="24"/>
        </w:rPr>
        <w:t xml:space="preserve"> “Për </w:t>
      </w:r>
      <w:r w:rsidR="00654265" w:rsidRPr="00DF51F5">
        <w:rPr>
          <w:rFonts w:ascii="Garamond" w:hAnsi="Garamond" w:cs="Garamond"/>
          <w:color w:val="000000"/>
          <w:sz w:val="24"/>
          <w:szCs w:val="24"/>
        </w:rPr>
        <w:t>sektorin e energjisë elektrike</w:t>
      </w:r>
      <w:r w:rsidRPr="00DF51F5">
        <w:rPr>
          <w:rFonts w:ascii="Garamond" w:hAnsi="Garamond" w:cs="Garamond"/>
          <w:color w:val="000000"/>
          <w:sz w:val="24"/>
          <w:szCs w:val="24"/>
        </w:rPr>
        <w:t xml:space="preserve">”, </w:t>
      </w:r>
      <w:r w:rsidR="00E00DE6">
        <w:rPr>
          <w:rFonts w:ascii="Garamond" w:hAnsi="Garamond" w:cs="Garamond"/>
          <w:color w:val="000000"/>
          <w:sz w:val="24"/>
          <w:szCs w:val="24"/>
        </w:rPr>
        <w:t>t</w:t>
      </w:r>
      <w:r w:rsidR="00654265">
        <w:rPr>
          <w:rFonts w:ascii="Garamond" w:hAnsi="Garamond" w:cs="Garamond"/>
          <w:color w:val="000000"/>
          <w:sz w:val="24"/>
          <w:szCs w:val="24"/>
        </w:rPr>
        <w:t>ë</w:t>
      </w:r>
      <w:r w:rsidRPr="00DF51F5">
        <w:rPr>
          <w:rFonts w:ascii="Garamond" w:hAnsi="Garamond" w:cs="Garamond"/>
          <w:color w:val="000000"/>
          <w:sz w:val="24"/>
          <w:szCs w:val="24"/>
        </w:rPr>
        <w:t xml:space="preserve"> ndryshuar;</w:t>
      </w:r>
      <w:r w:rsidRPr="00DF51F5">
        <w:rPr>
          <w:rFonts w:ascii="Garamond" w:hAnsi="Garamond" w:cs="Garamond"/>
          <w:b/>
          <w:bCs/>
          <w:color w:val="000000"/>
          <w:sz w:val="24"/>
          <w:szCs w:val="24"/>
        </w:rPr>
        <w:t xml:space="preserve"> </w:t>
      </w:r>
      <w:r w:rsidRPr="00DF51F5">
        <w:rPr>
          <w:rFonts w:ascii="Garamond" w:hAnsi="Garamond" w:cs="Garamond"/>
          <w:color w:val="000000"/>
          <w:sz w:val="24"/>
          <w:szCs w:val="24"/>
        </w:rPr>
        <w:t xml:space="preserve">neneve 15 dhe 19, pika 1, </w:t>
      </w:r>
      <w:r w:rsidR="00DF51F5" w:rsidRPr="00DF51F5">
        <w:rPr>
          <w:rFonts w:ascii="Garamond" w:hAnsi="Garamond" w:cs="Garamond"/>
          <w:color w:val="000000"/>
          <w:sz w:val="24"/>
          <w:szCs w:val="24"/>
        </w:rPr>
        <w:t>germa</w:t>
      </w:r>
      <w:r w:rsidRPr="00DF51F5">
        <w:rPr>
          <w:rFonts w:ascii="Garamond" w:hAnsi="Garamond" w:cs="Garamond"/>
          <w:color w:val="000000"/>
          <w:sz w:val="24"/>
          <w:szCs w:val="24"/>
        </w:rPr>
        <w:t xml:space="preserve"> “c”</w:t>
      </w:r>
      <w:r w:rsidR="00654265">
        <w:rPr>
          <w:rFonts w:ascii="Garamond" w:hAnsi="Garamond" w:cs="Garamond"/>
          <w:color w:val="000000"/>
          <w:sz w:val="24"/>
          <w:szCs w:val="24"/>
        </w:rPr>
        <w:t>,</w:t>
      </w:r>
      <w:r w:rsidRPr="00DF51F5">
        <w:rPr>
          <w:rFonts w:ascii="Garamond" w:hAnsi="Garamond" w:cs="Garamond"/>
          <w:color w:val="000000"/>
          <w:sz w:val="24"/>
          <w:szCs w:val="24"/>
        </w:rPr>
        <w:t xml:space="preserve"> të </w:t>
      </w:r>
      <w:r w:rsidR="00654265" w:rsidRPr="00DF51F5">
        <w:rPr>
          <w:rFonts w:ascii="Garamond" w:hAnsi="Garamond" w:cs="Garamond"/>
          <w:color w:val="000000"/>
          <w:sz w:val="24"/>
          <w:szCs w:val="24"/>
        </w:rPr>
        <w:t xml:space="preserve">rregullores </w:t>
      </w:r>
      <w:r w:rsidR="00654265" w:rsidRPr="00DF51F5">
        <w:rPr>
          <w:rFonts w:ascii="Garamond" w:hAnsi="Garamond" w:cs="Garamond"/>
          <w:color w:val="000000"/>
          <w:sz w:val="24"/>
          <w:szCs w:val="24"/>
        </w:rPr>
        <w:t>“</w:t>
      </w:r>
      <w:r w:rsidR="00654265" w:rsidRPr="00DF51F5">
        <w:rPr>
          <w:rFonts w:ascii="Garamond" w:hAnsi="Garamond" w:cs="Garamond"/>
          <w:color w:val="000000"/>
          <w:sz w:val="24"/>
          <w:szCs w:val="24"/>
        </w:rPr>
        <w:t>Për organizimin</w:t>
      </w:r>
      <w:r w:rsidRPr="00DF51F5">
        <w:rPr>
          <w:rFonts w:ascii="Garamond" w:hAnsi="Garamond" w:cs="Garamond"/>
          <w:color w:val="000000"/>
          <w:sz w:val="24"/>
          <w:szCs w:val="24"/>
        </w:rPr>
        <w:t xml:space="preserve">, </w:t>
      </w:r>
      <w:r w:rsidR="00654265" w:rsidRPr="00DF51F5">
        <w:rPr>
          <w:rFonts w:ascii="Garamond" w:hAnsi="Garamond" w:cs="Garamond"/>
          <w:color w:val="000000"/>
          <w:sz w:val="24"/>
          <w:szCs w:val="24"/>
        </w:rPr>
        <w:t xml:space="preserve">funksionimin </w:t>
      </w:r>
      <w:r w:rsidRPr="00DF51F5">
        <w:rPr>
          <w:rFonts w:ascii="Garamond" w:hAnsi="Garamond" w:cs="Garamond"/>
          <w:color w:val="000000"/>
          <w:sz w:val="24"/>
          <w:szCs w:val="24"/>
        </w:rPr>
        <w:t xml:space="preserve">dhe </w:t>
      </w:r>
      <w:r w:rsidR="00654265" w:rsidRPr="00DF51F5">
        <w:rPr>
          <w:rFonts w:ascii="Garamond" w:hAnsi="Garamond" w:cs="Garamond"/>
          <w:color w:val="000000"/>
          <w:sz w:val="24"/>
          <w:szCs w:val="24"/>
        </w:rPr>
        <w:t xml:space="preserve">PROCEDURAT </w:t>
      </w:r>
      <w:r w:rsidRPr="00DF51F5">
        <w:rPr>
          <w:rFonts w:ascii="Garamond" w:hAnsi="Garamond" w:cs="Garamond"/>
          <w:color w:val="000000"/>
          <w:sz w:val="24"/>
          <w:szCs w:val="24"/>
        </w:rPr>
        <w:t xml:space="preserve">e ERE-s”, miratuar me </w:t>
      </w:r>
      <w:r w:rsidR="00654265" w:rsidRPr="00DF51F5">
        <w:rPr>
          <w:rFonts w:ascii="Garamond" w:hAnsi="Garamond" w:cs="Garamond"/>
          <w:color w:val="000000"/>
          <w:sz w:val="24"/>
          <w:szCs w:val="24"/>
        </w:rPr>
        <w:t xml:space="preserve">vendimin </w:t>
      </w:r>
      <w:r w:rsidRPr="00DF51F5">
        <w:rPr>
          <w:rFonts w:ascii="Garamond" w:hAnsi="Garamond" w:cs="Garamond"/>
          <w:color w:val="000000"/>
          <w:sz w:val="24"/>
          <w:szCs w:val="24"/>
        </w:rPr>
        <w:t>e Bordit të Entit Rregullator të Energjisë (ERE)</w:t>
      </w:r>
      <w:r w:rsidR="00654265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DF51F5">
        <w:rPr>
          <w:rFonts w:ascii="Garamond" w:hAnsi="Garamond" w:cs="Garamond"/>
          <w:color w:val="000000"/>
          <w:sz w:val="24"/>
          <w:szCs w:val="24"/>
        </w:rPr>
        <w:t xml:space="preserve">nr. 96, datë 17.6.2016; Bordi i ERE-s, në mbledhjen e tij të datës 13.11.2025, mbasi shqyrtoi relacionin e përgatitur nga Drejtoria e Çështjeve </w:t>
      </w:r>
      <w:r w:rsidR="00E00DE6" w:rsidRPr="00DF51F5">
        <w:rPr>
          <w:rFonts w:ascii="Garamond" w:hAnsi="Garamond" w:cs="Garamond"/>
          <w:color w:val="000000"/>
          <w:sz w:val="24"/>
          <w:szCs w:val="24"/>
        </w:rPr>
        <w:t>Konsumatori</w:t>
      </w:r>
      <w:r w:rsidRPr="00DF51F5">
        <w:rPr>
          <w:rFonts w:ascii="Garamond" w:hAnsi="Garamond" w:cs="Garamond"/>
          <w:color w:val="000000"/>
          <w:sz w:val="24"/>
          <w:szCs w:val="24"/>
        </w:rPr>
        <w:t xml:space="preserve">, Drejtoria e Tarifave dhe </w:t>
      </w:r>
      <w:r w:rsidR="00E00DE6" w:rsidRPr="00DF51F5">
        <w:rPr>
          <w:rFonts w:ascii="Garamond" w:hAnsi="Garamond" w:cs="Garamond"/>
          <w:color w:val="000000"/>
          <w:sz w:val="24"/>
          <w:szCs w:val="24"/>
        </w:rPr>
        <w:t>Çmimeve</w:t>
      </w:r>
      <w:r w:rsidRPr="00DF51F5">
        <w:rPr>
          <w:rFonts w:ascii="Garamond" w:hAnsi="Garamond" w:cs="Garamond"/>
          <w:color w:val="000000"/>
          <w:sz w:val="24"/>
          <w:szCs w:val="24"/>
        </w:rPr>
        <w:t xml:space="preserve"> dhe Sekretari i Përgjithshëm me nr. 2818 </w:t>
      </w:r>
      <w:proofErr w:type="spellStart"/>
      <w:r w:rsidRPr="00DF51F5">
        <w:rPr>
          <w:rFonts w:ascii="Garamond" w:hAnsi="Garamond" w:cs="Garamond"/>
          <w:color w:val="000000"/>
          <w:sz w:val="24"/>
          <w:szCs w:val="24"/>
        </w:rPr>
        <w:t>prot</w:t>
      </w:r>
      <w:proofErr w:type="spellEnd"/>
      <w:r w:rsidRPr="00DF51F5">
        <w:rPr>
          <w:rFonts w:ascii="Garamond" w:hAnsi="Garamond" w:cs="Garamond"/>
          <w:color w:val="000000"/>
          <w:sz w:val="24"/>
          <w:szCs w:val="24"/>
        </w:rPr>
        <w:t>., datë 10.11.2025</w:t>
      </w:r>
      <w:r w:rsidR="00654265">
        <w:rPr>
          <w:rFonts w:ascii="Garamond" w:hAnsi="Garamond" w:cs="Garamond"/>
          <w:color w:val="000000"/>
          <w:sz w:val="24"/>
          <w:szCs w:val="24"/>
        </w:rPr>
        <w:t>,</w:t>
      </w:r>
      <w:r w:rsidRPr="00DF51F5">
        <w:rPr>
          <w:rFonts w:ascii="Garamond" w:hAnsi="Garamond" w:cs="Garamond"/>
          <w:color w:val="000000"/>
          <w:sz w:val="24"/>
          <w:szCs w:val="24"/>
        </w:rPr>
        <w:t xml:space="preserve"> “Mbi miratimin e </w:t>
      </w:r>
      <w:r w:rsidR="00654265" w:rsidRPr="00DF51F5">
        <w:rPr>
          <w:rFonts w:ascii="Garamond" w:hAnsi="Garamond" w:cs="Garamond"/>
          <w:color w:val="000000"/>
          <w:sz w:val="24"/>
          <w:szCs w:val="24"/>
        </w:rPr>
        <w:t xml:space="preserve">udhëzimit </w:t>
      </w:r>
      <w:r w:rsidR="00654265">
        <w:rPr>
          <w:rFonts w:ascii="Garamond" w:hAnsi="Garamond" w:cs="Garamond"/>
          <w:color w:val="000000"/>
          <w:sz w:val="24"/>
          <w:szCs w:val="24"/>
        </w:rPr>
        <w:t>‘</w:t>
      </w:r>
      <w:r w:rsidRPr="00DF51F5">
        <w:rPr>
          <w:rFonts w:ascii="Garamond" w:hAnsi="Garamond" w:cs="Garamond"/>
          <w:color w:val="000000"/>
          <w:sz w:val="24"/>
          <w:szCs w:val="24"/>
        </w:rPr>
        <w:t>Për mënyrën e pasqyrimit të konsumit të energjisë elektrike në faturën mujore dhe identifikimin e ndarë të kategorive të konsumatorëve dhe zbatimin e çmimeve përkatëse</w:t>
      </w:r>
      <w:r w:rsidR="00654265">
        <w:rPr>
          <w:rFonts w:ascii="Garamond" w:hAnsi="Garamond" w:cs="Garamond"/>
          <w:color w:val="000000"/>
          <w:sz w:val="24"/>
          <w:szCs w:val="24"/>
        </w:rPr>
        <w:t>’</w:t>
      </w:r>
      <w:r w:rsidRPr="00DF51F5">
        <w:rPr>
          <w:rFonts w:ascii="Garamond" w:hAnsi="Garamond" w:cs="Garamond"/>
          <w:color w:val="000000"/>
          <w:sz w:val="24"/>
          <w:szCs w:val="24"/>
        </w:rPr>
        <w:t>”;</w:t>
      </w:r>
    </w:p>
    <w:p w14:paraId="690B78D7" w14:textId="510E769C" w:rsidR="00811F02" w:rsidRPr="00654265" w:rsidRDefault="00654265" w:rsidP="00811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654265">
        <w:rPr>
          <w:rFonts w:ascii="Garamond" w:hAnsi="Garamond" w:cs="Garamond"/>
          <w:color w:val="000000"/>
          <w:sz w:val="24"/>
          <w:szCs w:val="24"/>
        </w:rPr>
        <w:t xml:space="preserve">konstatoi se: </w:t>
      </w:r>
    </w:p>
    <w:p w14:paraId="7BB8B1AB" w14:textId="4E7ADF7F" w:rsidR="00811F02" w:rsidRPr="00DF51F5" w:rsidRDefault="00811F02" w:rsidP="00811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DF51F5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DF51F5">
        <w:rPr>
          <w:rFonts w:ascii="Garamond" w:hAnsi="Garamond" w:cs="Garamond"/>
          <w:color w:val="000000"/>
          <w:sz w:val="24"/>
          <w:szCs w:val="24"/>
        </w:rPr>
        <w:t xml:space="preserve">ERE në ushtrim të kompetencave të tij ligjore të përcaktuara </w:t>
      </w:r>
      <w:r w:rsidR="00902613" w:rsidRPr="00DF51F5">
        <w:rPr>
          <w:rFonts w:ascii="Garamond" w:hAnsi="Garamond" w:cs="Garamond"/>
          <w:color w:val="000000"/>
          <w:sz w:val="24"/>
          <w:szCs w:val="24"/>
        </w:rPr>
        <w:t xml:space="preserve">ligjin </w:t>
      </w:r>
      <w:r w:rsidRPr="00DF51F5">
        <w:rPr>
          <w:rFonts w:ascii="Garamond" w:hAnsi="Garamond" w:cs="Garamond"/>
          <w:color w:val="000000"/>
          <w:sz w:val="24"/>
          <w:szCs w:val="24"/>
        </w:rPr>
        <w:t>nr. 43/2015, “Për sektorin e energjisë elektrike”</w:t>
      </w:r>
      <w:r w:rsidR="00902613">
        <w:rPr>
          <w:rFonts w:ascii="Garamond" w:hAnsi="Garamond" w:cs="Garamond"/>
          <w:color w:val="000000"/>
          <w:sz w:val="24"/>
          <w:szCs w:val="24"/>
        </w:rPr>
        <w:t>,</w:t>
      </w:r>
      <w:r w:rsidRPr="00DF51F5">
        <w:rPr>
          <w:rFonts w:ascii="Garamond" w:hAnsi="Garamond" w:cs="Garamond"/>
          <w:color w:val="000000"/>
          <w:sz w:val="24"/>
          <w:szCs w:val="24"/>
        </w:rPr>
        <w:t xml:space="preserve"> të ndryshuar, është përgjegjës për rregullimin dhe mbikëqyrjen e veprimtarive në sektorin e energjisë elektrike, me qëllim sigurimin e furnizimit të qëndrueshëm, mbrojtjen e konsumatorëve dhe garantimin e transparencës dhe efikasitetit në tregun e furnizimit.</w:t>
      </w:r>
    </w:p>
    <w:p w14:paraId="7784DEA2" w14:textId="6D0A3649" w:rsidR="00811F02" w:rsidRPr="00DF51F5" w:rsidRDefault="00811F02" w:rsidP="00811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DF51F5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DF51F5">
        <w:rPr>
          <w:rFonts w:ascii="Garamond" w:hAnsi="Garamond" w:cs="Garamond"/>
          <w:color w:val="000000"/>
          <w:sz w:val="24"/>
          <w:szCs w:val="24"/>
        </w:rPr>
        <w:t xml:space="preserve">ERE ka kompetencën për të miratuar metodologjitë e </w:t>
      </w:r>
      <w:proofErr w:type="spellStart"/>
      <w:r w:rsidRPr="00DF51F5">
        <w:rPr>
          <w:rFonts w:ascii="Garamond" w:hAnsi="Garamond" w:cs="Garamond"/>
          <w:color w:val="000000"/>
          <w:sz w:val="24"/>
          <w:szCs w:val="24"/>
        </w:rPr>
        <w:t>tarifimit</w:t>
      </w:r>
      <w:proofErr w:type="spellEnd"/>
      <w:r w:rsidRPr="00DF51F5">
        <w:rPr>
          <w:rFonts w:ascii="Garamond" w:hAnsi="Garamond" w:cs="Garamond"/>
          <w:color w:val="000000"/>
          <w:sz w:val="24"/>
          <w:szCs w:val="24"/>
        </w:rPr>
        <w:t>, tarifat dhe çmimet</w:t>
      </w:r>
      <w:r w:rsidR="00654265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DF51F5">
        <w:rPr>
          <w:rFonts w:ascii="Garamond" w:hAnsi="Garamond" w:cs="Garamond"/>
          <w:color w:val="000000"/>
          <w:sz w:val="24"/>
          <w:szCs w:val="24"/>
        </w:rPr>
        <w:t>e furnizimit publik me pakicë</w:t>
      </w:r>
      <w:r w:rsidR="00902613">
        <w:rPr>
          <w:rFonts w:ascii="Garamond" w:hAnsi="Garamond" w:cs="Garamond"/>
          <w:color w:val="000000"/>
          <w:sz w:val="24"/>
          <w:szCs w:val="24"/>
        </w:rPr>
        <w:t xml:space="preserve">, </w:t>
      </w:r>
      <w:r w:rsidRPr="00DF51F5">
        <w:rPr>
          <w:rFonts w:ascii="Garamond" w:hAnsi="Garamond" w:cs="Garamond"/>
          <w:color w:val="000000"/>
          <w:sz w:val="24"/>
          <w:szCs w:val="24"/>
        </w:rPr>
        <w:t>për kategori të ndryshme konsumatorësh, si dhe për të përcaktuar rregullat e faturimit dhe detyrimet e furnizuesve ndaj konsumatorëve fundorë.</w:t>
      </w:r>
    </w:p>
    <w:p w14:paraId="3F5DF43F" w14:textId="45B8AA54" w:rsidR="00811F02" w:rsidRPr="00DF51F5" w:rsidRDefault="00811F02" w:rsidP="00811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DF51F5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DF51F5">
        <w:rPr>
          <w:rFonts w:ascii="Garamond" w:hAnsi="Garamond" w:cs="Garamond"/>
          <w:color w:val="000000"/>
          <w:sz w:val="24"/>
          <w:szCs w:val="24"/>
        </w:rPr>
        <w:t>Në zbatim të kësaj kompetence, ERE ka miratuar vendime të veçanta për miratimin e tarifave të furnizimit publik me energji elektrike për kategoritë e mëposhtme të konsumatorëve, të cilat janë në fuqi dhe zbatohen nga furnizuesit publikë:</w:t>
      </w:r>
    </w:p>
    <w:p w14:paraId="126FF76C" w14:textId="3BD1861B" w:rsidR="00811F02" w:rsidRPr="00DF51F5" w:rsidRDefault="00811F02" w:rsidP="00811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r w:rsidRPr="00DF51F5">
        <w:rPr>
          <w:rFonts w:ascii="Garamond" w:hAnsi="Garamond" w:cs="Garamond"/>
          <w:color w:val="000000"/>
          <w:sz w:val="24"/>
          <w:szCs w:val="24"/>
        </w:rPr>
        <w:t>Familjar</w:t>
      </w:r>
      <w:r w:rsidR="00902613">
        <w:rPr>
          <w:rFonts w:ascii="Garamond" w:hAnsi="Garamond" w:cs="Garamond"/>
          <w:color w:val="000000"/>
          <w:sz w:val="24"/>
          <w:szCs w:val="24"/>
        </w:rPr>
        <w:t>;</w:t>
      </w:r>
    </w:p>
    <w:p w14:paraId="6C73983D" w14:textId="084E82A6" w:rsidR="00811F02" w:rsidRPr="00DF51F5" w:rsidRDefault="00811F02" w:rsidP="00811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r w:rsidRPr="00DF51F5">
        <w:rPr>
          <w:rFonts w:ascii="Garamond" w:hAnsi="Garamond" w:cs="Garamond"/>
          <w:color w:val="000000"/>
          <w:sz w:val="24"/>
          <w:szCs w:val="24"/>
        </w:rPr>
        <w:t xml:space="preserve">Familjar me konsum nën 700 </w:t>
      </w:r>
      <w:proofErr w:type="spellStart"/>
      <w:r w:rsidR="00902613" w:rsidRPr="00DF51F5">
        <w:rPr>
          <w:rFonts w:ascii="Garamond" w:hAnsi="Garamond" w:cs="Garamond"/>
          <w:color w:val="000000"/>
          <w:sz w:val="24"/>
          <w:szCs w:val="24"/>
        </w:rPr>
        <w:t>kwh</w:t>
      </w:r>
      <w:proofErr w:type="spellEnd"/>
      <w:r w:rsidR="00902613">
        <w:rPr>
          <w:rFonts w:ascii="Garamond" w:hAnsi="Garamond" w:cs="Garamond"/>
          <w:color w:val="000000"/>
          <w:sz w:val="24"/>
          <w:szCs w:val="24"/>
        </w:rPr>
        <w:t>;</w:t>
      </w:r>
    </w:p>
    <w:p w14:paraId="29A44A3B" w14:textId="46F6CDDB" w:rsidR="00811F02" w:rsidRPr="00DF51F5" w:rsidRDefault="00811F02" w:rsidP="00811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proofErr w:type="spellStart"/>
      <w:r w:rsidRPr="00DF51F5">
        <w:rPr>
          <w:rFonts w:ascii="Garamond" w:hAnsi="Garamond" w:cs="Garamond"/>
          <w:color w:val="000000"/>
          <w:sz w:val="24"/>
          <w:szCs w:val="24"/>
        </w:rPr>
        <w:t>Jofamiljar</w:t>
      </w:r>
      <w:proofErr w:type="spellEnd"/>
      <w:r w:rsidR="00902613">
        <w:rPr>
          <w:rFonts w:ascii="Garamond" w:hAnsi="Garamond" w:cs="Garamond"/>
          <w:color w:val="000000"/>
          <w:sz w:val="24"/>
          <w:szCs w:val="24"/>
        </w:rPr>
        <w:t>;</w:t>
      </w:r>
    </w:p>
    <w:p w14:paraId="1EC08CD5" w14:textId="05442EB4" w:rsidR="00811F02" w:rsidRPr="00DF51F5" w:rsidRDefault="00811F02" w:rsidP="00811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DF51F5">
        <w:rPr>
          <w:rFonts w:ascii="Garamond" w:hAnsi="Garamond" w:cs="Garamond"/>
          <w:color w:val="000000"/>
          <w:sz w:val="24"/>
          <w:szCs w:val="24"/>
        </w:rPr>
        <w:t>- Objekte kulti</w:t>
      </w:r>
      <w:r w:rsidR="00902613">
        <w:rPr>
          <w:rFonts w:ascii="Garamond" w:hAnsi="Garamond" w:cs="Garamond"/>
          <w:color w:val="000000"/>
          <w:sz w:val="24"/>
          <w:szCs w:val="24"/>
        </w:rPr>
        <w:t>;</w:t>
      </w:r>
    </w:p>
    <w:p w14:paraId="5BE78139" w14:textId="074A5502" w:rsidR="00811F02" w:rsidRPr="00DF51F5" w:rsidRDefault="00811F02" w:rsidP="00811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DF51F5">
        <w:rPr>
          <w:rFonts w:ascii="Garamond" w:hAnsi="Garamond" w:cs="Garamond"/>
          <w:color w:val="000000"/>
          <w:sz w:val="24"/>
          <w:szCs w:val="24"/>
        </w:rPr>
        <w:t xml:space="preserve">- Furra </w:t>
      </w:r>
      <w:r w:rsidR="00902613" w:rsidRPr="00DF51F5">
        <w:rPr>
          <w:rFonts w:ascii="Garamond" w:hAnsi="Garamond" w:cs="Garamond"/>
          <w:color w:val="000000"/>
          <w:sz w:val="24"/>
          <w:szCs w:val="24"/>
        </w:rPr>
        <w:t>buke</w:t>
      </w:r>
      <w:r w:rsidR="00902613">
        <w:rPr>
          <w:rFonts w:ascii="Garamond" w:hAnsi="Garamond" w:cs="Garamond"/>
          <w:color w:val="000000"/>
          <w:sz w:val="24"/>
          <w:szCs w:val="24"/>
        </w:rPr>
        <w:t>/</w:t>
      </w:r>
      <w:r w:rsidR="00902613" w:rsidRPr="00DF51F5">
        <w:rPr>
          <w:rFonts w:ascii="Garamond" w:hAnsi="Garamond" w:cs="Garamond"/>
          <w:color w:val="000000"/>
          <w:sz w:val="24"/>
          <w:szCs w:val="24"/>
        </w:rPr>
        <w:t xml:space="preserve">prodhim </w:t>
      </w:r>
      <w:r w:rsidRPr="00DF51F5">
        <w:rPr>
          <w:rFonts w:ascii="Garamond" w:hAnsi="Garamond" w:cs="Garamond"/>
          <w:color w:val="000000"/>
          <w:sz w:val="24"/>
          <w:szCs w:val="24"/>
        </w:rPr>
        <w:t>mielli</w:t>
      </w:r>
      <w:r w:rsidR="00902613">
        <w:rPr>
          <w:rFonts w:ascii="Garamond" w:hAnsi="Garamond" w:cs="Garamond"/>
          <w:color w:val="000000"/>
          <w:sz w:val="24"/>
          <w:szCs w:val="24"/>
        </w:rPr>
        <w:t>;</w:t>
      </w:r>
    </w:p>
    <w:p w14:paraId="5B554A3D" w14:textId="7922EE68" w:rsidR="00811F02" w:rsidRPr="00DF51F5" w:rsidRDefault="00811F02" w:rsidP="00811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DF51F5">
        <w:rPr>
          <w:rFonts w:ascii="Garamond" w:hAnsi="Garamond" w:cs="Garamond"/>
          <w:color w:val="000000"/>
          <w:sz w:val="24"/>
          <w:szCs w:val="24"/>
        </w:rPr>
        <w:t>- Pika</w:t>
      </w:r>
      <w:r w:rsidR="00E00DE6">
        <w:rPr>
          <w:rFonts w:ascii="Garamond" w:hAnsi="Garamond" w:cs="Garamond"/>
          <w:color w:val="000000"/>
          <w:sz w:val="24"/>
          <w:szCs w:val="24"/>
        </w:rPr>
        <w:t>/</w:t>
      </w:r>
      <w:r w:rsidR="00902613" w:rsidRPr="00DF51F5">
        <w:rPr>
          <w:rFonts w:ascii="Garamond" w:hAnsi="Garamond" w:cs="Garamond"/>
          <w:color w:val="000000"/>
          <w:sz w:val="24"/>
          <w:szCs w:val="24"/>
        </w:rPr>
        <w:t xml:space="preserve">stacione </w:t>
      </w:r>
      <w:proofErr w:type="spellStart"/>
      <w:r w:rsidRPr="00DF51F5">
        <w:rPr>
          <w:rFonts w:ascii="Garamond" w:hAnsi="Garamond" w:cs="Garamond"/>
          <w:color w:val="000000"/>
          <w:sz w:val="24"/>
          <w:szCs w:val="24"/>
        </w:rPr>
        <w:t>karikimi</w:t>
      </w:r>
      <w:proofErr w:type="spellEnd"/>
      <w:r w:rsidRPr="00DF51F5">
        <w:rPr>
          <w:rFonts w:ascii="Garamond" w:hAnsi="Garamond" w:cs="Garamond"/>
          <w:color w:val="000000"/>
          <w:sz w:val="24"/>
          <w:szCs w:val="24"/>
        </w:rPr>
        <w:t xml:space="preserve"> automjetesh elektrike (</w:t>
      </w:r>
      <w:proofErr w:type="spellStart"/>
      <w:r w:rsidRPr="00DF51F5">
        <w:rPr>
          <w:rFonts w:ascii="Garamond" w:hAnsi="Garamond" w:cs="Garamond"/>
          <w:color w:val="000000"/>
          <w:sz w:val="24"/>
          <w:szCs w:val="24"/>
        </w:rPr>
        <w:t>EV</w:t>
      </w:r>
      <w:proofErr w:type="spellEnd"/>
      <w:r w:rsidRPr="00DF51F5">
        <w:rPr>
          <w:rFonts w:ascii="Garamond" w:hAnsi="Garamond" w:cs="Garamond"/>
          <w:color w:val="000000"/>
          <w:sz w:val="24"/>
          <w:szCs w:val="24"/>
        </w:rPr>
        <w:t>)</w:t>
      </w:r>
      <w:r w:rsidR="00902613">
        <w:rPr>
          <w:rFonts w:ascii="Garamond" w:hAnsi="Garamond" w:cs="Garamond"/>
          <w:color w:val="000000"/>
          <w:sz w:val="24"/>
          <w:szCs w:val="24"/>
        </w:rPr>
        <w:t>;</w:t>
      </w:r>
    </w:p>
    <w:p w14:paraId="720DDA87" w14:textId="1498D6D0" w:rsidR="00811F02" w:rsidRPr="00DF51F5" w:rsidRDefault="00811F02" w:rsidP="00811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DF51F5">
        <w:rPr>
          <w:rFonts w:ascii="Garamond" w:hAnsi="Garamond" w:cs="Garamond"/>
          <w:color w:val="000000"/>
          <w:sz w:val="24"/>
          <w:szCs w:val="24"/>
        </w:rPr>
        <w:t>- Ujësjellës</w:t>
      </w:r>
      <w:r w:rsidR="00902613">
        <w:rPr>
          <w:rFonts w:ascii="Garamond" w:hAnsi="Garamond" w:cs="Garamond"/>
          <w:color w:val="000000"/>
          <w:sz w:val="24"/>
          <w:szCs w:val="24"/>
        </w:rPr>
        <w:t>-</w:t>
      </w:r>
      <w:r w:rsidR="00902613" w:rsidRPr="00DF51F5">
        <w:rPr>
          <w:rFonts w:ascii="Garamond" w:hAnsi="Garamond" w:cs="Garamond"/>
          <w:color w:val="000000"/>
          <w:sz w:val="24"/>
          <w:szCs w:val="24"/>
        </w:rPr>
        <w:t xml:space="preserve">kanalizime </w:t>
      </w:r>
      <w:r w:rsidRPr="00DF51F5">
        <w:rPr>
          <w:rFonts w:ascii="Garamond" w:hAnsi="Garamond" w:cs="Garamond"/>
          <w:color w:val="000000"/>
          <w:sz w:val="24"/>
          <w:szCs w:val="24"/>
        </w:rPr>
        <w:t xml:space="preserve">të lidhura në nivelin e tensionit 35 </w:t>
      </w:r>
      <w:proofErr w:type="spellStart"/>
      <w:r w:rsidRPr="00DF51F5">
        <w:rPr>
          <w:rFonts w:ascii="Garamond" w:hAnsi="Garamond" w:cs="Garamond"/>
          <w:color w:val="000000"/>
          <w:sz w:val="24"/>
          <w:szCs w:val="24"/>
        </w:rPr>
        <w:t>kV</w:t>
      </w:r>
      <w:proofErr w:type="spellEnd"/>
      <w:r w:rsidR="00E00DE6">
        <w:rPr>
          <w:rFonts w:ascii="Garamond" w:hAnsi="Garamond" w:cs="Garamond"/>
          <w:color w:val="000000"/>
          <w:sz w:val="24"/>
          <w:szCs w:val="24"/>
        </w:rPr>
        <w:t>/</w:t>
      </w:r>
      <w:r w:rsidRPr="00DF51F5">
        <w:rPr>
          <w:rFonts w:ascii="Garamond" w:hAnsi="Garamond" w:cs="Garamond"/>
          <w:color w:val="000000"/>
          <w:sz w:val="24"/>
          <w:szCs w:val="24"/>
        </w:rPr>
        <w:t xml:space="preserve">20 </w:t>
      </w:r>
      <w:proofErr w:type="spellStart"/>
      <w:r w:rsidRPr="00DF51F5">
        <w:rPr>
          <w:rFonts w:ascii="Garamond" w:hAnsi="Garamond" w:cs="Garamond"/>
          <w:color w:val="000000"/>
          <w:sz w:val="24"/>
          <w:szCs w:val="24"/>
        </w:rPr>
        <w:t>kV</w:t>
      </w:r>
      <w:proofErr w:type="spellEnd"/>
      <w:r w:rsidR="00E00DE6">
        <w:rPr>
          <w:rFonts w:ascii="Garamond" w:hAnsi="Garamond" w:cs="Garamond"/>
          <w:color w:val="000000"/>
          <w:sz w:val="24"/>
          <w:szCs w:val="24"/>
        </w:rPr>
        <w:t>/</w:t>
      </w:r>
      <w:r w:rsidRPr="00DF51F5">
        <w:rPr>
          <w:rFonts w:ascii="Garamond" w:hAnsi="Garamond" w:cs="Garamond"/>
          <w:color w:val="000000"/>
          <w:sz w:val="24"/>
          <w:szCs w:val="24"/>
        </w:rPr>
        <w:t xml:space="preserve">10 </w:t>
      </w:r>
      <w:proofErr w:type="spellStart"/>
      <w:r w:rsidRPr="00DF51F5">
        <w:rPr>
          <w:rFonts w:ascii="Garamond" w:hAnsi="Garamond" w:cs="Garamond"/>
          <w:color w:val="000000"/>
          <w:sz w:val="24"/>
          <w:szCs w:val="24"/>
        </w:rPr>
        <w:t>kV</w:t>
      </w:r>
      <w:proofErr w:type="spellEnd"/>
      <w:r w:rsidR="00E00DE6">
        <w:rPr>
          <w:rFonts w:ascii="Garamond" w:hAnsi="Garamond" w:cs="Garamond"/>
          <w:color w:val="000000"/>
          <w:sz w:val="24"/>
          <w:szCs w:val="24"/>
        </w:rPr>
        <w:t>/</w:t>
      </w:r>
      <w:r w:rsidRPr="00DF51F5">
        <w:rPr>
          <w:rFonts w:ascii="Garamond" w:hAnsi="Garamond" w:cs="Garamond"/>
          <w:color w:val="000000"/>
          <w:sz w:val="24"/>
          <w:szCs w:val="24"/>
        </w:rPr>
        <w:t xml:space="preserve">6 </w:t>
      </w:r>
      <w:proofErr w:type="spellStart"/>
      <w:r w:rsidRPr="00DF51F5">
        <w:rPr>
          <w:rFonts w:ascii="Garamond" w:hAnsi="Garamond" w:cs="Garamond"/>
          <w:color w:val="000000"/>
          <w:sz w:val="24"/>
          <w:szCs w:val="24"/>
        </w:rPr>
        <w:t>kV</w:t>
      </w:r>
      <w:proofErr w:type="spellEnd"/>
      <w:r w:rsidR="00902613">
        <w:rPr>
          <w:rFonts w:ascii="Garamond" w:hAnsi="Garamond" w:cs="Garamond"/>
          <w:color w:val="000000"/>
          <w:sz w:val="24"/>
          <w:szCs w:val="24"/>
        </w:rPr>
        <w:t>.</w:t>
      </w:r>
    </w:p>
    <w:p w14:paraId="4F053AEE" w14:textId="4675A26F" w:rsidR="00811F02" w:rsidRPr="00DF51F5" w:rsidRDefault="00811F02" w:rsidP="00811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DF51F5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DF51F5">
        <w:rPr>
          <w:rFonts w:ascii="Garamond" w:hAnsi="Garamond" w:cs="Garamond"/>
          <w:color w:val="000000"/>
          <w:sz w:val="24"/>
          <w:szCs w:val="24"/>
        </w:rPr>
        <w:t xml:space="preserve">ERE vlerëson të nevojshëm hartimin e një udhëzimi për të përcaktuar modalitetet e pasqyrimit në fatura mujore të konsumit të energjisë elektrike dhe çmimit të miratuar të aplikueshëm, në varësi të kategorisë së cilës i përket konsumatori. </w:t>
      </w:r>
    </w:p>
    <w:p w14:paraId="16B29CAC" w14:textId="52895ED8" w:rsidR="00811F02" w:rsidRPr="00DF51F5" w:rsidRDefault="00811F02" w:rsidP="00811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DF51F5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DF51F5">
        <w:rPr>
          <w:rFonts w:ascii="Garamond" w:hAnsi="Garamond" w:cs="Garamond"/>
          <w:color w:val="000000"/>
          <w:sz w:val="24"/>
          <w:szCs w:val="24"/>
        </w:rPr>
        <w:t xml:space="preserve">Aktualisht, rezulton se </w:t>
      </w:r>
      <w:proofErr w:type="spellStart"/>
      <w:r w:rsidRPr="00DF51F5">
        <w:rPr>
          <w:rFonts w:ascii="Garamond" w:hAnsi="Garamond" w:cs="Garamond"/>
          <w:color w:val="000000"/>
          <w:sz w:val="24"/>
          <w:szCs w:val="24"/>
        </w:rPr>
        <w:t>FSHU</w:t>
      </w:r>
      <w:proofErr w:type="spellEnd"/>
      <w:r w:rsidRPr="00DF51F5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DF51F5">
        <w:rPr>
          <w:rFonts w:ascii="Garamond" w:hAnsi="Garamond" w:cs="Garamond"/>
          <w:color w:val="000000"/>
          <w:sz w:val="24"/>
          <w:szCs w:val="24"/>
        </w:rPr>
        <w:t>sh.a</w:t>
      </w:r>
      <w:proofErr w:type="spellEnd"/>
      <w:r w:rsidRPr="00DF51F5">
        <w:rPr>
          <w:rFonts w:ascii="Garamond" w:hAnsi="Garamond" w:cs="Garamond"/>
          <w:color w:val="000000"/>
          <w:sz w:val="24"/>
          <w:szCs w:val="24"/>
        </w:rPr>
        <w:t xml:space="preserve">., në cilësinë e </w:t>
      </w:r>
      <w:r w:rsidR="00902613" w:rsidRPr="00DF51F5">
        <w:rPr>
          <w:rFonts w:ascii="Garamond" w:hAnsi="Garamond" w:cs="Garamond"/>
          <w:color w:val="000000"/>
          <w:sz w:val="24"/>
          <w:szCs w:val="24"/>
        </w:rPr>
        <w:t xml:space="preserve">Furnizuesit </w:t>
      </w:r>
      <w:r w:rsidRPr="00DF51F5">
        <w:rPr>
          <w:rFonts w:ascii="Garamond" w:hAnsi="Garamond" w:cs="Garamond"/>
          <w:color w:val="000000"/>
          <w:sz w:val="24"/>
          <w:szCs w:val="24"/>
        </w:rPr>
        <w:t xml:space="preserve">të </w:t>
      </w:r>
      <w:r w:rsidR="00902613" w:rsidRPr="00DF51F5">
        <w:rPr>
          <w:rFonts w:ascii="Garamond" w:hAnsi="Garamond" w:cs="Garamond"/>
          <w:color w:val="000000"/>
          <w:sz w:val="24"/>
          <w:szCs w:val="24"/>
        </w:rPr>
        <w:t xml:space="preserve">Mundësisë </w:t>
      </w:r>
      <w:r w:rsidRPr="00DF51F5">
        <w:rPr>
          <w:rFonts w:ascii="Garamond" w:hAnsi="Garamond" w:cs="Garamond"/>
          <w:color w:val="000000"/>
          <w:sz w:val="24"/>
          <w:szCs w:val="24"/>
        </w:rPr>
        <w:t xml:space="preserve">së </w:t>
      </w:r>
      <w:r w:rsidR="00902613" w:rsidRPr="00DF51F5">
        <w:rPr>
          <w:rFonts w:ascii="Garamond" w:hAnsi="Garamond" w:cs="Garamond"/>
          <w:color w:val="000000"/>
          <w:sz w:val="24"/>
          <w:szCs w:val="24"/>
        </w:rPr>
        <w:t>Fundit</w:t>
      </w:r>
      <w:r w:rsidRPr="00DF51F5">
        <w:rPr>
          <w:rFonts w:ascii="Garamond" w:hAnsi="Garamond" w:cs="Garamond"/>
          <w:color w:val="000000"/>
          <w:sz w:val="24"/>
          <w:szCs w:val="24"/>
        </w:rPr>
        <w:t xml:space="preserve">, nuk evidenton në emërtesë apo të dhënat e faturës kategorinë e konsumatorit ndaj të cilit ofron shërbimin si </w:t>
      </w:r>
      <w:proofErr w:type="spellStart"/>
      <w:r w:rsidRPr="00DF51F5">
        <w:rPr>
          <w:rFonts w:ascii="Garamond" w:hAnsi="Garamond" w:cs="Garamond"/>
          <w:color w:val="000000"/>
          <w:sz w:val="24"/>
          <w:szCs w:val="24"/>
        </w:rPr>
        <w:t>FSHU</w:t>
      </w:r>
      <w:proofErr w:type="spellEnd"/>
      <w:r w:rsidR="000B7BB6">
        <w:rPr>
          <w:rFonts w:ascii="Garamond" w:hAnsi="Garamond" w:cs="Garamond"/>
          <w:color w:val="000000"/>
          <w:sz w:val="24"/>
          <w:szCs w:val="24"/>
        </w:rPr>
        <w:t>,</w:t>
      </w:r>
      <w:r w:rsidRPr="00DF51F5">
        <w:rPr>
          <w:rFonts w:ascii="Garamond" w:hAnsi="Garamond" w:cs="Garamond"/>
          <w:color w:val="000000"/>
          <w:sz w:val="24"/>
          <w:szCs w:val="24"/>
        </w:rPr>
        <w:t xml:space="preserve"> apo si </w:t>
      </w:r>
      <w:proofErr w:type="spellStart"/>
      <w:r w:rsidRPr="00DF51F5">
        <w:rPr>
          <w:rFonts w:ascii="Garamond" w:hAnsi="Garamond" w:cs="Garamond"/>
          <w:color w:val="000000"/>
          <w:sz w:val="24"/>
          <w:szCs w:val="24"/>
        </w:rPr>
        <w:t>FMF</w:t>
      </w:r>
      <w:proofErr w:type="spellEnd"/>
      <w:r w:rsidRPr="00DF51F5">
        <w:rPr>
          <w:rFonts w:ascii="Garamond" w:hAnsi="Garamond" w:cs="Garamond"/>
          <w:color w:val="000000"/>
          <w:sz w:val="24"/>
          <w:szCs w:val="24"/>
        </w:rPr>
        <w:t xml:space="preserve">. </w:t>
      </w:r>
    </w:p>
    <w:p w14:paraId="5D312EA6" w14:textId="14B05341" w:rsidR="00811F02" w:rsidRPr="00DF51F5" w:rsidRDefault="00811F02" w:rsidP="00811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DF51F5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DF51F5">
        <w:rPr>
          <w:rFonts w:ascii="Garamond" w:hAnsi="Garamond" w:cs="Garamond"/>
          <w:color w:val="000000"/>
          <w:sz w:val="24"/>
          <w:szCs w:val="24"/>
        </w:rPr>
        <w:t xml:space="preserve">Në faturat e lëshuara nga Furnizuesit për kategorinë e konsumatorëve </w:t>
      </w:r>
      <w:proofErr w:type="spellStart"/>
      <w:r w:rsidRPr="00DF51F5">
        <w:rPr>
          <w:rFonts w:ascii="Garamond" w:hAnsi="Garamond" w:cs="Garamond"/>
          <w:color w:val="000000"/>
          <w:sz w:val="24"/>
          <w:szCs w:val="24"/>
        </w:rPr>
        <w:t>vetëpordhues</w:t>
      </w:r>
      <w:proofErr w:type="spellEnd"/>
      <w:r w:rsidRPr="00DF51F5">
        <w:rPr>
          <w:rFonts w:ascii="Garamond" w:hAnsi="Garamond" w:cs="Garamond"/>
          <w:color w:val="000000"/>
          <w:sz w:val="24"/>
          <w:szCs w:val="24"/>
        </w:rPr>
        <w:t xml:space="preserve"> nuk evidentohet kategoria së cilës konsumatori i përket</w:t>
      </w:r>
      <w:r w:rsidR="00902613">
        <w:rPr>
          <w:rFonts w:ascii="Garamond" w:hAnsi="Garamond" w:cs="Garamond"/>
          <w:color w:val="000000"/>
          <w:sz w:val="24"/>
          <w:szCs w:val="24"/>
        </w:rPr>
        <w:t>,</w:t>
      </w:r>
      <w:r w:rsidRPr="00DF51F5">
        <w:rPr>
          <w:rFonts w:ascii="Garamond" w:hAnsi="Garamond" w:cs="Garamond"/>
          <w:color w:val="000000"/>
          <w:sz w:val="24"/>
          <w:szCs w:val="24"/>
        </w:rPr>
        <w:t xml:space="preserve"> si dhe ndarja mes sasisë së energjisë së prodhuar nga konsumatori </w:t>
      </w:r>
      <w:proofErr w:type="spellStart"/>
      <w:r w:rsidRPr="00DF51F5">
        <w:rPr>
          <w:rFonts w:ascii="Garamond" w:hAnsi="Garamond" w:cs="Garamond"/>
          <w:color w:val="000000"/>
          <w:sz w:val="24"/>
          <w:szCs w:val="24"/>
        </w:rPr>
        <w:t>vetëprodhues</w:t>
      </w:r>
      <w:proofErr w:type="spellEnd"/>
      <w:r w:rsidRPr="00DF51F5">
        <w:rPr>
          <w:rFonts w:ascii="Garamond" w:hAnsi="Garamond" w:cs="Garamond"/>
          <w:color w:val="000000"/>
          <w:sz w:val="24"/>
          <w:szCs w:val="24"/>
        </w:rPr>
        <w:t xml:space="preserve"> dhe sasisë së energjisë së marrë nga </w:t>
      </w:r>
      <w:proofErr w:type="spellStart"/>
      <w:r w:rsidRPr="00DF51F5">
        <w:rPr>
          <w:rFonts w:ascii="Garamond" w:hAnsi="Garamond" w:cs="Garamond"/>
          <w:color w:val="000000"/>
          <w:sz w:val="24"/>
          <w:szCs w:val="24"/>
        </w:rPr>
        <w:t>vetëprodhuesi</w:t>
      </w:r>
      <w:proofErr w:type="spellEnd"/>
      <w:r w:rsidRPr="00DF51F5">
        <w:rPr>
          <w:rFonts w:ascii="Garamond" w:hAnsi="Garamond" w:cs="Garamond"/>
          <w:color w:val="000000"/>
          <w:sz w:val="24"/>
          <w:szCs w:val="24"/>
        </w:rPr>
        <w:t xml:space="preserve"> prej furnizuesit që i ofron shërbimin e furnizimit. </w:t>
      </w:r>
    </w:p>
    <w:p w14:paraId="42D7910A" w14:textId="0C6EE503" w:rsidR="00811F02" w:rsidRPr="00DF51F5" w:rsidRDefault="00811F02" w:rsidP="00811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DF51F5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DF51F5">
        <w:rPr>
          <w:rFonts w:ascii="Garamond" w:hAnsi="Garamond" w:cs="Garamond"/>
          <w:color w:val="000000"/>
          <w:sz w:val="24"/>
          <w:szCs w:val="24"/>
        </w:rPr>
        <w:t xml:space="preserve">Faturimi për konsumatorët që i përkasin kategorisë </w:t>
      </w:r>
      <w:r w:rsidR="00112142" w:rsidRPr="00DF51F5">
        <w:rPr>
          <w:rFonts w:ascii="Garamond" w:hAnsi="Garamond" w:cs="Garamond"/>
          <w:color w:val="000000"/>
          <w:sz w:val="24"/>
          <w:szCs w:val="24"/>
        </w:rPr>
        <w:t>furrë buke/prodhim mielli</w:t>
      </w:r>
      <w:r w:rsidRPr="00DF51F5">
        <w:rPr>
          <w:rFonts w:ascii="Garamond" w:hAnsi="Garamond" w:cs="Garamond"/>
          <w:color w:val="000000"/>
          <w:sz w:val="24"/>
          <w:szCs w:val="24"/>
        </w:rPr>
        <w:t>, nuk evidenton në të dhënat e faturës kat</w:t>
      </w:r>
      <w:r w:rsidR="009050A4">
        <w:rPr>
          <w:rFonts w:ascii="Garamond" w:hAnsi="Garamond" w:cs="Garamond"/>
          <w:color w:val="000000"/>
          <w:sz w:val="24"/>
          <w:szCs w:val="24"/>
        </w:rPr>
        <w:t>e</w:t>
      </w:r>
      <w:r w:rsidRPr="00DF51F5">
        <w:rPr>
          <w:rFonts w:ascii="Garamond" w:hAnsi="Garamond" w:cs="Garamond"/>
          <w:color w:val="000000"/>
          <w:sz w:val="24"/>
          <w:szCs w:val="24"/>
        </w:rPr>
        <w:t>gorinë apo nënkategorinë së cilës i përket konsumatori për të cilin lëshohet fatura e konsumit të energjisë sipas nënkategorive:</w:t>
      </w:r>
      <w:r w:rsidR="00654265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="00BB62B9" w:rsidRPr="00DF51F5">
        <w:rPr>
          <w:rFonts w:ascii="Garamond" w:hAnsi="Garamond" w:cs="Garamond"/>
          <w:color w:val="000000"/>
          <w:sz w:val="24"/>
          <w:szCs w:val="24"/>
        </w:rPr>
        <w:t xml:space="preserve">kategoria </w:t>
      </w:r>
      <w:r w:rsidRPr="00DF51F5">
        <w:rPr>
          <w:rFonts w:ascii="Garamond" w:hAnsi="Garamond" w:cs="Garamond"/>
          <w:color w:val="000000"/>
          <w:sz w:val="24"/>
          <w:szCs w:val="24"/>
        </w:rPr>
        <w:t xml:space="preserve">I </w:t>
      </w:r>
      <w:r w:rsidR="00BB62B9">
        <w:rPr>
          <w:rFonts w:ascii="Garamond" w:hAnsi="Garamond" w:cs="Garamond"/>
          <w:color w:val="000000"/>
          <w:sz w:val="24"/>
          <w:szCs w:val="24"/>
        </w:rPr>
        <w:t>–</w:t>
      </w:r>
      <w:r w:rsidRPr="00DF51F5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="00BB62B9" w:rsidRPr="00DF51F5">
        <w:rPr>
          <w:rFonts w:ascii="Garamond" w:hAnsi="Garamond" w:cs="Garamond"/>
          <w:color w:val="000000"/>
          <w:sz w:val="24"/>
          <w:szCs w:val="24"/>
        </w:rPr>
        <w:t>ve</w:t>
      </w:r>
      <w:r w:rsidR="00BB62B9">
        <w:rPr>
          <w:rFonts w:ascii="Garamond" w:hAnsi="Garamond" w:cs="Garamond"/>
          <w:color w:val="000000"/>
          <w:sz w:val="24"/>
          <w:szCs w:val="24"/>
        </w:rPr>
        <w:t>t</w:t>
      </w:r>
      <w:r w:rsidR="00BB62B9" w:rsidRPr="00DF51F5">
        <w:rPr>
          <w:rFonts w:ascii="Garamond" w:hAnsi="Garamond" w:cs="Garamond"/>
          <w:color w:val="000000"/>
          <w:sz w:val="24"/>
          <w:szCs w:val="24"/>
        </w:rPr>
        <w:t xml:space="preserve">ëm furra </w:t>
      </w:r>
      <w:r w:rsidRPr="00DF51F5">
        <w:rPr>
          <w:rFonts w:ascii="Garamond" w:hAnsi="Garamond" w:cs="Garamond"/>
          <w:color w:val="000000"/>
          <w:sz w:val="24"/>
          <w:szCs w:val="24"/>
        </w:rPr>
        <w:t xml:space="preserve">buke/prodhim mielli; </w:t>
      </w:r>
      <w:r w:rsidR="00BB62B9" w:rsidRPr="00DF51F5">
        <w:rPr>
          <w:rFonts w:ascii="Garamond" w:hAnsi="Garamond" w:cs="Garamond"/>
          <w:color w:val="000000"/>
          <w:sz w:val="24"/>
          <w:szCs w:val="24"/>
        </w:rPr>
        <w:lastRenderedPageBreak/>
        <w:t xml:space="preserve">kategoria </w:t>
      </w:r>
      <w:proofErr w:type="spellStart"/>
      <w:r w:rsidRPr="00DF51F5">
        <w:rPr>
          <w:rFonts w:ascii="Garamond" w:hAnsi="Garamond" w:cs="Garamond"/>
          <w:color w:val="000000"/>
          <w:sz w:val="24"/>
          <w:szCs w:val="24"/>
        </w:rPr>
        <w:t>II</w:t>
      </w:r>
      <w:proofErr w:type="spellEnd"/>
      <w:r w:rsidRPr="00DF51F5">
        <w:rPr>
          <w:rFonts w:ascii="Garamond" w:hAnsi="Garamond" w:cs="Garamond"/>
          <w:color w:val="000000"/>
          <w:sz w:val="24"/>
          <w:szCs w:val="24"/>
        </w:rPr>
        <w:t xml:space="preserve"> – </w:t>
      </w:r>
      <w:r w:rsidR="00BB62B9" w:rsidRPr="00DF51F5">
        <w:rPr>
          <w:rFonts w:ascii="Garamond" w:hAnsi="Garamond" w:cs="Garamond"/>
          <w:color w:val="000000"/>
          <w:sz w:val="24"/>
          <w:szCs w:val="24"/>
        </w:rPr>
        <w:t xml:space="preserve">furrë </w:t>
      </w:r>
      <w:r w:rsidRPr="00DF51F5">
        <w:rPr>
          <w:rFonts w:ascii="Garamond" w:hAnsi="Garamond" w:cs="Garamond"/>
          <w:color w:val="000000"/>
          <w:sz w:val="24"/>
          <w:szCs w:val="24"/>
        </w:rPr>
        <w:t xml:space="preserve">buke, produkte mielli shoqëruese, pastiçeri; </w:t>
      </w:r>
      <w:r w:rsidR="00BB62B9" w:rsidRPr="00DF51F5">
        <w:rPr>
          <w:rFonts w:ascii="Garamond" w:hAnsi="Garamond" w:cs="Garamond"/>
          <w:color w:val="000000"/>
          <w:sz w:val="24"/>
          <w:szCs w:val="24"/>
        </w:rPr>
        <w:t xml:space="preserve">kategoria </w:t>
      </w:r>
      <w:proofErr w:type="spellStart"/>
      <w:r w:rsidRPr="00DF51F5">
        <w:rPr>
          <w:rFonts w:ascii="Garamond" w:hAnsi="Garamond" w:cs="Garamond"/>
          <w:color w:val="000000"/>
          <w:sz w:val="24"/>
          <w:szCs w:val="24"/>
        </w:rPr>
        <w:t>III</w:t>
      </w:r>
      <w:proofErr w:type="spellEnd"/>
      <w:r w:rsidRPr="00DF51F5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="00BB62B9">
        <w:rPr>
          <w:rFonts w:ascii="Garamond" w:hAnsi="Garamond" w:cs="Garamond"/>
          <w:color w:val="000000"/>
          <w:sz w:val="24"/>
          <w:szCs w:val="24"/>
        </w:rPr>
        <w:t>–</w:t>
      </w:r>
      <w:r w:rsidRPr="00DF51F5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="00BB62B9" w:rsidRPr="00DF51F5">
        <w:rPr>
          <w:rFonts w:ascii="Garamond" w:hAnsi="Garamond" w:cs="Garamond"/>
          <w:color w:val="000000"/>
          <w:sz w:val="24"/>
          <w:szCs w:val="24"/>
        </w:rPr>
        <w:t xml:space="preserve">furrë </w:t>
      </w:r>
      <w:r w:rsidRPr="00DF51F5">
        <w:rPr>
          <w:rFonts w:ascii="Garamond" w:hAnsi="Garamond" w:cs="Garamond"/>
          <w:color w:val="000000"/>
          <w:sz w:val="24"/>
          <w:szCs w:val="24"/>
        </w:rPr>
        <w:t xml:space="preserve">buke, produkte mielli shoqëruese, pastiçeri, shërbim </w:t>
      </w:r>
      <w:r w:rsidR="00BB62B9" w:rsidRPr="00DF51F5">
        <w:rPr>
          <w:rFonts w:ascii="Garamond" w:hAnsi="Garamond" w:cs="Garamond"/>
          <w:color w:val="000000"/>
          <w:sz w:val="24"/>
          <w:szCs w:val="24"/>
        </w:rPr>
        <w:t xml:space="preserve">kafe </w:t>
      </w:r>
      <w:r w:rsidRPr="00DF51F5">
        <w:rPr>
          <w:rFonts w:ascii="Garamond" w:hAnsi="Garamond" w:cs="Garamond"/>
          <w:color w:val="000000"/>
          <w:sz w:val="24"/>
          <w:szCs w:val="24"/>
        </w:rPr>
        <w:t xml:space="preserve">(ekspres) parashikon aplikimin e çmimeve të ndryshme. </w:t>
      </w:r>
    </w:p>
    <w:p w14:paraId="62E3F456" w14:textId="15546EA5" w:rsidR="00811F02" w:rsidRPr="00DF51F5" w:rsidRDefault="00811F02" w:rsidP="00811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DF51F5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DF51F5">
        <w:rPr>
          <w:rFonts w:ascii="Garamond" w:hAnsi="Garamond" w:cs="Garamond"/>
          <w:color w:val="000000"/>
          <w:sz w:val="24"/>
          <w:szCs w:val="24"/>
        </w:rPr>
        <w:t>Me qëllim pasqyrimin e saktë e të drejtë të kategorisë së cilës i përket konsumatori</w:t>
      </w:r>
      <w:r w:rsidR="00BB62B9">
        <w:rPr>
          <w:rFonts w:ascii="Garamond" w:hAnsi="Garamond" w:cs="Garamond"/>
          <w:color w:val="000000"/>
          <w:sz w:val="24"/>
          <w:szCs w:val="24"/>
        </w:rPr>
        <w:t>,</w:t>
      </w:r>
      <w:r w:rsidRPr="00DF51F5">
        <w:rPr>
          <w:rFonts w:ascii="Garamond" w:hAnsi="Garamond" w:cs="Garamond"/>
          <w:color w:val="000000"/>
          <w:sz w:val="24"/>
          <w:szCs w:val="24"/>
        </w:rPr>
        <w:t xml:space="preserve"> i cili përfiton </w:t>
      </w:r>
      <w:r w:rsidR="009D12FA" w:rsidRPr="00DF51F5">
        <w:rPr>
          <w:rFonts w:ascii="Garamond" w:hAnsi="Garamond" w:cs="Garamond"/>
          <w:color w:val="000000"/>
          <w:sz w:val="24"/>
          <w:szCs w:val="24"/>
        </w:rPr>
        <w:t>çmimin</w:t>
      </w:r>
      <w:r w:rsidRPr="00DF51F5">
        <w:rPr>
          <w:rFonts w:ascii="Garamond" w:hAnsi="Garamond" w:cs="Garamond"/>
          <w:color w:val="000000"/>
          <w:sz w:val="24"/>
          <w:szCs w:val="24"/>
        </w:rPr>
        <w:t xml:space="preserve"> sipas nënkategorive të miratuara nga ERE, në këtë udhëzim të parashikohen detyrime për reflektimin e të dhënave të detajuara të kategorisë së konsumatorit,</w:t>
      </w:r>
      <w:r w:rsidR="00654265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DF51F5">
        <w:rPr>
          <w:rFonts w:ascii="Garamond" w:hAnsi="Garamond" w:cs="Garamond"/>
          <w:color w:val="000000"/>
          <w:sz w:val="24"/>
          <w:szCs w:val="24"/>
        </w:rPr>
        <w:t xml:space="preserve">në informacionin e përcjellë në faturën e konsumit të energjisë elektrike apo së bashku me faturën. </w:t>
      </w:r>
    </w:p>
    <w:p w14:paraId="5E2180ED" w14:textId="7FA4C430" w:rsidR="00811F02" w:rsidRPr="00DF51F5" w:rsidRDefault="00811F02" w:rsidP="00811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DF51F5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DF51F5">
        <w:rPr>
          <w:rFonts w:ascii="Garamond" w:hAnsi="Garamond" w:cs="Garamond"/>
          <w:color w:val="000000"/>
          <w:sz w:val="24"/>
          <w:szCs w:val="24"/>
        </w:rPr>
        <w:t>Mbështetur në parimet e nenit 81</w:t>
      </w:r>
      <w:r w:rsidR="00BB62B9">
        <w:rPr>
          <w:rFonts w:ascii="Garamond" w:hAnsi="Garamond" w:cs="Garamond"/>
          <w:color w:val="000000"/>
          <w:sz w:val="24"/>
          <w:szCs w:val="24"/>
        </w:rPr>
        <w:t>,</w:t>
      </w:r>
      <w:r w:rsidRPr="00DF51F5">
        <w:rPr>
          <w:rFonts w:ascii="Garamond" w:hAnsi="Garamond" w:cs="Garamond"/>
          <w:color w:val="000000"/>
          <w:sz w:val="24"/>
          <w:szCs w:val="24"/>
        </w:rPr>
        <w:t xml:space="preserve"> të ligjit nr. 43/2015, </w:t>
      </w:r>
      <w:r w:rsidR="00BB62B9" w:rsidRPr="00DF51F5">
        <w:rPr>
          <w:rFonts w:ascii="Garamond" w:hAnsi="Garamond" w:cs="Garamond"/>
          <w:color w:val="000000"/>
          <w:sz w:val="24"/>
          <w:szCs w:val="24"/>
        </w:rPr>
        <w:t>konsumatori</w:t>
      </w:r>
      <w:r w:rsidRPr="00DF51F5">
        <w:rPr>
          <w:rFonts w:ascii="Garamond" w:hAnsi="Garamond" w:cs="Garamond"/>
          <w:color w:val="000000"/>
          <w:sz w:val="24"/>
          <w:szCs w:val="24"/>
        </w:rPr>
        <w:t>, së bashku me faturën e energjisë, ka të drejtë të informohet në mënyrë të qartë dhe të plotë për çmimet, tarifat, kushtet e furnizimit dhe element</w:t>
      </w:r>
      <w:r w:rsidR="00FD7D84">
        <w:rPr>
          <w:rFonts w:ascii="Garamond" w:hAnsi="Garamond" w:cs="Garamond"/>
          <w:color w:val="000000"/>
          <w:sz w:val="24"/>
          <w:szCs w:val="24"/>
        </w:rPr>
        <w:t>e</w:t>
      </w:r>
      <w:r w:rsidRPr="00DF51F5">
        <w:rPr>
          <w:rFonts w:ascii="Garamond" w:hAnsi="Garamond" w:cs="Garamond"/>
          <w:color w:val="000000"/>
          <w:sz w:val="24"/>
          <w:szCs w:val="24"/>
        </w:rPr>
        <w:t>t që përbëjnë faturën mujore të energjisë elektrike</w:t>
      </w:r>
      <w:r w:rsidR="00FD7D84">
        <w:rPr>
          <w:rFonts w:ascii="Garamond" w:hAnsi="Garamond" w:cs="Garamond"/>
          <w:color w:val="000000"/>
          <w:sz w:val="24"/>
          <w:szCs w:val="24"/>
        </w:rPr>
        <w:t>.</w:t>
      </w:r>
    </w:p>
    <w:p w14:paraId="465BDD56" w14:textId="0FC5B27C" w:rsidR="00811F02" w:rsidRPr="00DF51F5" w:rsidRDefault="00811F02" w:rsidP="00811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DF51F5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DF51F5">
        <w:rPr>
          <w:rFonts w:ascii="Garamond" w:hAnsi="Garamond" w:cs="Garamond"/>
          <w:color w:val="000000"/>
          <w:sz w:val="24"/>
          <w:szCs w:val="24"/>
        </w:rPr>
        <w:t>Po ashtu</w:t>
      </w:r>
      <w:r w:rsidR="00FD7D84">
        <w:rPr>
          <w:rFonts w:ascii="Garamond" w:hAnsi="Garamond" w:cs="Garamond"/>
          <w:color w:val="000000"/>
          <w:sz w:val="24"/>
          <w:szCs w:val="24"/>
        </w:rPr>
        <w:t>,</w:t>
      </w:r>
      <w:r w:rsidRPr="00DF51F5">
        <w:rPr>
          <w:rFonts w:ascii="Garamond" w:hAnsi="Garamond" w:cs="Garamond"/>
          <w:color w:val="000000"/>
          <w:sz w:val="24"/>
          <w:szCs w:val="24"/>
        </w:rPr>
        <w:t xml:space="preserve"> mbështetur në neni 11 i Kushteve të Përgjithshme të Kontratës së Furnizimit të Energjinë Elektrike përcakton se furnizuesi është i detyruar të përfshijë në faturë</w:t>
      </w:r>
      <w:r w:rsidR="00FD7D84">
        <w:rPr>
          <w:rFonts w:ascii="Garamond" w:hAnsi="Garamond" w:cs="Garamond"/>
          <w:color w:val="000000"/>
          <w:sz w:val="24"/>
          <w:szCs w:val="24"/>
        </w:rPr>
        <w:t xml:space="preserve">, </w:t>
      </w:r>
      <w:r w:rsidRPr="00DF51F5">
        <w:rPr>
          <w:rFonts w:ascii="Garamond" w:hAnsi="Garamond" w:cs="Garamond"/>
          <w:color w:val="000000"/>
          <w:sz w:val="24"/>
          <w:szCs w:val="24"/>
        </w:rPr>
        <w:t>të dhënat identifikuese të konsumatorit dhe pikës së lidhjes, periudhën e faturimit, sasinë e konsumuar të energjisë elektrike, çmimin për njësi sipas strukturës së tarifës së miratuar nga ERE, dhe çdo informacion tjetër që lidhet me kostot e shërbimit të furnizimit.</w:t>
      </w:r>
    </w:p>
    <w:p w14:paraId="4D4712E5" w14:textId="729A5248" w:rsidR="00811F02" w:rsidRPr="00DF51F5" w:rsidRDefault="00811F02" w:rsidP="00811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DF51F5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DF51F5">
        <w:rPr>
          <w:rFonts w:ascii="Garamond" w:hAnsi="Garamond" w:cs="Garamond"/>
          <w:color w:val="000000"/>
          <w:sz w:val="24"/>
          <w:szCs w:val="24"/>
        </w:rPr>
        <w:t>Zbatimi i këtij udhëzimi do të mundësojë kontrollin efektiv të zbatimit të tarifave të miratuara, do të shmangë abuzimet e mundshme në klasifikimin e konsumit dhe do të garantojë një nivel të lartë transparence, në përputhje me detyrimet ligjore dhe standardet e mbrojtjes së konsumatorit në sektorin e energjisë elektrike.</w:t>
      </w:r>
    </w:p>
    <w:p w14:paraId="5AE126CD" w14:textId="26B7549B" w:rsidR="00811F02" w:rsidRPr="00DF51F5" w:rsidRDefault="00811F02" w:rsidP="00811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DF51F5">
        <w:rPr>
          <w:rFonts w:ascii="Garamond" w:hAnsi="Garamond" w:cs="Garamond"/>
          <w:color w:val="000000"/>
          <w:sz w:val="24"/>
          <w:szCs w:val="24"/>
        </w:rPr>
        <w:t xml:space="preserve">Për gjithë sa më sipër, </w:t>
      </w:r>
      <w:r w:rsidR="00FD7D84" w:rsidRPr="00DF51F5">
        <w:rPr>
          <w:rFonts w:ascii="Garamond" w:hAnsi="Garamond" w:cs="Garamond"/>
          <w:color w:val="000000"/>
          <w:sz w:val="24"/>
          <w:szCs w:val="24"/>
        </w:rPr>
        <w:t xml:space="preserve">Bordi </w:t>
      </w:r>
      <w:r w:rsidRPr="00DF51F5">
        <w:rPr>
          <w:rFonts w:ascii="Garamond" w:hAnsi="Garamond" w:cs="Garamond"/>
          <w:color w:val="000000"/>
          <w:sz w:val="24"/>
          <w:szCs w:val="24"/>
        </w:rPr>
        <w:t>i ERE-s</w:t>
      </w:r>
    </w:p>
    <w:p w14:paraId="0A9A7D76" w14:textId="77777777" w:rsidR="00811F02" w:rsidRPr="00DF51F5" w:rsidRDefault="00811F02" w:rsidP="00811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</w:p>
    <w:p w14:paraId="7D5294F0" w14:textId="075F2681" w:rsidR="00811F02" w:rsidRPr="00DF51F5" w:rsidRDefault="00811F02" w:rsidP="00811F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</w:rPr>
      </w:pPr>
      <w:r w:rsidRPr="00DF51F5">
        <w:rPr>
          <w:rFonts w:ascii="Garamond" w:hAnsi="Garamond" w:cs="Garamond"/>
          <w:bCs/>
          <w:color w:val="000000"/>
          <w:sz w:val="24"/>
          <w:szCs w:val="24"/>
        </w:rPr>
        <w:t>VENDOSI:</w:t>
      </w:r>
    </w:p>
    <w:p w14:paraId="6854D48A" w14:textId="77777777" w:rsidR="00811F02" w:rsidRPr="00DF51F5" w:rsidRDefault="00811F02" w:rsidP="00811F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</w:rPr>
      </w:pPr>
    </w:p>
    <w:p w14:paraId="6428B372" w14:textId="58D55953" w:rsidR="00811F02" w:rsidRPr="00DF51F5" w:rsidRDefault="00811F02" w:rsidP="00811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1. </w:t>
      </w:r>
      <w:r w:rsidRPr="00DF51F5">
        <w:rPr>
          <w:rFonts w:ascii="Garamond" w:hAnsi="Garamond" w:cs="Garamond"/>
          <w:color w:val="000000"/>
          <w:sz w:val="24"/>
          <w:szCs w:val="24"/>
        </w:rPr>
        <w:t xml:space="preserve">Miratimin e “Udhëzimit për mënyrën e pasqyrimit të konsumit të energjisë elektrike në faturën mujore, identifikimin e ndarë të kategorive të konsumatorëve dhe zbatimin e çmimeve përkatëse” </w:t>
      </w:r>
      <w:r w:rsidRPr="00FD7D84">
        <w:rPr>
          <w:rFonts w:ascii="Garamond" w:hAnsi="Garamond" w:cs="Garamond"/>
          <w:color w:val="000000"/>
          <w:sz w:val="24"/>
          <w:szCs w:val="24"/>
        </w:rPr>
        <w:t>(</w:t>
      </w:r>
      <w:r w:rsidR="00FD7D84" w:rsidRPr="00FD7D84">
        <w:rPr>
          <w:rFonts w:ascii="Garamond" w:hAnsi="Garamond" w:cs="Garamond"/>
          <w:color w:val="000000"/>
          <w:sz w:val="24"/>
          <w:szCs w:val="24"/>
        </w:rPr>
        <w:t>bashkëlidhur</w:t>
      </w:r>
      <w:r w:rsidRPr="00FD7D84">
        <w:rPr>
          <w:rFonts w:ascii="Garamond" w:hAnsi="Garamond" w:cs="Garamond"/>
          <w:color w:val="000000"/>
          <w:sz w:val="24"/>
          <w:szCs w:val="24"/>
        </w:rPr>
        <w:t>)</w:t>
      </w:r>
      <w:r w:rsidR="00FD7D84">
        <w:rPr>
          <w:rFonts w:ascii="Garamond" w:hAnsi="Garamond" w:cs="Garamond"/>
          <w:color w:val="000000"/>
          <w:sz w:val="24"/>
          <w:szCs w:val="24"/>
        </w:rPr>
        <w:t>.</w:t>
      </w:r>
      <w:r w:rsidRPr="00DF51F5">
        <w:rPr>
          <w:rFonts w:ascii="Garamond" w:hAnsi="Garamond" w:cs="Garamond"/>
          <w:color w:val="000000"/>
          <w:sz w:val="24"/>
          <w:szCs w:val="24"/>
        </w:rPr>
        <w:t xml:space="preserve"> </w:t>
      </w:r>
    </w:p>
    <w:p w14:paraId="08790ACA" w14:textId="7B08704A" w:rsidR="00811F02" w:rsidRPr="00DF51F5" w:rsidRDefault="00811F02" w:rsidP="00811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2. </w:t>
      </w:r>
      <w:r w:rsidRPr="00DF51F5">
        <w:rPr>
          <w:rFonts w:ascii="Garamond" w:hAnsi="Garamond" w:cs="Garamond"/>
          <w:color w:val="000000"/>
          <w:sz w:val="24"/>
          <w:szCs w:val="24"/>
        </w:rPr>
        <w:t xml:space="preserve">Ngarkohet Drejtoria e </w:t>
      </w:r>
      <w:r w:rsidR="00DD6919" w:rsidRPr="00DF51F5">
        <w:rPr>
          <w:rFonts w:ascii="Garamond" w:hAnsi="Garamond" w:cs="Garamond"/>
          <w:color w:val="000000"/>
          <w:sz w:val="24"/>
          <w:szCs w:val="24"/>
        </w:rPr>
        <w:t>Çështjeve</w:t>
      </w:r>
      <w:r w:rsidRPr="00DF51F5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DF51F5">
        <w:rPr>
          <w:rFonts w:ascii="Garamond" w:hAnsi="Garamond" w:cs="Garamond"/>
          <w:color w:val="000000"/>
          <w:sz w:val="24"/>
          <w:szCs w:val="24"/>
        </w:rPr>
        <w:t>Konsumatore</w:t>
      </w:r>
      <w:bookmarkStart w:id="0" w:name="_GoBack"/>
      <w:bookmarkEnd w:id="0"/>
      <w:proofErr w:type="spellEnd"/>
      <w:r w:rsidRPr="00DF51F5">
        <w:rPr>
          <w:rFonts w:ascii="Garamond" w:hAnsi="Garamond" w:cs="Garamond"/>
          <w:color w:val="000000"/>
          <w:sz w:val="24"/>
          <w:szCs w:val="24"/>
        </w:rPr>
        <w:t xml:space="preserve"> të njoftoj</w:t>
      </w:r>
      <w:r w:rsidRPr="00DF51F5">
        <w:rPr>
          <w:rFonts w:ascii="Garamond" w:hAnsi="Garamond" w:cs="Garamond"/>
          <w:sz w:val="24"/>
          <w:szCs w:val="24"/>
        </w:rPr>
        <w:t>ë palët e interesit</w:t>
      </w:r>
      <w:r w:rsidRPr="00DF51F5">
        <w:rPr>
          <w:rFonts w:ascii="Garamond" w:hAnsi="Garamond" w:cs="Garamond"/>
          <w:i/>
          <w:iCs/>
          <w:sz w:val="24"/>
          <w:szCs w:val="24"/>
        </w:rPr>
        <w:t xml:space="preserve"> </w:t>
      </w:r>
      <w:r w:rsidRPr="00DF51F5">
        <w:rPr>
          <w:rFonts w:ascii="Garamond" w:hAnsi="Garamond" w:cs="Garamond"/>
          <w:sz w:val="24"/>
          <w:szCs w:val="24"/>
        </w:rPr>
        <w:t xml:space="preserve">dhe Ministrinë e Infrastrukturës dhe Energjisë për vendimin e </w:t>
      </w:r>
      <w:r w:rsidR="00DD6919" w:rsidRPr="00DF51F5">
        <w:rPr>
          <w:rFonts w:ascii="Garamond" w:hAnsi="Garamond" w:cs="Garamond"/>
          <w:sz w:val="24"/>
          <w:szCs w:val="24"/>
        </w:rPr>
        <w:t xml:space="preserve">Bordit </w:t>
      </w:r>
      <w:r w:rsidRPr="00DF51F5">
        <w:rPr>
          <w:rFonts w:ascii="Garamond" w:hAnsi="Garamond" w:cs="Garamond"/>
          <w:sz w:val="24"/>
          <w:szCs w:val="24"/>
        </w:rPr>
        <w:t>të ERE-s.</w:t>
      </w:r>
    </w:p>
    <w:p w14:paraId="311F708B" w14:textId="1161CD93" w:rsidR="00811F02" w:rsidRPr="00DF51F5" w:rsidRDefault="00811F02" w:rsidP="00811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DF51F5">
        <w:rPr>
          <w:rFonts w:ascii="Garamond" w:hAnsi="Garamond" w:cs="Garamond"/>
          <w:sz w:val="24"/>
          <w:szCs w:val="24"/>
        </w:rPr>
        <w:t>Ky vendim hyn në fuqi pas botimit n</w:t>
      </w:r>
      <w:r w:rsidR="00590368">
        <w:rPr>
          <w:rFonts w:ascii="Garamond" w:hAnsi="Garamond" w:cs="Garamond"/>
          <w:sz w:val="24"/>
          <w:szCs w:val="24"/>
        </w:rPr>
        <w:t>ë</w:t>
      </w:r>
      <w:r w:rsidRPr="00DF51F5">
        <w:rPr>
          <w:rFonts w:ascii="Garamond" w:hAnsi="Garamond" w:cs="Garamond"/>
          <w:sz w:val="24"/>
          <w:szCs w:val="24"/>
        </w:rPr>
        <w:t xml:space="preserve"> Fletoren Zyrtare dhe aplikohet për faturimet që kryhen</w:t>
      </w:r>
      <w:r w:rsidR="00DD6919">
        <w:rPr>
          <w:rFonts w:ascii="Garamond" w:hAnsi="Garamond" w:cs="Garamond"/>
          <w:sz w:val="24"/>
          <w:szCs w:val="24"/>
        </w:rPr>
        <w:t>,</w:t>
      </w:r>
      <w:r w:rsidRPr="00DF51F5">
        <w:rPr>
          <w:rFonts w:ascii="Garamond" w:hAnsi="Garamond" w:cs="Garamond"/>
          <w:sz w:val="24"/>
          <w:szCs w:val="24"/>
        </w:rPr>
        <w:t xml:space="preserve"> duke filluar nga muaji dhjetor 2025.</w:t>
      </w:r>
    </w:p>
    <w:p w14:paraId="4E85CF88" w14:textId="36591A64" w:rsidR="00811F02" w:rsidRPr="00DF51F5" w:rsidRDefault="00811F02" w:rsidP="00811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DF51F5">
        <w:rPr>
          <w:rFonts w:ascii="Garamond" w:hAnsi="Garamond" w:cs="Garamond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DD6919" w:rsidRPr="00DF51F5">
        <w:rPr>
          <w:rFonts w:ascii="Garamond" w:hAnsi="Garamond" w:cs="Garamond"/>
          <w:sz w:val="24"/>
          <w:szCs w:val="24"/>
        </w:rPr>
        <w:t>Bordit</w:t>
      </w:r>
      <w:r w:rsidR="00DD6919">
        <w:rPr>
          <w:rFonts w:ascii="Garamond" w:hAnsi="Garamond" w:cs="Garamond"/>
          <w:sz w:val="24"/>
          <w:szCs w:val="24"/>
        </w:rPr>
        <w:t>,</w:t>
      </w:r>
      <w:r w:rsidR="00DD6919" w:rsidRPr="00DF51F5">
        <w:rPr>
          <w:rFonts w:ascii="Garamond" w:hAnsi="Garamond" w:cs="Garamond"/>
          <w:sz w:val="24"/>
          <w:szCs w:val="24"/>
        </w:rPr>
        <w:t xml:space="preserve"> </w:t>
      </w:r>
      <w:r w:rsidRPr="00DF51F5">
        <w:rPr>
          <w:rFonts w:ascii="Garamond" w:hAnsi="Garamond" w:cs="Garamond"/>
          <w:sz w:val="24"/>
          <w:szCs w:val="24"/>
        </w:rPr>
        <w:t xml:space="preserve">në rast se ka siguruar prova të reja që mund ta çojnë </w:t>
      </w:r>
      <w:r w:rsidR="00DD6919" w:rsidRPr="00DF51F5">
        <w:rPr>
          <w:rFonts w:ascii="Garamond" w:hAnsi="Garamond" w:cs="Garamond"/>
          <w:sz w:val="24"/>
          <w:szCs w:val="24"/>
        </w:rPr>
        <w:t xml:space="preserve">Bordin </w:t>
      </w:r>
      <w:r w:rsidRPr="00DF51F5">
        <w:rPr>
          <w:rFonts w:ascii="Garamond" w:hAnsi="Garamond" w:cs="Garamond"/>
          <w:sz w:val="24"/>
          <w:szCs w:val="24"/>
        </w:rPr>
        <w:t>në marrjen e një vendimi të ndryshëm nga i mëparshmi</w:t>
      </w:r>
      <w:r w:rsidR="00DD6919">
        <w:rPr>
          <w:rFonts w:ascii="Garamond" w:hAnsi="Garamond" w:cs="Garamond"/>
          <w:sz w:val="24"/>
          <w:szCs w:val="24"/>
        </w:rPr>
        <w:t>,</w:t>
      </w:r>
      <w:r w:rsidRPr="00DF51F5">
        <w:rPr>
          <w:rFonts w:ascii="Garamond" w:hAnsi="Garamond" w:cs="Garamond"/>
          <w:sz w:val="24"/>
          <w:szCs w:val="24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49E0D51F" w14:textId="77777777" w:rsidR="00811F02" w:rsidRPr="00DF51F5" w:rsidRDefault="00811F02" w:rsidP="00811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DF51F5">
        <w:rPr>
          <w:rFonts w:ascii="Garamond" w:hAnsi="Garamond" w:cs="Garamond"/>
          <w:color w:val="000000"/>
          <w:sz w:val="24"/>
          <w:szCs w:val="24"/>
        </w:rPr>
        <w:t>Ky vendim botohet në Fletoren Zyrtare.</w:t>
      </w:r>
    </w:p>
    <w:p w14:paraId="515CF561" w14:textId="77777777" w:rsidR="00811F02" w:rsidRPr="00DF51F5" w:rsidRDefault="00811F02" w:rsidP="00811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</w:p>
    <w:p w14:paraId="4A8D422E" w14:textId="15D6DE70" w:rsidR="00811F02" w:rsidRPr="00DF51F5" w:rsidRDefault="00811F02" w:rsidP="00811F02">
      <w:pPr>
        <w:tabs>
          <w:tab w:val="left" w:pos="76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Cs/>
          <w:color w:val="000000"/>
          <w:sz w:val="24"/>
          <w:szCs w:val="24"/>
        </w:rPr>
      </w:pPr>
      <w:r w:rsidRPr="00DF51F5">
        <w:rPr>
          <w:rFonts w:ascii="Garamond" w:hAnsi="Garamond" w:cs="Garamond"/>
          <w:bCs/>
          <w:color w:val="000000"/>
          <w:sz w:val="24"/>
          <w:szCs w:val="24"/>
        </w:rPr>
        <w:t>KRYETAR</w:t>
      </w:r>
    </w:p>
    <w:p w14:paraId="2830B6AE" w14:textId="28182522" w:rsidR="00811F02" w:rsidRPr="00DF51F5" w:rsidRDefault="00811F02" w:rsidP="00811F02">
      <w:pPr>
        <w:tabs>
          <w:tab w:val="left" w:pos="76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DF51F5">
        <w:rPr>
          <w:rFonts w:ascii="Garamond" w:hAnsi="Garamond" w:cs="Garamond"/>
          <w:b/>
          <w:bCs/>
          <w:color w:val="000000"/>
          <w:sz w:val="24"/>
          <w:szCs w:val="24"/>
        </w:rPr>
        <w:t xml:space="preserve">Petrit </w:t>
      </w:r>
      <w:proofErr w:type="spellStart"/>
      <w:r w:rsidRPr="00DF51F5">
        <w:rPr>
          <w:rFonts w:ascii="Garamond" w:hAnsi="Garamond" w:cs="Garamond"/>
          <w:b/>
          <w:bCs/>
          <w:color w:val="000000"/>
          <w:sz w:val="24"/>
          <w:szCs w:val="24"/>
        </w:rPr>
        <w:t>Ahmeti</w:t>
      </w:r>
      <w:proofErr w:type="spellEnd"/>
    </w:p>
    <w:p w14:paraId="24C5A103" w14:textId="6636C51A" w:rsidR="00811F02" w:rsidRDefault="00811F02" w:rsidP="00811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</w:rPr>
      </w:pPr>
    </w:p>
    <w:p w14:paraId="5E345946" w14:textId="1951C2AD" w:rsidR="009D12FA" w:rsidRDefault="009D12FA" w:rsidP="00811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</w:rPr>
      </w:pPr>
    </w:p>
    <w:p w14:paraId="70A61E11" w14:textId="2FDC6D5C" w:rsidR="009D12FA" w:rsidRDefault="009D12FA" w:rsidP="00811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</w:rPr>
      </w:pPr>
    </w:p>
    <w:p w14:paraId="365C2D93" w14:textId="094D415D" w:rsidR="009D12FA" w:rsidRDefault="009D12FA" w:rsidP="00811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</w:rPr>
      </w:pPr>
    </w:p>
    <w:p w14:paraId="73D141E8" w14:textId="3DDA592B" w:rsidR="009D12FA" w:rsidRDefault="009D12FA" w:rsidP="00811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</w:rPr>
      </w:pPr>
    </w:p>
    <w:p w14:paraId="7C9B9212" w14:textId="773FB95E" w:rsidR="009D12FA" w:rsidRDefault="009D12FA" w:rsidP="00811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</w:rPr>
      </w:pPr>
    </w:p>
    <w:p w14:paraId="62B73CAA" w14:textId="2A9F26CB" w:rsidR="009D12FA" w:rsidRDefault="009D12FA" w:rsidP="00811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</w:rPr>
      </w:pPr>
    </w:p>
    <w:p w14:paraId="369FF5D7" w14:textId="31A70682" w:rsidR="009D12FA" w:rsidRDefault="009D12FA" w:rsidP="00811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</w:rPr>
      </w:pPr>
    </w:p>
    <w:p w14:paraId="6FB1750D" w14:textId="77777777" w:rsidR="009D12FA" w:rsidRPr="00DF51F5" w:rsidRDefault="009D12FA" w:rsidP="00811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</w:rPr>
      </w:pPr>
    </w:p>
    <w:p w14:paraId="4CBEBE51" w14:textId="77777777" w:rsidR="00811F02" w:rsidRPr="00DF51F5" w:rsidRDefault="00811F02" w:rsidP="00811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</w:rPr>
      </w:pPr>
    </w:p>
    <w:p w14:paraId="54B36CF5" w14:textId="77777777" w:rsidR="0050304E" w:rsidRPr="00DF51F5" w:rsidRDefault="0050304E" w:rsidP="005030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DF51F5">
        <w:rPr>
          <w:rFonts w:ascii="Garamond" w:hAnsi="Garamond" w:cs="Times New Roman"/>
          <w:b/>
          <w:bCs/>
          <w:color w:val="000000"/>
          <w:sz w:val="24"/>
          <w:szCs w:val="24"/>
        </w:rPr>
        <w:lastRenderedPageBreak/>
        <w:t>UDHËZIM</w:t>
      </w:r>
    </w:p>
    <w:p w14:paraId="0267CE92" w14:textId="55653E77" w:rsidR="0050304E" w:rsidRPr="009D12FA" w:rsidRDefault="0050304E" w:rsidP="005030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9D12FA">
        <w:rPr>
          <w:rFonts w:ascii="Garamond" w:hAnsi="Garamond" w:cs="Times New Roman"/>
          <w:color w:val="000000"/>
          <w:sz w:val="24"/>
          <w:szCs w:val="24"/>
        </w:rPr>
        <w:t xml:space="preserve">PËR MËNYRËN E PASQYRIMIT TË KONSUMIT TË ENERGJISË ELEKTRIKE NË FATURËN MUJORE, IDENTIFIKIMIN E NDARË TË KATEGORIVE TË KONSUMATORËVE DHE ZBATIMIN E </w:t>
      </w:r>
      <w:r w:rsidR="009D12FA" w:rsidRPr="009D12FA">
        <w:rPr>
          <w:rFonts w:ascii="Garamond" w:hAnsi="Garamond" w:cs="Times New Roman"/>
          <w:color w:val="000000"/>
          <w:sz w:val="24"/>
          <w:szCs w:val="24"/>
        </w:rPr>
        <w:t>ÇMIMEVE</w:t>
      </w:r>
      <w:r w:rsidRPr="009D12FA">
        <w:rPr>
          <w:rFonts w:ascii="Garamond" w:hAnsi="Garamond" w:cs="Times New Roman"/>
          <w:color w:val="000000"/>
          <w:sz w:val="24"/>
          <w:szCs w:val="24"/>
        </w:rPr>
        <w:t xml:space="preserve"> PËRKATËSE</w:t>
      </w:r>
    </w:p>
    <w:p w14:paraId="636C692A" w14:textId="77777777" w:rsidR="0050304E" w:rsidRPr="00DF51F5" w:rsidRDefault="0050304E" w:rsidP="005030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510B5DF4" w14:textId="77777777" w:rsidR="0050304E" w:rsidRPr="00DF51F5" w:rsidRDefault="0050304E" w:rsidP="005030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DF51F5">
        <w:rPr>
          <w:rFonts w:ascii="Garamond" w:hAnsi="Garamond" w:cs="Times New Roman"/>
          <w:bCs/>
          <w:color w:val="000000"/>
          <w:sz w:val="24"/>
          <w:szCs w:val="24"/>
        </w:rPr>
        <w:t>Neni 1</w:t>
      </w:r>
    </w:p>
    <w:p w14:paraId="3C20477C" w14:textId="77777777" w:rsidR="0050304E" w:rsidRPr="00DF51F5" w:rsidRDefault="0050304E" w:rsidP="005030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DF51F5">
        <w:rPr>
          <w:rFonts w:ascii="Garamond" w:hAnsi="Garamond" w:cs="Times New Roman"/>
          <w:b/>
          <w:bCs/>
          <w:color w:val="000000"/>
          <w:sz w:val="24"/>
          <w:szCs w:val="24"/>
        </w:rPr>
        <w:t>Qëllimi</w:t>
      </w:r>
    </w:p>
    <w:p w14:paraId="3D6344D3" w14:textId="77777777" w:rsidR="0050304E" w:rsidRPr="00DF51F5" w:rsidRDefault="0050304E" w:rsidP="005030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4543842" w14:textId="42F7BCF6" w:rsidR="0050304E" w:rsidRPr="00DF51F5" w:rsidRDefault="0050304E" w:rsidP="005030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F51F5">
        <w:rPr>
          <w:rFonts w:ascii="Garamond" w:hAnsi="Garamond" w:cs="Times New Roman"/>
          <w:color w:val="000000"/>
          <w:sz w:val="24"/>
          <w:szCs w:val="24"/>
        </w:rPr>
        <w:t>Ky udhëzim ka për qëllim përcaktimin e mënyrës së detajuar të pasqyrimit të konsumit të energjisë elektrike në faturat mujore të furnizimit, me qëllim sigurimin e transparencës, ndarjen e qartë të konsumit sipas kategorive s</w:t>
      </w:r>
      <w:r w:rsidR="00DD6919">
        <w:rPr>
          <w:rFonts w:ascii="Garamond" w:hAnsi="Garamond" w:cs="Times New Roman"/>
          <w:color w:val="000000"/>
          <w:sz w:val="24"/>
          <w:szCs w:val="24"/>
        </w:rPr>
        <w:t>ë</w:t>
      </w: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DD6919" w:rsidRPr="00DF51F5">
        <w:rPr>
          <w:rFonts w:ascii="Garamond" w:hAnsi="Garamond" w:cs="Times New Roman"/>
          <w:color w:val="000000"/>
          <w:sz w:val="24"/>
          <w:szCs w:val="24"/>
        </w:rPr>
        <w:t>konsumatorëve</w:t>
      </w: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 dhe garantimin e aplikimit të drejtë të tarifave dhe </w:t>
      </w:r>
      <w:r w:rsidR="00DD6919" w:rsidRPr="00DF51F5">
        <w:rPr>
          <w:rFonts w:ascii="Garamond" w:hAnsi="Garamond" w:cs="Times New Roman"/>
          <w:color w:val="000000"/>
          <w:sz w:val="24"/>
          <w:szCs w:val="24"/>
        </w:rPr>
        <w:t>çmimeve</w:t>
      </w: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 përkatëse për çdo kategori konsumatori. </w:t>
      </w:r>
    </w:p>
    <w:p w14:paraId="4DFEFB24" w14:textId="77777777" w:rsidR="0050304E" w:rsidRPr="00DF51F5" w:rsidRDefault="0050304E" w:rsidP="005030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9F572A3" w14:textId="77777777" w:rsidR="0050304E" w:rsidRPr="00DF51F5" w:rsidRDefault="0050304E" w:rsidP="005030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DF51F5">
        <w:rPr>
          <w:rFonts w:ascii="Garamond" w:hAnsi="Garamond" w:cs="Times New Roman"/>
          <w:bCs/>
          <w:color w:val="000000"/>
          <w:sz w:val="24"/>
          <w:szCs w:val="24"/>
        </w:rPr>
        <w:t>Neni 2</w:t>
      </w:r>
    </w:p>
    <w:p w14:paraId="683BB9E5" w14:textId="77777777" w:rsidR="0050304E" w:rsidRPr="00DF51F5" w:rsidRDefault="0050304E" w:rsidP="005030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DF51F5">
        <w:rPr>
          <w:rFonts w:ascii="Garamond" w:hAnsi="Garamond" w:cs="Times New Roman"/>
          <w:b/>
          <w:bCs/>
          <w:color w:val="000000"/>
          <w:sz w:val="24"/>
          <w:szCs w:val="24"/>
        </w:rPr>
        <w:t>Fusha e zbatimit</w:t>
      </w:r>
    </w:p>
    <w:p w14:paraId="5657687F" w14:textId="77777777" w:rsidR="0050304E" w:rsidRPr="00DF51F5" w:rsidRDefault="0050304E" w:rsidP="005030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250B5F6" w14:textId="24064816" w:rsidR="0050304E" w:rsidRPr="00DF51F5" w:rsidRDefault="0050304E" w:rsidP="0050304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1. Ky udhëzim zbatohet nga furnizuesi </w:t>
      </w:r>
      <w:r w:rsidR="00DD6919" w:rsidRPr="00DF51F5">
        <w:rPr>
          <w:rFonts w:ascii="Garamond" w:hAnsi="Garamond" w:cs="Times New Roman"/>
          <w:color w:val="000000"/>
          <w:sz w:val="24"/>
          <w:szCs w:val="24"/>
        </w:rPr>
        <w:t>publik</w:t>
      </w: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 i energjisë elektrike, </w:t>
      </w:r>
      <w:r w:rsidR="00DD6919" w:rsidRPr="00DF51F5">
        <w:rPr>
          <w:rFonts w:ascii="Garamond" w:hAnsi="Garamond" w:cs="Times New Roman"/>
          <w:color w:val="000000"/>
          <w:sz w:val="24"/>
          <w:szCs w:val="24"/>
        </w:rPr>
        <w:t xml:space="preserve">furnizuesit </w:t>
      </w:r>
      <w:r w:rsidRPr="00DF51F5">
        <w:rPr>
          <w:rFonts w:ascii="Garamond" w:hAnsi="Garamond" w:cs="Times New Roman"/>
          <w:color w:val="000000"/>
          <w:sz w:val="24"/>
          <w:szCs w:val="24"/>
        </w:rPr>
        <w:t>e tregut të lirë për kategoritë përkatëse të konsumatorëve ndaj të cilëve ofrojnë shërbim dhe operatorin e sistemit të shpërndarjes (</w:t>
      </w:r>
      <w:proofErr w:type="spellStart"/>
      <w:r w:rsidRPr="00DF51F5">
        <w:rPr>
          <w:rFonts w:ascii="Garamond" w:hAnsi="Garamond" w:cs="Times New Roman"/>
          <w:color w:val="000000"/>
          <w:sz w:val="24"/>
          <w:szCs w:val="24"/>
        </w:rPr>
        <w:t>OSSH</w:t>
      </w:r>
      <w:proofErr w:type="spellEnd"/>
      <w:r w:rsidRPr="00DF51F5">
        <w:rPr>
          <w:rFonts w:ascii="Garamond" w:hAnsi="Garamond" w:cs="Times New Roman"/>
          <w:color w:val="000000"/>
          <w:sz w:val="24"/>
          <w:szCs w:val="24"/>
        </w:rPr>
        <w:t>), si dhe për të gjithë konsumatorët fundorë</w:t>
      </w:r>
      <w:r w:rsidR="00DD6919">
        <w:rPr>
          <w:rFonts w:ascii="Garamond" w:hAnsi="Garamond" w:cs="Times New Roman"/>
          <w:color w:val="000000"/>
          <w:sz w:val="24"/>
          <w:szCs w:val="24"/>
        </w:rPr>
        <w:t>,</w:t>
      </w: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 që kanë lidhur kontrata furnizimi për kategori të ndryshme </w:t>
      </w:r>
      <w:proofErr w:type="spellStart"/>
      <w:r w:rsidRPr="00DF51F5">
        <w:rPr>
          <w:rFonts w:ascii="Garamond" w:hAnsi="Garamond" w:cs="Times New Roman"/>
          <w:color w:val="000000"/>
          <w:sz w:val="24"/>
          <w:szCs w:val="24"/>
        </w:rPr>
        <w:t>konsumatore</w:t>
      </w:r>
      <w:proofErr w:type="spellEnd"/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 të përcaktuara nga ERE.</w:t>
      </w:r>
    </w:p>
    <w:p w14:paraId="1D6198CD" w14:textId="77777777" w:rsidR="0050304E" w:rsidRPr="00DF51F5" w:rsidRDefault="0050304E" w:rsidP="0050304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F51F5">
        <w:rPr>
          <w:rFonts w:ascii="Garamond" w:hAnsi="Garamond" w:cs="Times New Roman"/>
          <w:color w:val="000000"/>
          <w:sz w:val="24"/>
          <w:szCs w:val="24"/>
        </w:rPr>
        <w:t>2. Dispozitat e këtij udhëzimi janë të detyrueshme për subjektet që realizojnë faturimin, matjen dhe raportimin e konsumit të energjisë elektrike ndaj konsumatorëve.</w:t>
      </w:r>
    </w:p>
    <w:p w14:paraId="442FC2D2" w14:textId="77777777" w:rsidR="0050304E" w:rsidRPr="00DF51F5" w:rsidRDefault="0050304E" w:rsidP="005030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751BDAA" w14:textId="77777777" w:rsidR="0050304E" w:rsidRPr="00DF51F5" w:rsidRDefault="0050304E" w:rsidP="005030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DF51F5">
        <w:rPr>
          <w:rFonts w:ascii="Garamond" w:hAnsi="Garamond" w:cs="Times New Roman"/>
          <w:bCs/>
          <w:color w:val="000000"/>
          <w:sz w:val="24"/>
          <w:szCs w:val="24"/>
        </w:rPr>
        <w:t>Neni 3</w:t>
      </w:r>
    </w:p>
    <w:p w14:paraId="15E6189F" w14:textId="77777777" w:rsidR="0050304E" w:rsidRPr="00DF51F5" w:rsidRDefault="0050304E" w:rsidP="005030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DF51F5">
        <w:rPr>
          <w:rFonts w:ascii="Garamond" w:hAnsi="Garamond" w:cs="Times New Roman"/>
          <w:b/>
          <w:bCs/>
          <w:color w:val="000000"/>
          <w:sz w:val="24"/>
          <w:szCs w:val="24"/>
        </w:rPr>
        <w:t>Ndarja e konsumit në faturë sipas kategorive tarifore</w:t>
      </w:r>
    </w:p>
    <w:p w14:paraId="374B5AF6" w14:textId="77777777" w:rsidR="0050304E" w:rsidRPr="00DF51F5" w:rsidRDefault="0050304E" w:rsidP="005030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0ED68FB" w14:textId="7F88093A" w:rsidR="0050304E" w:rsidRPr="00DF51F5" w:rsidRDefault="0050304E" w:rsidP="0050304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F51F5">
        <w:rPr>
          <w:rFonts w:ascii="Garamond" w:hAnsi="Garamond" w:cs="Times New Roman"/>
          <w:b/>
          <w:bCs/>
          <w:color w:val="000000"/>
          <w:sz w:val="24"/>
          <w:szCs w:val="24"/>
        </w:rPr>
        <w:t>1. Konsum familjar/</w:t>
      </w:r>
      <w:proofErr w:type="spellStart"/>
      <w:r w:rsidRPr="00DF51F5">
        <w:rPr>
          <w:rFonts w:ascii="Garamond" w:hAnsi="Garamond" w:cs="Times New Roman"/>
          <w:b/>
          <w:bCs/>
          <w:color w:val="000000"/>
          <w:sz w:val="24"/>
          <w:szCs w:val="24"/>
        </w:rPr>
        <w:t>jofamiljar</w:t>
      </w:r>
      <w:proofErr w:type="spellEnd"/>
      <w:r w:rsidRPr="00DF51F5">
        <w:rPr>
          <w:rFonts w:ascii="Garamond" w:hAnsi="Garamond" w:cs="Times New Roman"/>
          <w:b/>
          <w:bCs/>
          <w:color w:val="000000"/>
          <w:sz w:val="24"/>
          <w:szCs w:val="24"/>
        </w:rPr>
        <w:t>:</w:t>
      </w:r>
    </w:p>
    <w:p w14:paraId="0EE14851" w14:textId="4CA9DBD0" w:rsidR="0050304E" w:rsidRPr="00DF51F5" w:rsidRDefault="0050304E" w:rsidP="005030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a) Konsumi për nevoja familjare duhet të pasqyrohet në faturë në mënyrë të qartë dhe të veçantë, me aplikimin e </w:t>
      </w:r>
      <w:r w:rsidR="00DD6919" w:rsidRPr="00DF51F5">
        <w:rPr>
          <w:rFonts w:ascii="Garamond" w:hAnsi="Garamond" w:cs="Times New Roman"/>
          <w:color w:val="000000"/>
          <w:sz w:val="24"/>
          <w:szCs w:val="24"/>
        </w:rPr>
        <w:t>çmimit</w:t>
      </w: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 t</w:t>
      </w:r>
      <w:r w:rsidR="00590368">
        <w:rPr>
          <w:rFonts w:ascii="Garamond" w:hAnsi="Garamond" w:cs="Times New Roman"/>
          <w:color w:val="000000"/>
          <w:sz w:val="24"/>
          <w:szCs w:val="24"/>
        </w:rPr>
        <w:t>ë</w:t>
      </w: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 miratuar nga ERE.</w:t>
      </w:r>
    </w:p>
    <w:p w14:paraId="73A00AD0" w14:textId="77777777" w:rsidR="0050304E" w:rsidRPr="00DF51F5" w:rsidRDefault="0050304E" w:rsidP="005030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F51F5">
        <w:rPr>
          <w:rFonts w:ascii="Garamond" w:hAnsi="Garamond" w:cs="Times New Roman"/>
          <w:color w:val="000000"/>
          <w:sz w:val="24"/>
          <w:szCs w:val="24"/>
        </w:rPr>
        <w:t>b) Rubrika përkatëse në faturë duhet të mbajë titullin “Konsum familjar” dhe të shoqërohet me matësin përkatës.</w:t>
      </w:r>
    </w:p>
    <w:p w14:paraId="5DCBC107" w14:textId="77777777" w:rsidR="0050304E" w:rsidRPr="00DF51F5" w:rsidRDefault="0050304E" w:rsidP="0050304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F51F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2. Konsum për </w:t>
      </w:r>
      <w:proofErr w:type="spellStart"/>
      <w:r w:rsidRPr="00DF51F5">
        <w:rPr>
          <w:rFonts w:ascii="Garamond" w:hAnsi="Garamond" w:cs="Times New Roman"/>
          <w:b/>
          <w:bCs/>
          <w:color w:val="000000"/>
          <w:sz w:val="24"/>
          <w:szCs w:val="24"/>
        </w:rPr>
        <w:t>karikimin</w:t>
      </w:r>
      <w:proofErr w:type="spellEnd"/>
      <w:r w:rsidRPr="00DF51F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e automjeteve elektrike (</w:t>
      </w:r>
      <w:proofErr w:type="spellStart"/>
      <w:r w:rsidRPr="00DF51F5">
        <w:rPr>
          <w:rFonts w:ascii="Garamond" w:hAnsi="Garamond" w:cs="Times New Roman"/>
          <w:b/>
          <w:bCs/>
          <w:color w:val="000000"/>
          <w:sz w:val="24"/>
          <w:szCs w:val="24"/>
        </w:rPr>
        <w:t>EV</w:t>
      </w:r>
      <w:proofErr w:type="spellEnd"/>
      <w:r w:rsidRPr="00DF51F5">
        <w:rPr>
          <w:rFonts w:ascii="Garamond" w:hAnsi="Garamond" w:cs="Times New Roman"/>
          <w:b/>
          <w:bCs/>
          <w:color w:val="000000"/>
          <w:sz w:val="24"/>
          <w:szCs w:val="24"/>
        </w:rPr>
        <w:t>):</w:t>
      </w:r>
    </w:p>
    <w:p w14:paraId="6CB8FFEF" w14:textId="2FBFAF2A" w:rsidR="0050304E" w:rsidRPr="00DF51F5" w:rsidRDefault="0050304E" w:rsidP="005030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a) Në rastet kur konsumatori ka të instaluar një pikë/stacion </w:t>
      </w:r>
      <w:proofErr w:type="spellStart"/>
      <w:r w:rsidRPr="00DF51F5">
        <w:rPr>
          <w:rFonts w:ascii="Garamond" w:hAnsi="Garamond" w:cs="Times New Roman"/>
          <w:color w:val="000000"/>
          <w:sz w:val="24"/>
          <w:szCs w:val="24"/>
        </w:rPr>
        <w:t>karikimi</w:t>
      </w:r>
      <w:proofErr w:type="spellEnd"/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 të makinave elektrike me fuqi të instaluar mbi 11 </w:t>
      </w:r>
      <w:proofErr w:type="spellStart"/>
      <w:r w:rsidR="00DD6919" w:rsidRPr="00DF51F5">
        <w:rPr>
          <w:rFonts w:ascii="Garamond" w:hAnsi="Garamond" w:cs="Times New Roman"/>
          <w:color w:val="000000"/>
          <w:sz w:val="24"/>
          <w:szCs w:val="24"/>
        </w:rPr>
        <w:t>kw</w:t>
      </w:r>
      <w:proofErr w:type="spellEnd"/>
      <w:r w:rsidR="00DD6919" w:rsidRPr="00DF51F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dhe është i lidhur në nivelin e tensionit 04 </w:t>
      </w:r>
      <w:proofErr w:type="spellStart"/>
      <w:r w:rsidRPr="00DF51F5">
        <w:rPr>
          <w:rFonts w:ascii="Garamond" w:hAnsi="Garamond" w:cs="Times New Roman"/>
          <w:color w:val="000000"/>
          <w:sz w:val="24"/>
          <w:szCs w:val="24"/>
        </w:rPr>
        <w:t>kV</w:t>
      </w:r>
      <w:proofErr w:type="spellEnd"/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, energjia e përdorur për </w:t>
      </w:r>
      <w:proofErr w:type="spellStart"/>
      <w:r w:rsidRPr="00DF51F5">
        <w:rPr>
          <w:rFonts w:ascii="Garamond" w:hAnsi="Garamond" w:cs="Times New Roman"/>
          <w:color w:val="000000"/>
          <w:sz w:val="24"/>
          <w:szCs w:val="24"/>
        </w:rPr>
        <w:t>karikimin</w:t>
      </w:r>
      <w:proofErr w:type="spellEnd"/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 e automjetit elektrik duhet të matet përmes një njësie matëse të pavarur.</w:t>
      </w:r>
    </w:p>
    <w:p w14:paraId="103F5E3A" w14:textId="59B25A36" w:rsidR="0050304E" w:rsidRPr="00DF51F5" w:rsidRDefault="0050304E" w:rsidP="005030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b) Konsumi për </w:t>
      </w:r>
      <w:proofErr w:type="spellStart"/>
      <w:r w:rsidRPr="00DF51F5">
        <w:rPr>
          <w:rFonts w:ascii="Garamond" w:hAnsi="Garamond" w:cs="Times New Roman"/>
          <w:color w:val="000000"/>
          <w:sz w:val="24"/>
          <w:szCs w:val="24"/>
        </w:rPr>
        <w:t>karikimin</w:t>
      </w:r>
      <w:proofErr w:type="spellEnd"/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 e automjetit elektrik duhet të pasqyrohet në faturë të veçantë me titullin “Konsum për </w:t>
      </w:r>
      <w:proofErr w:type="spellStart"/>
      <w:r w:rsidRPr="00DF51F5">
        <w:rPr>
          <w:rFonts w:ascii="Garamond" w:hAnsi="Garamond" w:cs="Times New Roman"/>
          <w:color w:val="000000"/>
          <w:sz w:val="24"/>
          <w:szCs w:val="24"/>
        </w:rPr>
        <w:t>karikim</w:t>
      </w:r>
      <w:proofErr w:type="spellEnd"/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 automjeti elektrik (</w:t>
      </w:r>
      <w:proofErr w:type="spellStart"/>
      <w:r w:rsidRPr="00DF51F5">
        <w:rPr>
          <w:rFonts w:ascii="Garamond" w:hAnsi="Garamond" w:cs="Times New Roman"/>
          <w:color w:val="000000"/>
          <w:sz w:val="24"/>
          <w:szCs w:val="24"/>
        </w:rPr>
        <w:t>EV</w:t>
      </w:r>
      <w:proofErr w:type="spellEnd"/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)”, me aplikimin e </w:t>
      </w:r>
      <w:r w:rsidR="00DD6919" w:rsidRPr="00DF51F5">
        <w:rPr>
          <w:rFonts w:ascii="Garamond" w:hAnsi="Garamond" w:cs="Times New Roman"/>
          <w:color w:val="000000"/>
          <w:sz w:val="24"/>
          <w:szCs w:val="24"/>
        </w:rPr>
        <w:t>çmimit</w:t>
      </w: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 përkatës të miratuar nga ERE.</w:t>
      </w:r>
    </w:p>
    <w:p w14:paraId="6A0E87D9" w14:textId="16221741" w:rsidR="0050304E" w:rsidRPr="00DF51F5" w:rsidRDefault="0050304E" w:rsidP="005030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F51F5">
        <w:rPr>
          <w:rFonts w:ascii="Garamond" w:hAnsi="Garamond" w:cs="Times New Roman"/>
          <w:color w:val="000000"/>
          <w:sz w:val="24"/>
          <w:szCs w:val="24"/>
        </w:rPr>
        <w:t>c) Furnizuesi duhet të specifikojë në faturë</w:t>
      </w:r>
      <w:r w:rsidR="00DD6919">
        <w:rPr>
          <w:rFonts w:ascii="Garamond" w:hAnsi="Garamond" w:cs="Times New Roman"/>
          <w:color w:val="000000"/>
          <w:sz w:val="24"/>
          <w:szCs w:val="24"/>
        </w:rPr>
        <w:t>-</w:t>
      </w: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fuqinë përkatëse të instaluar në </w:t>
      </w:r>
      <w:proofErr w:type="spellStart"/>
      <w:r w:rsidR="00DD6919" w:rsidRPr="00DF51F5">
        <w:rPr>
          <w:rFonts w:ascii="Garamond" w:hAnsi="Garamond" w:cs="Times New Roman"/>
          <w:color w:val="000000"/>
          <w:sz w:val="24"/>
          <w:szCs w:val="24"/>
        </w:rPr>
        <w:t>kw</w:t>
      </w:r>
      <w:proofErr w:type="spellEnd"/>
      <w:r w:rsidR="00DD6919" w:rsidRPr="00DF51F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DF51F5">
        <w:rPr>
          <w:rFonts w:ascii="Garamond" w:hAnsi="Garamond" w:cs="Times New Roman"/>
          <w:color w:val="000000"/>
          <w:sz w:val="24"/>
          <w:szCs w:val="24"/>
        </w:rPr>
        <w:t>p</w:t>
      </w:r>
      <w:r w:rsidR="00DD6919">
        <w:rPr>
          <w:rFonts w:ascii="Garamond" w:hAnsi="Garamond" w:cs="Times New Roman"/>
          <w:color w:val="000000"/>
          <w:sz w:val="24"/>
          <w:szCs w:val="24"/>
        </w:rPr>
        <w:t>ë</w:t>
      </w: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r </w:t>
      </w:r>
      <w:proofErr w:type="spellEnd"/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kategorinë e konsumatori mbi 11 </w:t>
      </w:r>
      <w:proofErr w:type="spellStart"/>
      <w:r w:rsidR="00DD6919" w:rsidRPr="00DF51F5">
        <w:rPr>
          <w:rFonts w:ascii="Garamond" w:hAnsi="Garamond" w:cs="Times New Roman"/>
          <w:color w:val="000000"/>
          <w:sz w:val="24"/>
          <w:szCs w:val="24"/>
        </w:rPr>
        <w:t>kw</w:t>
      </w:r>
      <w:proofErr w:type="spellEnd"/>
      <w:r w:rsidRPr="00DF51F5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4A7E7330" w14:textId="77777777" w:rsidR="0050304E" w:rsidRPr="00DF51F5" w:rsidRDefault="0050304E" w:rsidP="0050304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F51F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3. Konsumatorë </w:t>
      </w:r>
      <w:proofErr w:type="spellStart"/>
      <w:r w:rsidRPr="00DF51F5">
        <w:rPr>
          <w:rFonts w:ascii="Garamond" w:hAnsi="Garamond" w:cs="Times New Roman"/>
          <w:b/>
          <w:bCs/>
          <w:color w:val="000000"/>
          <w:sz w:val="24"/>
          <w:szCs w:val="24"/>
        </w:rPr>
        <w:t>vetëprodhues</w:t>
      </w:r>
      <w:proofErr w:type="spellEnd"/>
      <w:r w:rsidRPr="00DF51F5">
        <w:rPr>
          <w:rFonts w:ascii="Garamond" w:hAnsi="Garamond" w:cs="Times New Roman"/>
          <w:b/>
          <w:bCs/>
          <w:color w:val="000000"/>
          <w:sz w:val="24"/>
          <w:szCs w:val="24"/>
        </w:rPr>
        <w:t>:</w:t>
      </w:r>
    </w:p>
    <w:p w14:paraId="7015CCBB" w14:textId="34E2E57E" w:rsidR="0050304E" w:rsidRPr="00DF51F5" w:rsidRDefault="0050304E" w:rsidP="005030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a) Për konsumatorët që prodhojnë energji elektrike nga burime të </w:t>
      </w:r>
      <w:proofErr w:type="spellStart"/>
      <w:r w:rsidRPr="00DF51F5">
        <w:rPr>
          <w:rFonts w:ascii="Garamond" w:hAnsi="Garamond" w:cs="Times New Roman"/>
          <w:color w:val="000000"/>
          <w:sz w:val="24"/>
          <w:szCs w:val="24"/>
        </w:rPr>
        <w:t>rinovueshme</w:t>
      </w:r>
      <w:proofErr w:type="spellEnd"/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 (panele </w:t>
      </w:r>
      <w:proofErr w:type="spellStart"/>
      <w:r w:rsidRPr="00DF51F5">
        <w:rPr>
          <w:rFonts w:ascii="Garamond" w:hAnsi="Garamond" w:cs="Times New Roman"/>
          <w:color w:val="000000"/>
          <w:sz w:val="24"/>
          <w:szCs w:val="24"/>
        </w:rPr>
        <w:t>fotovoltaike</w:t>
      </w:r>
      <w:proofErr w:type="spellEnd"/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 etj.), fatura mujore duhet të përmbajë dy rubrika të ndara:</w:t>
      </w:r>
    </w:p>
    <w:p w14:paraId="0F5C090A" w14:textId="0BFAFEDF" w:rsidR="0050304E" w:rsidRPr="00DF51F5" w:rsidRDefault="0050304E" w:rsidP="0050304E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DF51F5">
        <w:rPr>
          <w:rFonts w:ascii="Garamond" w:hAnsi="Garamond" w:cs="Courier New"/>
          <w:color w:val="000000"/>
          <w:sz w:val="24"/>
          <w:szCs w:val="24"/>
        </w:rPr>
        <w:t xml:space="preserve">- </w:t>
      </w:r>
      <w:r w:rsidRPr="00DF51F5">
        <w:rPr>
          <w:rFonts w:ascii="Garamond" w:hAnsi="Garamond" w:cs="Times New Roman"/>
          <w:color w:val="000000"/>
          <w:sz w:val="24"/>
          <w:szCs w:val="24"/>
        </w:rPr>
        <w:t>“Energjia e prodhuar nga vetë konsumatori (</w:t>
      </w:r>
      <w:proofErr w:type="spellStart"/>
      <w:r w:rsidR="00DD6919" w:rsidRPr="00DF51F5">
        <w:rPr>
          <w:rFonts w:ascii="Garamond" w:hAnsi="Garamond" w:cs="Times New Roman"/>
          <w:color w:val="000000"/>
          <w:sz w:val="24"/>
          <w:szCs w:val="24"/>
        </w:rPr>
        <w:t>kwh</w:t>
      </w:r>
      <w:proofErr w:type="spellEnd"/>
      <w:r w:rsidRPr="00DF51F5">
        <w:rPr>
          <w:rFonts w:ascii="Garamond" w:hAnsi="Garamond" w:cs="Times New Roman"/>
          <w:color w:val="000000"/>
          <w:sz w:val="24"/>
          <w:szCs w:val="24"/>
        </w:rPr>
        <w:t>)”;</w:t>
      </w:r>
    </w:p>
    <w:p w14:paraId="58D375B6" w14:textId="0AF76091" w:rsidR="0050304E" w:rsidRPr="00DF51F5" w:rsidRDefault="0050304E" w:rsidP="0050304E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DF51F5">
        <w:rPr>
          <w:rFonts w:ascii="Garamond" w:hAnsi="Garamond" w:cs="Courier New"/>
          <w:color w:val="000000"/>
          <w:sz w:val="24"/>
          <w:szCs w:val="24"/>
        </w:rPr>
        <w:t xml:space="preserve">- </w:t>
      </w:r>
      <w:r w:rsidRPr="00DF51F5">
        <w:rPr>
          <w:rFonts w:ascii="Garamond" w:hAnsi="Garamond" w:cs="Times New Roman"/>
          <w:color w:val="000000"/>
          <w:sz w:val="24"/>
          <w:szCs w:val="24"/>
        </w:rPr>
        <w:t>“Energjia e marrë nga rrjeti (</w:t>
      </w:r>
      <w:proofErr w:type="spellStart"/>
      <w:r w:rsidR="00DD6919" w:rsidRPr="00DF51F5">
        <w:rPr>
          <w:rFonts w:ascii="Garamond" w:hAnsi="Garamond" w:cs="Times New Roman"/>
          <w:color w:val="000000"/>
          <w:sz w:val="24"/>
          <w:szCs w:val="24"/>
        </w:rPr>
        <w:t>kwh</w:t>
      </w:r>
      <w:proofErr w:type="spellEnd"/>
      <w:r w:rsidRPr="00DF51F5">
        <w:rPr>
          <w:rFonts w:ascii="Garamond" w:hAnsi="Garamond" w:cs="Times New Roman"/>
          <w:color w:val="000000"/>
          <w:sz w:val="24"/>
          <w:szCs w:val="24"/>
        </w:rPr>
        <w:t>)”.</w:t>
      </w:r>
    </w:p>
    <w:p w14:paraId="43579FFB" w14:textId="51BA16BF" w:rsidR="0050304E" w:rsidRPr="00DF51F5" w:rsidRDefault="0050304E" w:rsidP="00DD6919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F51F5">
        <w:rPr>
          <w:rFonts w:ascii="Garamond" w:hAnsi="Garamond" w:cs="Times New Roman"/>
          <w:color w:val="000000"/>
          <w:sz w:val="24"/>
          <w:szCs w:val="24"/>
        </w:rPr>
        <w:t>b) Faturimi neto ndërmjet energjisë së prodhuar dhe asaj të marrë nga rrjeti llogaritet dhe reflektohet n</w:t>
      </w:r>
      <w:r w:rsidR="00DD6919">
        <w:rPr>
          <w:rFonts w:ascii="Garamond" w:hAnsi="Garamond" w:cs="Times New Roman"/>
          <w:color w:val="000000"/>
          <w:sz w:val="24"/>
          <w:szCs w:val="24"/>
        </w:rPr>
        <w:t>ë</w:t>
      </w: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 fatur</w:t>
      </w:r>
      <w:r w:rsidR="00DD6919">
        <w:rPr>
          <w:rFonts w:ascii="Garamond" w:hAnsi="Garamond" w:cs="Times New Roman"/>
          <w:color w:val="000000"/>
          <w:sz w:val="24"/>
          <w:szCs w:val="24"/>
        </w:rPr>
        <w:t>ë,</w:t>
      </w: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 sipas metodologjisë së miratuar nga Këshilli i Ministrave.</w:t>
      </w:r>
    </w:p>
    <w:p w14:paraId="13A14A5C" w14:textId="77777777" w:rsidR="0050304E" w:rsidRPr="00DF51F5" w:rsidRDefault="0050304E" w:rsidP="0050304E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c) Furnizuesi është i detyruar të garantojë pasqyrimin e qartë dhe të lexueshëm të </w:t>
      </w:r>
      <w:proofErr w:type="spellStart"/>
      <w:r w:rsidRPr="00DF51F5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 dhënave të </w:t>
      </w:r>
      <w:proofErr w:type="spellStart"/>
      <w:r w:rsidRPr="00DF51F5">
        <w:rPr>
          <w:rFonts w:ascii="Garamond" w:hAnsi="Garamond" w:cs="Times New Roman"/>
          <w:color w:val="000000"/>
          <w:sz w:val="24"/>
          <w:szCs w:val="24"/>
        </w:rPr>
        <w:t>vetëprodhimit</w:t>
      </w:r>
      <w:proofErr w:type="spellEnd"/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 në faturën mujore.</w:t>
      </w:r>
    </w:p>
    <w:p w14:paraId="17B1B5C1" w14:textId="77777777" w:rsidR="0050304E" w:rsidRPr="00DF51F5" w:rsidRDefault="0050304E" w:rsidP="005030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DF51F5">
        <w:rPr>
          <w:rFonts w:ascii="Garamond" w:hAnsi="Garamond" w:cs="Times New Roman"/>
          <w:bCs/>
          <w:color w:val="000000"/>
          <w:sz w:val="24"/>
          <w:szCs w:val="24"/>
        </w:rPr>
        <w:lastRenderedPageBreak/>
        <w:t>Neni 4</w:t>
      </w:r>
    </w:p>
    <w:p w14:paraId="179659EC" w14:textId="77777777" w:rsidR="0050304E" w:rsidRPr="00DF51F5" w:rsidRDefault="0050304E" w:rsidP="005030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DF51F5">
        <w:rPr>
          <w:rFonts w:ascii="Garamond" w:hAnsi="Garamond" w:cs="Times New Roman"/>
          <w:b/>
          <w:bCs/>
          <w:color w:val="000000"/>
          <w:sz w:val="24"/>
          <w:szCs w:val="24"/>
        </w:rPr>
        <w:t>Identifikimi i kategorisë së konsumatorit në faturë</w:t>
      </w:r>
    </w:p>
    <w:p w14:paraId="7E047E09" w14:textId="77777777" w:rsidR="0050304E" w:rsidRPr="00DF51F5" w:rsidRDefault="0050304E" w:rsidP="005030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D640E2B" w14:textId="77777777" w:rsidR="0050304E" w:rsidRPr="00DF51F5" w:rsidRDefault="0050304E" w:rsidP="0050304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F51F5">
        <w:rPr>
          <w:rFonts w:ascii="Garamond" w:hAnsi="Garamond" w:cs="Times New Roman"/>
          <w:color w:val="000000"/>
          <w:sz w:val="24"/>
          <w:szCs w:val="24"/>
        </w:rPr>
        <w:t>1. Çdo faturë mujore duhet të përmbajë seksionin “Kategoria e konsumatorit sipas kontratës”, ku të shënohet qartë kategoria përkatëse.</w:t>
      </w:r>
    </w:p>
    <w:p w14:paraId="52803481" w14:textId="77777777" w:rsidR="0050304E" w:rsidRPr="00DF51F5" w:rsidRDefault="0050304E" w:rsidP="0050304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F51F5">
        <w:rPr>
          <w:rFonts w:ascii="Garamond" w:hAnsi="Garamond" w:cs="Times New Roman"/>
          <w:color w:val="000000"/>
          <w:sz w:val="24"/>
          <w:szCs w:val="24"/>
        </w:rPr>
        <w:t>2. Kategoritë që duhet të identifikohen në faturë janë:</w:t>
      </w:r>
    </w:p>
    <w:p w14:paraId="1B6B0B23" w14:textId="27A0211B" w:rsidR="0050304E" w:rsidRPr="00DF51F5" w:rsidRDefault="0050304E" w:rsidP="0050304E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DF51F5">
        <w:rPr>
          <w:rFonts w:ascii="Garamond" w:hAnsi="Garamond" w:cs="Courier New"/>
          <w:color w:val="000000"/>
          <w:sz w:val="24"/>
          <w:szCs w:val="24"/>
        </w:rPr>
        <w:t xml:space="preserve">- </w:t>
      </w:r>
      <w:r w:rsidRPr="00DF51F5">
        <w:rPr>
          <w:rFonts w:ascii="Garamond" w:hAnsi="Garamond" w:cs="Times New Roman"/>
          <w:color w:val="000000"/>
          <w:sz w:val="24"/>
          <w:szCs w:val="24"/>
        </w:rPr>
        <w:t>Familjar</w:t>
      </w:r>
      <w:r w:rsidR="007918E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7497021F" w14:textId="76D1B9E1" w:rsidR="0050304E" w:rsidRPr="00DF51F5" w:rsidRDefault="0050304E" w:rsidP="0050304E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DF51F5">
        <w:rPr>
          <w:rFonts w:ascii="Garamond" w:hAnsi="Garamond" w:cs="Courier New"/>
          <w:color w:val="000000"/>
          <w:sz w:val="24"/>
          <w:szCs w:val="24"/>
        </w:rPr>
        <w:t xml:space="preserve">- </w:t>
      </w:r>
      <w:r w:rsidRPr="00DF51F5">
        <w:rPr>
          <w:rFonts w:ascii="Garamond" w:hAnsi="Garamond" w:cs="Times New Roman"/>
          <w:color w:val="000000"/>
          <w:sz w:val="24"/>
          <w:szCs w:val="24"/>
        </w:rPr>
        <w:t>T</w:t>
      </w:r>
      <w:r w:rsidR="007918E4">
        <w:rPr>
          <w:rFonts w:ascii="Garamond" w:hAnsi="Garamond" w:cs="Times New Roman"/>
          <w:color w:val="000000"/>
          <w:sz w:val="24"/>
          <w:szCs w:val="24"/>
        </w:rPr>
        <w:t>ë</w:t>
      </w: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 tjer</w:t>
      </w:r>
      <w:r w:rsidR="007918E4">
        <w:rPr>
          <w:rFonts w:ascii="Garamond" w:hAnsi="Garamond" w:cs="Times New Roman"/>
          <w:color w:val="000000"/>
          <w:sz w:val="24"/>
          <w:szCs w:val="24"/>
        </w:rPr>
        <w:t>ë</w:t>
      </w: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 t</w:t>
      </w:r>
      <w:r w:rsidR="007918E4">
        <w:rPr>
          <w:rFonts w:ascii="Garamond" w:hAnsi="Garamond" w:cs="Times New Roman"/>
          <w:color w:val="000000"/>
          <w:sz w:val="24"/>
          <w:szCs w:val="24"/>
        </w:rPr>
        <w:t xml:space="preserve">ë </w:t>
      </w:r>
      <w:r w:rsidRPr="00DF51F5">
        <w:rPr>
          <w:rFonts w:ascii="Garamond" w:hAnsi="Garamond" w:cs="Times New Roman"/>
          <w:color w:val="000000"/>
          <w:sz w:val="24"/>
          <w:szCs w:val="24"/>
        </w:rPr>
        <w:t>lidhur n</w:t>
      </w:r>
      <w:r w:rsidR="00590368">
        <w:rPr>
          <w:rFonts w:ascii="Garamond" w:hAnsi="Garamond" w:cs="Times New Roman"/>
          <w:color w:val="000000"/>
          <w:sz w:val="24"/>
          <w:szCs w:val="24"/>
        </w:rPr>
        <w:t>ë</w:t>
      </w: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 0.4 të furnizuar nga Furnizuesi Universal</w:t>
      </w:r>
      <w:r w:rsidR="007918E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6039593E" w14:textId="2C519B95" w:rsidR="0050304E" w:rsidRPr="00DF51F5" w:rsidRDefault="0050304E" w:rsidP="0050304E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DF51F5">
        <w:rPr>
          <w:rFonts w:ascii="Garamond" w:hAnsi="Garamond" w:cs="Courier New"/>
          <w:color w:val="000000"/>
          <w:sz w:val="24"/>
          <w:szCs w:val="24"/>
        </w:rPr>
        <w:t xml:space="preserve">- </w:t>
      </w: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Familjar me konsum nën 700 </w:t>
      </w:r>
      <w:proofErr w:type="spellStart"/>
      <w:r w:rsidR="007918E4" w:rsidRPr="00DF51F5">
        <w:rPr>
          <w:rFonts w:ascii="Garamond" w:hAnsi="Garamond" w:cs="Times New Roman"/>
          <w:color w:val="000000"/>
          <w:sz w:val="24"/>
          <w:szCs w:val="24"/>
        </w:rPr>
        <w:t>kw</w:t>
      </w:r>
      <w:proofErr w:type="spellEnd"/>
    </w:p>
    <w:p w14:paraId="132194A4" w14:textId="132A4246" w:rsidR="0050304E" w:rsidRPr="00DF51F5" w:rsidRDefault="0050304E" w:rsidP="0050304E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DF51F5">
        <w:rPr>
          <w:rFonts w:ascii="Garamond" w:hAnsi="Garamond" w:cs="Courier New"/>
          <w:color w:val="000000"/>
          <w:sz w:val="24"/>
          <w:szCs w:val="24"/>
        </w:rPr>
        <w:t xml:space="preserve">- </w:t>
      </w: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Konsumator i </w:t>
      </w:r>
      <w:proofErr w:type="spellStart"/>
      <w:r w:rsidRPr="00DF51F5">
        <w:rPr>
          <w:rFonts w:ascii="Garamond" w:hAnsi="Garamond" w:cs="Times New Roman"/>
          <w:color w:val="000000"/>
          <w:sz w:val="24"/>
          <w:szCs w:val="24"/>
        </w:rPr>
        <w:t>FMF</w:t>
      </w:r>
      <w:proofErr w:type="spellEnd"/>
      <w:r w:rsidR="007918E4">
        <w:rPr>
          <w:rFonts w:ascii="Garamond" w:hAnsi="Garamond" w:cs="Times New Roman"/>
          <w:color w:val="000000"/>
          <w:sz w:val="24"/>
          <w:szCs w:val="24"/>
        </w:rPr>
        <w:t>-së;</w:t>
      </w:r>
    </w:p>
    <w:p w14:paraId="0A500763" w14:textId="573D206A" w:rsidR="0050304E" w:rsidRPr="00DF51F5" w:rsidRDefault="0050304E" w:rsidP="0050304E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DF51F5">
        <w:rPr>
          <w:rFonts w:ascii="Garamond" w:hAnsi="Garamond" w:cs="Courier New"/>
          <w:color w:val="000000"/>
          <w:sz w:val="24"/>
          <w:szCs w:val="24"/>
        </w:rPr>
        <w:t xml:space="preserve">- </w:t>
      </w:r>
      <w:r w:rsidRPr="00DF51F5">
        <w:rPr>
          <w:rFonts w:ascii="Garamond" w:hAnsi="Garamond" w:cs="Times New Roman"/>
          <w:color w:val="000000"/>
          <w:sz w:val="24"/>
          <w:szCs w:val="24"/>
        </w:rPr>
        <w:t>Objekt kulti</w:t>
      </w:r>
      <w:r w:rsidR="007918E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3B381018" w14:textId="6F388217" w:rsidR="0050304E" w:rsidRPr="00DF51F5" w:rsidRDefault="0050304E" w:rsidP="0050304E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DF51F5">
        <w:rPr>
          <w:rFonts w:ascii="Garamond" w:hAnsi="Garamond" w:cs="Courier New"/>
          <w:color w:val="000000"/>
          <w:sz w:val="24"/>
          <w:szCs w:val="24"/>
        </w:rPr>
        <w:t xml:space="preserve">- </w:t>
      </w:r>
      <w:r w:rsidRPr="00DF51F5">
        <w:rPr>
          <w:rFonts w:ascii="Garamond" w:hAnsi="Garamond" w:cs="Times New Roman"/>
          <w:color w:val="000000"/>
          <w:sz w:val="24"/>
          <w:szCs w:val="24"/>
        </w:rPr>
        <w:t>Furra buke</w:t>
      </w:r>
      <w:r w:rsidR="00E00DE6">
        <w:rPr>
          <w:rFonts w:ascii="Garamond" w:hAnsi="Garamond" w:cs="Times New Roman"/>
          <w:color w:val="000000"/>
          <w:sz w:val="24"/>
          <w:szCs w:val="24"/>
        </w:rPr>
        <w:t>/</w:t>
      </w:r>
      <w:r w:rsidR="007918E4" w:rsidRPr="00DF51F5">
        <w:rPr>
          <w:rFonts w:ascii="Garamond" w:hAnsi="Garamond" w:cs="Times New Roman"/>
          <w:color w:val="000000"/>
          <w:sz w:val="24"/>
          <w:szCs w:val="24"/>
        </w:rPr>
        <w:t xml:space="preserve">prodhim </w:t>
      </w:r>
      <w:r w:rsidRPr="00DF51F5">
        <w:rPr>
          <w:rFonts w:ascii="Garamond" w:hAnsi="Garamond" w:cs="Times New Roman"/>
          <w:color w:val="000000"/>
          <w:sz w:val="24"/>
          <w:szCs w:val="24"/>
        </w:rPr>
        <w:t>mielli (sipas n</w:t>
      </w:r>
      <w:r w:rsidR="007918E4">
        <w:rPr>
          <w:rFonts w:ascii="Garamond" w:hAnsi="Garamond" w:cs="Times New Roman"/>
          <w:color w:val="000000"/>
          <w:sz w:val="24"/>
          <w:szCs w:val="24"/>
        </w:rPr>
        <w:t>ë</w:t>
      </w:r>
      <w:r w:rsidRPr="00DF51F5">
        <w:rPr>
          <w:rFonts w:ascii="Garamond" w:hAnsi="Garamond" w:cs="Times New Roman"/>
          <w:color w:val="000000"/>
          <w:sz w:val="24"/>
          <w:szCs w:val="24"/>
        </w:rPr>
        <w:t>nkategorive)</w:t>
      </w:r>
      <w:r w:rsidR="007918E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70CE4C39" w14:textId="53DF1BDA" w:rsidR="0050304E" w:rsidRPr="00DF51F5" w:rsidRDefault="0050304E" w:rsidP="0050304E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DF51F5">
        <w:rPr>
          <w:rFonts w:ascii="Garamond" w:hAnsi="Garamond" w:cs="Courier New"/>
          <w:color w:val="000000"/>
          <w:sz w:val="24"/>
          <w:szCs w:val="24"/>
        </w:rPr>
        <w:t xml:space="preserve">- </w:t>
      </w:r>
      <w:r w:rsidRPr="00DF51F5">
        <w:rPr>
          <w:rFonts w:ascii="Garamond" w:hAnsi="Garamond" w:cs="Times New Roman"/>
          <w:color w:val="000000"/>
          <w:sz w:val="24"/>
          <w:szCs w:val="24"/>
        </w:rPr>
        <w:t>Pika</w:t>
      </w:r>
      <w:r w:rsidR="00E00DE6">
        <w:rPr>
          <w:rFonts w:ascii="Garamond" w:hAnsi="Garamond" w:cs="Times New Roman"/>
          <w:color w:val="000000"/>
          <w:sz w:val="24"/>
          <w:szCs w:val="24"/>
        </w:rPr>
        <w:t>/</w:t>
      </w:r>
      <w:r w:rsidR="007918E4" w:rsidRPr="00DF51F5">
        <w:rPr>
          <w:rFonts w:ascii="Garamond" w:hAnsi="Garamond" w:cs="Times New Roman"/>
          <w:color w:val="000000"/>
          <w:sz w:val="24"/>
          <w:szCs w:val="24"/>
        </w:rPr>
        <w:t xml:space="preserve">stacione </w:t>
      </w:r>
      <w:proofErr w:type="spellStart"/>
      <w:r w:rsidRPr="00DF51F5">
        <w:rPr>
          <w:rFonts w:ascii="Garamond" w:hAnsi="Garamond" w:cs="Times New Roman"/>
          <w:color w:val="000000"/>
          <w:sz w:val="24"/>
          <w:szCs w:val="24"/>
        </w:rPr>
        <w:t>karikimi</w:t>
      </w:r>
      <w:proofErr w:type="spellEnd"/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 automjetesh elektrike (</w:t>
      </w:r>
      <w:proofErr w:type="spellStart"/>
      <w:r w:rsidRPr="00DF51F5">
        <w:rPr>
          <w:rFonts w:ascii="Garamond" w:hAnsi="Garamond" w:cs="Times New Roman"/>
          <w:color w:val="000000"/>
          <w:sz w:val="24"/>
          <w:szCs w:val="24"/>
        </w:rPr>
        <w:t>EV</w:t>
      </w:r>
      <w:proofErr w:type="spellEnd"/>
      <w:r w:rsidRPr="00DF51F5">
        <w:rPr>
          <w:rFonts w:ascii="Garamond" w:hAnsi="Garamond" w:cs="Times New Roman"/>
          <w:color w:val="000000"/>
          <w:sz w:val="24"/>
          <w:szCs w:val="24"/>
        </w:rPr>
        <w:t>)</w:t>
      </w:r>
      <w:r w:rsidR="007918E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354F08F0" w14:textId="313C5755" w:rsidR="0050304E" w:rsidRPr="00DF51F5" w:rsidRDefault="0050304E" w:rsidP="0050304E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DF51F5">
        <w:rPr>
          <w:rFonts w:ascii="Garamond" w:hAnsi="Garamond" w:cs="Courier New"/>
          <w:color w:val="000000"/>
          <w:sz w:val="24"/>
          <w:szCs w:val="24"/>
        </w:rPr>
        <w:t xml:space="preserve">- </w:t>
      </w:r>
      <w:proofErr w:type="spellStart"/>
      <w:r w:rsidRPr="00DF51F5">
        <w:rPr>
          <w:rFonts w:ascii="Garamond" w:hAnsi="Garamond" w:cs="Times New Roman"/>
          <w:color w:val="000000"/>
          <w:sz w:val="24"/>
          <w:szCs w:val="24"/>
        </w:rPr>
        <w:t>Vetëprodhues</w:t>
      </w:r>
      <w:proofErr w:type="spellEnd"/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 (me burime të </w:t>
      </w:r>
      <w:proofErr w:type="spellStart"/>
      <w:r w:rsidRPr="00DF51F5">
        <w:rPr>
          <w:rFonts w:ascii="Garamond" w:hAnsi="Garamond" w:cs="Times New Roman"/>
          <w:color w:val="000000"/>
          <w:sz w:val="24"/>
          <w:szCs w:val="24"/>
        </w:rPr>
        <w:t>rinovueshme</w:t>
      </w:r>
      <w:proofErr w:type="spellEnd"/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 të energjisë)</w:t>
      </w:r>
      <w:r w:rsidR="007918E4">
        <w:rPr>
          <w:rFonts w:ascii="Garamond" w:hAnsi="Garamond" w:cs="Times New Roman"/>
          <w:color w:val="000000"/>
          <w:sz w:val="24"/>
          <w:szCs w:val="24"/>
        </w:rPr>
        <w:t>;</w:t>
      </w: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3416BE1F" w14:textId="64A46921" w:rsidR="0050304E" w:rsidRPr="00DF51F5" w:rsidRDefault="0050304E" w:rsidP="0050304E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DF51F5">
        <w:rPr>
          <w:rFonts w:ascii="Garamond" w:hAnsi="Garamond" w:cs="Courier New"/>
          <w:color w:val="000000"/>
          <w:sz w:val="24"/>
          <w:szCs w:val="24"/>
        </w:rPr>
        <w:t xml:space="preserve">- </w:t>
      </w:r>
      <w:r w:rsidRPr="00DF51F5">
        <w:rPr>
          <w:rFonts w:ascii="Garamond" w:hAnsi="Garamond" w:cs="Times New Roman"/>
          <w:color w:val="000000"/>
          <w:sz w:val="24"/>
          <w:szCs w:val="24"/>
        </w:rPr>
        <w:t>Ujësjellës</w:t>
      </w:r>
      <w:r w:rsidR="007918E4">
        <w:rPr>
          <w:rFonts w:ascii="Garamond" w:hAnsi="Garamond" w:cs="Times New Roman"/>
          <w:color w:val="000000"/>
          <w:sz w:val="24"/>
          <w:szCs w:val="24"/>
        </w:rPr>
        <w:t>-</w:t>
      </w: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kanalizime të lidhura në nivelin e tensionit 35 </w:t>
      </w:r>
      <w:proofErr w:type="spellStart"/>
      <w:r w:rsidR="007918E4" w:rsidRPr="00DF51F5">
        <w:rPr>
          <w:rFonts w:ascii="Garamond" w:hAnsi="Garamond" w:cs="Times New Roman"/>
          <w:color w:val="000000"/>
          <w:sz w:val="24"/>
          <w:szCs w:val="24"/>
        </w:rPr>
        <w:t>k</w:t>
      </w:r>
      <w:r w:rsidRPr="00DF51F5">
        <w:rPr>
          <w:rFonts w:ascii="Garamond" w:hAnsi="Garamond" w:cs="Times New Roman"/>
          <w:color w:val="000000"/>
          <w:sz w:val="24"/>
          <w:szCs w:val="24"/>
        </w:rPr>
        <w:t>V</w:t>
      </w:r>
      <w:proofErr w:type="spellEnd"/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/20/10/6 </w:t>
      </w:r>
      <w:proofErr w:type="spellStart"/>
      <w:r w:rsidR="007918E4" w:rsidRPr="00DF51F5">
        <w:rPr>
          <w:rFonts w:ascii="Garamond" w:hAnsi="Garamond" w:cs="Times New Roman"/>
          <w:color w:val="000000"/>
          <w:sz w:val="24"/>
          <w:szCs w:val="24"/>
        </w:rPr>
        <w:t>k</w:t>
      </w:r>
      <w:r w:rsidRPr="00DF51F5">
        <w:rPr>
          <w:rFonts w:ascii="Garamond" w:hAnsi="Garamond" w:cs="Times New Roman"/>
          <w:color w:val="000000"/>
          <w:sz w:val="24"/>
          <w:szCs w:val="24"/>
        </w:rPr>
        <w:t>V</w:t>
      </w:r>
      <w:proofErr w:type="spellEnd"/>
      <w:r w:rsidR="007918E4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67888A6B" w14:textId="5845C5C8" w:rsidR="0050304E" w:rsidRPr="00DF51F5" w:rsidRDefault="0050304E" w:rsidP="0050304E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DF51F5">
        <w:rPr>
          <w:rFonts w:ascii="Garamond" w:hAnsi="Garamond" w:cs="Courier New"/>
          <w:color w:val="000000"/>
          <w:sz w:val="24"/>
          <w:szCs w:val="24"/>
        </w:rPr>
        <w:t xml:space="preserve">- </w:t>
      </w:r>
      <w:r w:rsidRPr="00DF51F5">
        <w:rPr>
          <w:rFonts w:ascii="Garamond" w:hAnsi="Garamond" w:cs="Times New Roman"/>
          <w:color w:val="000000"/>
          <w:sz w:val="24"/>
          <w:szCs w:val="24"/>
        </w:rPr>
        <w:t>Të tjera, sipas përcaktimeve ligjore n</w:t>
      </w:r>
      <w:r w:rsidR="00400A21">
        <w:rPr>
          <w:rFonts w:ascii="Garamond" w:hAnsi="Garamond" w:cs="Times New Roman"/>
          <w:color w:val="000000"/>
          <w:sz w:val="24"/>
          <w:szCs w:val="24"/>
        </w:rPr>
        <w:t>ë</w:t>
      </w: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 fuqi.</w:t>
      </w:r>
    </w:p>
    <w:p w14:paraId="7C331EEF" w14:textId="22DBDC3F" w:rsidR="0050304E" w:rsidRPr="00DF51F5" w:rsidRDefault="0050304E" w:rsidP="007918E4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3. </w:t>
      </w:r>
      <w:proofErr w:type="spellStart"/>
      <w:r w:rsidRPr="00DF51F5">
        <w:rPr>
          <w:rFonts w:ascii="Garamond" w:hAnsi="Garamond" w:cs="Times New Roman"/>
          <w:color w:val="000000"/>
          <w:sz w:val="24"/>
          <w:szCs w:val="24"/>
        </w:rPr>
        <w:t>Mosidentifikimi</w:t>
      </w:r>
      <w:proofErr w:type="spellEnd"/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 i kategorisë përbën shkelje të detyrimeve të faturimit dhe </w:t>
      </w:r>
      <w:r w:rsidR="007918E4">
        <w:rPr>
          <w:rFonts w:ascii="Garamond" w:hAnsi="Garamond" w:cs="Times New Roman"/>
          <w:color w:val="000000"/>
          <w:sz w:val="24"/>
          <w:szCs w:val="24"/>
        </w:rPr>
        <w:t>u</w:t>
      </w: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 nënshtrohet masave administrative sipas vendimeve të ERE</w:t>
      </w:r>
      <w:r w:rsidR="00400A21">
        <w:rPr>
          <w:rFonts w:ascii="Garamond" w:hAnsi="Garamond" w:cs="Times New Roman"/>
          <w:color w:val="000000"/>
          <w:sz w:val="24"/>
          <w:szCs w:val="24"/>
        </w:rPr>
        <w:t>-s</w:t>
      </w:r>
      <w:r w:rsidRPr="00DF51F5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50369E86" w14:textId="77777777" w:rsidR="0050304E" w:rsidRPr="00DF51F5" w:rsidRDefault="0050304E" w:rsidP="0050304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5A6C6381" w14:textId="77777777" w:rsidR="0050304E" w:rsidRPr="00DF51F5" w:rsidRDefault="0050304E" w:rsidP="005030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DF51F5">
        <w:rPr>
          <w:rFonts w:ascii="Garamond" w:hAnsi="Garamond" w:cs="Times New Roman"/>
          <w:bCs/>
          <w:color w:val="000000"/>
          <w:sz w:val="24"/>
          <w:szCs w:val="24"/>
        </w:rPr>
        <w:t>Neni 5</w:t>
      </w:r>
    </w:p>
    <w:p w14:paraId="0B322A20" w14:textId="77777777" w:rsidR="0050304E" w:rsidRPr="00DF51F5" w:rsidRDefault="0050304E" w:rsidP="005030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DF51F5">
        <w:rPr>
          <w:rFonts w:ascii="Garamond" w:hAnsi="Garamond" w:cs="Times New Roman"/>
          <w:b/>
          <w:bCs/>
          <w:color w:val="000000"/>
          <w:sz w:val="24"/>
          <w:szCs w:val="24"/>
        </w:rPr>
        <w:t>Detyrimet e furnizuesve dhe operatorëve të rrjetit</w:t>
      </w:r>
    </w:p>
    <w:p w14:paraId="1E86D46F" w14:textId="77777777" w:rsidR="0050304E" w:rsidRPr="00DF51F5" w:rsidRDefault="0050304E" w:rsidP="005030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59072C1" w14:textId="77777777" w:rsidR="0050304E" w:rsidRPr="00DF51F5" w:rsidRDefault="0050304E" w:rsidP="0050304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F51F5">
        <w:rPr>
          <w:rFonts w:ascii="Garamond" w:hAnsi="Garamond" w:cs="Times New Roman"/>
          <w:color w:val="000000"/>
          <w:sz w:val="24"/>
          <w:szCs w:val="24"/>
        </w:rPr>
        <w:t>1. Furnizuesit e energjisë elektrike janë të detyruar të:</w:t>
      </w:r>
    </w:p>
    <w:p w14:paraId="018F1415" w14:textId="35A530D0" w:rsidR="0050304E" w:rsidRPr="00DF51F5" w:rsidRDefault="0050304E" w:rsidP="0050304E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F51F5">
        <w:rPr>
          <w:rFonts w:ascii="Garamond" w:hAnsi="Garamond" w:cs="Courier New"/>
          <w:color w:val="000000"/>
          <w:sz w:val="24"/>
          <w:szCs w:val="24"/>
        </w:rPr>
        <w:t xml:space="preserve">- </w:t>
      </w:r>
      <w:r w:rsidRPr="00DF51F5">
        <w:rPr>
          <w:rFonts w:ascii="Garamond" w:hAnsi="Garamond" w:cs="Times New Roman"/>
          <w:color w:val="000000"/>
          <w:sz w:val="24"/>
          <w:szCs w:val="24"/>
        </w:rPr>
        <w:t>përditësojnë sistemet e faturimit elektronik për të mundësuar pasqyrimin dhe faturimin e konsumit sipas kategorive t</w:t>
      </w:r>
      <w:r w:rsidR="0083674B">
        <w:rPr>
          <w:rFonts w:ascii="Garamond" w:hAnsi="Garamond" w:cs="Times New Roman"/>
          <w:color w:val="000000"/>
          <w:sz w:val="24"/>
          <w:szCs w:val="24"/>
        </w:rPr>
        <w:t>ë</w:t>
      </w: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83674B" w:rsidRPr="00DF51F5">
        <w:rPr>
          <w:rFonts w:ascii="Garamond" w:hAnsi="Garamond" w:cs="Times New Roman"/>
          <w:color w:val="000000"/>
          <w:sz w:val="24"/>
          <w:szCs w:val="24"/>
        </w:rPr>
        <w:t>konsumatorëve</w:t>
      </w:r>
      <w:r w:rsidRPr="00DF51F5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6902256B" w14:textId="74321F29" w:rsidR="0050304E" w:rsidRPr="00DF51F5" w:rsidRDefault="0050304E" w:rsidP="0050304E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F51F5">
        <w:rPr>
          <w:rFonts w:ascii="Garamond" w:hAnsi="Garamond" w:cs="Courier New"/>
          <w:color w:val="000000"/>
          <w:sz w:val="24"/>
          <w:szCs w:val="24"/>
        </w:rPr>
        <w:t xml:space="preserve">- </w:t>
      </w:r>
      <w:r w:rsidRPr="00DF51F5">
        <w:rPr>
          <w:rFonts w:ascii="Garamond" w:hAnsi="Garamond" w:cs="Times New Roman"/>
          <w:color w:val="000000"/>
          <w:sz w:val="24"/>
          <w:szCs w:val="24"/>
        </w:rPr>
        <w:t>raportojnë çdo tre muaj pranë ERE</w:t>
      </w:r>
      <w:r w:rsidR="0083674B">
        <w:rPr>
          <w:rFonts w:ascii="Garamond" w:hAnsi="Garamond" w:cs="Times New Roman"/>
          <w:color w:val="000000"/>
          <w:sz w:val="24"/>
          <w:szCs w:val="24"/>
        </w:rPr>
        <w:t>-s</w:t>
      </w: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 list</w:t>
      </w:r>
      <w:r w:rsidR="0083674B">
        <w:rPr>
          <w:rFonts w:ascii="Garamond" w:hAnsi="Garamond" w:cs="Times New Roman"/>
          <w:color w:val="000000"/>
          <w:sz w:val="24"/>
          <w:szCs w:val="24"/>
        </w:rPr>
        <w:t>ë</w:t>
      </w:r>
      <w:r w:rsidRPr="00DF51F5">
        <w:rPr>
          <w:rFonts w:ascii="Garamond" w:hAnsi="Garamond" w:cs="Times New Roman"/>
          <w:color w:val="000000"/>
          <w:sz w:val="24"/>
          <w:szCs w:val="24"/>
        </w:rPr>
        <w:t>n e kontratave t</w:t>
      </w:r>
      <w:r w:rsidR="0083674B">
        <w:rPr>
          <w:rFonts w:ascii="Garamond" w:hAnsi="Garamond" w:cs="Times New Roman"/>
          <w:color w:val="000000"/>
          <w:sz w:val="24"/>
          <w:szCs w:val="24"/>
        </w:rPr>
        <w:t>ë</w:t>
      </w: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 konsumatorëve që disponojnë pajisje </w:t>
      </w:r>
      <w:proofErr w:type="spellStart"/>
      <w:r w:rsidRPr="00DF51F5">
        <w:rPr>
          <w:rFonts w:ascii="Garamond" w:hAnsi="Garamond" w:cs="Times New Roman"/>
          <w:color w:val="000000"/>
          <w:sz w:val="24"/>
          <w:szCs w:val="24"/>
        </w:rPr>
        <w:t>karikimi</w:t>
      </w:r>
      <w:proofErr w:type="spellEnd"/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 për automjete elektrike dhe/ose kapacitete </w:t>
      </w:r>
      <w:proofErr w:type="spellStart"/>
      <w:r w:rsidRPr="00DF51F5">
        <w:rPr>
          <w:rFonts w:ascii="Garamond" w:hAnsi="Garamond" w:cs="Times New Roman"/>
          <w:color w:val="000000"/>
          <w:sz w:val="24"/>
          <w:szCs w:val="24"/>
        </w:rPr>
        <w:t>vetëprodhimi</w:t>
      </w:r>
      <w:proofErr w:type="spellEnd"/>
      <w:r w:rsidRPr="00DF51F5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12627821" w14:textId="77777777" w:rsidR="0050304E" w:rsidRPr="00DF51F5" w:rsidRDefault="0050304E" w:rsidP="0050304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F51F5">
        <w:rPr>
          <w:rFonts w:ascii="Garamond" w:hAnsi="Garamond" w:cs="Times New Roman"/>
          <w:color w:val="000000"/>
          <w:sz w:val="24"/>
          <w:szCs w:val="24"/>
        </w:rPr>
        <w:t>2. Operatori i sistemit të shpërndarjes (</w:t>
      </w:r>
      <w:proofErr w:type="spellStart"/>
      <w:r w:rsidRPr="00DF51F5">
        <w:rPr>
          <w:rFonts w:ascii="Garamond" w:hAnsi="Garamond" w:cs="Times New Roman"/>
          <w:color w:val="000000"/>
          <w:sz w:val="24"/>
          <w:szCs w:val="24"/>
        </w:rPr>
        <w:t>OSSH</w:t>
      </w:r>
      <w:proofErr w:type="spellEnd"/>
      <w:r w:rsidRPr="00DF51F5">
        <w:rPr>
          <w:rFonts w:ascii="Garamond" w:hAnsi="Garamond" w:cs="Times New Roman"/>
          <w:color w:val="000000"/>
          <w:sz w:val="24"/>
          <w:szCs w:val="24"/>
        </w:rPr>
        <w:t>) ose Operatori i Transmetimit ka detyrimin të:</w:t>
      </w:r>
    </w:p>
    <w:p w14:paraId="66A74B66" w14:textId="77777777" w:rsidR="0050304E" w:rsidRPr="00DF51F5" w:rsidRDefault="0050304E" w:rsidP="0050304E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F51F5">
        <w:rPr>
          <w:rFonts w:ascii="Garamond" w:hAnsi="Garamond" w:cs="Courier New"/>
          <w:color w:val="000000"/>
          <w:sz w:val="24"/>
          <w:szCs w:val="24"/>
        </w:rPr>
        <w:t xml:space="preserve">- </w:t>
      </w:r>
      <w:r w:rsidRPr="00DF51F5">
        <w:rPr>
          <w:rFonts w:ascii="Garamond" w:hAnsi="Garamond" w:cs="Times New Roman"/>
          <w:color w:val="000000"/>
          <w:sz w:val="24"/>
          <w:szCs w:val="24"/>
        </w:rPr>
        <w:t>verifikojë instalimet matëse për konsumet e ndara;</w:t>
      </w:r>
    </w:p>
    <w:p w14:paraId="3B0477D9" w14:textId="77777777" w:rsidR="0050304E" w:rsidRPr="00DF51F5" w:rsidRDefault="0050304E" w:rsidP="0050304E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F51F5">
        <w:rPr>
          <w:rFonts w:ascii="Garamond" w:hAnsi="Garamond" w:cs="Courier New"/>
          <w:color w:val="000000"/>
          <w:sz w:val="24"/>
          <w:szCs w:val="24"/>
        </w:rPr>
        <w:t xml:space="preserve">- </w:t>
      </w: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sigurojnë që matjet të jenë të sakta, të certifikuara dhe të azhurnuara sipas standardeve </w:t>
      </w:r>
      <w:proofErr w:type="spellStart"/>
      <w:r w:rsidRPr="00DF51F5">
        <w:rPr>
          <w:rFonts w:ascii="Garamond" w:hAnsi="Garamond" w:cs="Times New Roman"/>
          <w:color w:val="000000"/>
          <w:sz w:val="24"/>
          <w:szCs w:val="24"/>
        </w:rPr>
        <w:t>metrologjike</w:t>
      </w:r>
      <w:proofErr w:type="spellEnd"/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 në fuqi.</w:t>
      </w:r>
    </w:p>
    <w:p w14:paraId="357699F9" w14:textId="72957555" w:rsidR="0050304E" w:rsidRPr="00DF51F5" w:rsidRDefault="0050304E" w:rsidP="0050304E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F51F5">
        <w:rPr>
          <w:rFonts w:ascii="Garamond" w:hAnsi="Garamond" w:cs="Courier New"/>
          <w:color w:val="000000"/>
          <w:sz w:val="24"/>
          <w:szCs w:val="24"/>
        </w:rPr>
        <w:t xml:space="preserve">- </w:t>
      </w: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raportojnë çdo tre muaj pranë ERE mbi </w:t>
      </w:r>
      <w:r w:rsidR="0083674B" w:rsidRPr="00DF51F5">
        <w:rPr>
          <w:rFonts w:ascii="Garamond" w:hAnsi="Garamond" w:cs="Times New Roman"/>
          <w:color w:val="000000"/>
          <w:sz w:val="24"/>
          <w:szCs w:val="24"/>
        </w:rPr>
        <w:t>sasinë</w:t>
      </w: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r w:rsidR="0083674B" w:rsidRPr="00DF51F5">
        <w:rPr>
          <w:rFonts w:ascii="Garamond" w:hAnsi="Garamond" w:cs="Times New Roman"/>
          <w:color w:val="000000"/>
          <w:sz w:val="24"/>
          <w:szCs w:val="24"/>
        </w:rPr>
        <w:t>energjisë</w:t>
      </w: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 s</w:t>
      </w:r>
      <w:r w:rsidR="0083674B">
        <w:rPr>
          <w:rFonts w:ascii="Garamond" w:hAnsi="Garamond" w:cs="Times New Roman"/>
          <w:color w:val="000000"/>
          <w:sz w:val="24"/>
          <w:szCs w:val="24"/>
        </w:rPr>
        <w:t>ë</w:t>
      </w: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83674B" w:rsidRPr="00DF51F5">
        <w:rPr>
          <w:rFonts w:ascii="Garamond" w:hAnsi="Garamond" w:cs="Times New Roman"/>
          <w:color w:val="000000"/>
          <w:sz w:val="24"/>
          <w:szCs w:val="24"/>
        </w:rPr>
        <w:t>shpërndarë</w:t>
      </w: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83674B" w:rsidRPr="00DF51F5">
        <w:rPr>
          <w:rFonts w:ascii="Garamond" w:hAnsi="Garamond" w:cs="Times New Roman"/>
          <w:color w:val="000000"/>
          <w:sz w:val="24"/>
          <w:szCs w:val="24"/>
        </w:rPr>
        <w:t>për</w:t>
      </w: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83674B" w:rsidRPr="00DF51F5">
        <w:rPr>
          <w:rFonts w:ascii="Garamond" w:hAnsi="Garamond" w:cs="Times New Roman"/>
          <w:color w:val="000000"/>
          <w:sz w:val="24"/>
          <w:szCs w:val="24"/>
        </w:rPr>
        <w:t>çdo</w:t>
      </w: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 kategori t</w:t>
      </w:r>
      <w:r w:rsidR="0083674B">
        <w:rPr>
          <w:rFonts w:ascii="Garamond" w:hAnsi="Garamond" w:cs="Times New Roman"/>
          <w:color w:val="000000"/>
          <w:sz w:val="24"/>
          <w:szCs w:val="24"/>
        </w:rPr>
        <w:t>ë</w:t>
      </w: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83674B" w:rsidRPr="00DF51F5">
        <w:rPr>
          <w:rFonts w:ascii="Garamond" w:hAnsi="Garamond" w:cs="Times New Roman"/>
          <w:color w:val="000000"/>
          <w:sz w:val="24"/>
          <w:szCs w:val="24"/>
        </w:rPr>
        <w:t>përcaktuar</w:t>
      </w: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 n</w:t>
      </w:r>
      <w:r w:rsidR="0083674B">
        <w:rPr>
          <w:rFonts w:ascii="Garamond" w:hAnsi="Garamond" w:cs="Times New Roman"/>
          <w:color w:val="000000"/>
          <w:sz w:val="24"/>
          <w:szCs w:val="24"/>
        </w:rPr>
        <w:t>ë</w:t>
      </w: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 nenin 4 pika 2, </w:t>
      </w:r>
      <w:r w:rsidR="0083674B" w:rsidRPr="00DF51F5">
        <w:rPr>
          <w:rFonts w:ascii="Garamond" w:hAnsi="Garamond" w:cs="Times New Roman"/>
          <w:color w:val="000000"/>
          <w:sz w:val="24"/>
          <w:szCs w:val="24"/>
        </w:rPr>
        <w:t>fuqinë</w:t>
      </w: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 e instaluar/ngarkes</w:t>
      </w:r>
      <w:r w:rsidR="0083674B">
        <w:rPr>
          <w:rFonts w:ascii="Garamond" w:hAnsi="Garamond" w:cs="Times New Roman"/>
          <w:color w:val="000000"/>
          <w:sz w:val="24"/>
          <w:szCs w:val="24"/>
        </w:rPr>
        <w:t>ë</w:t>
      </w: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 p</w:t>
      </w:r>
      <w:r w:rsidR="0083674B">
        <w:rPr>
          <w:rFonts w:ascii="Garamond" w:hAnsi="Garamond" w:cs="Times New Roman"/>
          <w:color w:val="000000"/>
          <w:sz w:val="24"/>
          <w:szCs w:val="24"/>
        </w:rPr>
        <w:t>ë</w:t>
      </w: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r </w:t>
      </w:r>
      <w:r w:rsidR="0083674B" w:rsidRPr="00DF51F5">
        <w:rPr>
          <w:rFonts w:ascii="Garamond" w:hAnsi="Garamond" w:cs="Times New Roman"/>
          <w:color w:val="000000"/>
          <w:sz w:val="24"/>
          <w:szCs w:val="24"/>
        </w:rPr>
        <w:t>çdo</w:t>
      </w: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 pik</w:t>
      </w:r>
      <w:r w:rsidR="0083674B">
        <w:rPr>
          <w:rFonts w:ascii="Garamond" w:hAnsi="Garamond" w:cs="Times New Roman"/>
          <w:color w:val="000000"/>
          <w:sz w:val="24"/>
          <w:szCs w:val="24"/>
        </w:rPr>
        <w:t>ë</w:t>
      </w: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, si dhe </w:t>
      </w:r>
      <w:r w:rsidR="0083674B" w:rsidRPr="00DF51F5">
        <w:rPr>
          <w:rFonts w:ascii="Garamond" w:hAnsi="Garamond" w:cs="Times New Roman"/>
          <w:color w:val="000000"/>
          <w:sz w:val="24"/>
          <w:szCs w:val="24"/>
        </w:rPr>
        <w:t>shpërndarjen</w:t>
      </w: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 gjeografike t</w:t>
      </w:r>
      <w:r w:rsidR="0083674B">
        <w:rPr>
          <w:rFonts w:ascii="Garamond" w:hAnsi="Garamond" w:cs="Times New Roman"/>
          <w:color w:val="000000"/>
          <w:sz w:val="24"/>
          <w:szCs w:val="24"/>
        </w:rPr>
        <w:t>ë</w:t>
      </w: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83674B" w:rsidRPr="00DF51F5">
        <w:rPr>
          <w:rFonts w:ascii="Garamond" w:hAnsi="Garamond" w:cs="Times New Roman"/>
          <w:color w:val="000000"/>
          <w:sz w:val="24"/>
          <w:szCs w:val="24"/>
        </w:rPr>
        <w:t>çdo</w:t>
      </w: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 pike.</w:t>
      </w:r>
    </w:p>
    <w:p w14:paraId="21FDACA4" w14:textId="77777777" w:rsidR="0050304E" w:rsidRPr="00DF51F5" w:rsidRDefault="0050304E" w:rsidP="005030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BD4D87C" w14:textId="77777777" w:rsidR="0050304E" w:rsidRPr="00DF51F5" w:rsidRDefault="0050304E" w:rsidP="005030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DF51F5">
        <w:rPr>
          <w:rFonts w:ascii="Garamond" w:hAnsi="Garamond" w:cs="Times New Roman"/>
          <w:bCs/>
          <w:color w:val="000000"/>
          <w:sz w:val="24"/>
          <w:szCs w:val="24"/>
        </w:rPr>
        <w:t>Neni 6</w:t>
      </w:r>
    </w:p>
    <w:p w14:paraId="4F81DCC5" w14:textId="6AC33EC1" w:rsidR="0050304E" w:rsidRDefault="0050304E" w:rsidP="005030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DF51F5">
        <w:rPr>
          <w:rFonts w:ascii="Garamond" w:hAnsi="Garamond" w:cs="Times New Roman"/>
          <w:b/>
          <w:bCs/>
          <w:color w:val="000000"/>
          <w:sz w:val="24"/>
          <w:szCs w:val="24"/>
        </w:rPr>
        <w:t>Zbatimi dhe kontrolli</w:t>
      </w:r>
    </w:p>
    <w:p w14:paraId="5F4B5C23" w14:textId="77777777" w:rsidR="0083674B" w:rsidRPr="00DF51F5" w:rsidRDefault="0083674B" w:rsidP="005030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3FF5599" w14:textId="77777777" w:rsidR="0050304E" w:rsidRPr="00DF51F5" w:rsidRDefault="0050304E" w:rsidP="0050304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F51F5">
        <w:rPr>
          <w:rFonts w:ascii="Garamond" w:hAnsi="Garamond" w:cs="Times New Roman"/>
          <w:color w:val="000000"/>
          <w:sz w:val="24"/>
          <w:szCs w:val="24"/>
        </w:rPr>
        <w:t>1. Zbatimi i këtij udhëzimi është detyrë e furnizuesve dhe operatorëve të sistemit të shpërndarjes.</w:t>
      </w:r>
    </w:p>
    <w:p w14:paraId="358394DE" w14:textId="77777777" w:rsidR="0050304E" w:rsidRPr="00DF51F5" w:rsidRDefault="0050304E" w:rsidP="0083674B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2. Kontrolli i zbatimit kryhet nga ERE dhe njoftohet rregullisht Agjencia për </w:t>
      </w:r>
      <w:proofErr w:type="spellStart"/>
      <w:r w:rsidRPr="00DF51F5">
        <w:rPr>
          <w:rFonts w:ascii="Garamond" w:hAnsi="Garamond" w:cs="Times New Roman"/>
          <w:color w:val="000000"/>
          <w:sz w:val="24"/>
          <w:szCs w:val="24"/>
        </w:rPr>
        <w:t>Eficiencën</w:t>
      </w:r>
      <w:proofErr w:type="spellEnd"/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 e Energjisë (</w:t>
      </w:r>
      <w:proofErr w:type="spellStart"/>
      <w:r w:rsidRPr="00DF51F5">
        <w:rPr>
          <w:rFonts w:ascii="Garamond" w:hAnsi="Garamond" w:cs="Times New Roman"/>
          <w:color w:val="000000"/>
          <w:sz w:val="24"/>
          <w:szCs w:val="24"/>
        </w:rPr>
        <w:t>AEE</w:t>
      </w:r>
      <w:proofErr w:type="spellEnd"/>
      <w:r w:rsidRPr="00DF51F5">
        <w:rPr>
          <w:rFonts w:ascii="Garamond" w:hAnsi="Garamond" w:cs="Times New Roman"/>
          <w:color w:val="000000"/>
          <w:sz w:val="24"/>
          <w:szCs w:val="24"/>
        </w:rPr>
        <w:t>) për gjetjet.</w:t>
      </w:r>
    </w:p>
    <w:p w14:paraId="13F2CAAA" w14:textId="77777777" w:rsidR="0050304E" w:rsidRPr="00DF51F5" w:rsidRDefault="0050304E" w:rsidP="0050304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F51F5">
        <w:rPr>
          <w:rFonts w:ascii="Garamond" w:hAnsi="Garamond" w:cs="Times New Roman"/>
          <w:color w:val="000000"/>
          <w:sz w:val="24"/>
          <w:szCs w:val="24"/>
        </w:rPr>
        <w:t>3. Në rastet e shkeljeve të përcaktuara në këtë udhëzim, ERE do të marrë masa administrative në përputhje me dispozitat ligjore në fuqi.</w:t>
      </w:r>
    </w:p>
    <w:p w14:paraId="64559035" w14:textId="77777777" w:rsidR="0050304E" w:rsidRPr="00DF51F5" w:rsidRDefault="0050304E" w:rsidP="005030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18A20CA" w14:textId="77777777" w:rsidR="0050304E" w:rsidRPr="00DF51F5" w:rsidRDefault="0050304E" w:rsidP="005030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DF51F5">
        <w:rPr>
          <w:rFonts w:ascii="Garamond" w:hAnsi="Garamond" w:cs="Times New Roman"/>
          <w:bCs/>
          <w:color w:val="000000"/>
          <w:sz w:val="24"/>
          <w:szCs w:val="24"/>
        </w:rPr>
        <w:t>Neni 7</w:t>
      </w:r>
    </w:p>
    <w:p w14:paraId="6B18AF8F" w14:textId="691A8560" w:rsidR="0050304E" w:rsidRDefault="0050304E" w:rsidP="0050304E">
      <w:pPr>
        <w:tabs>
          <w:tab w:val="left" w:pos="36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DF51F5">
        <w:rPr>
          <w:rFonts w:ascii="Garamond" w:hAnsi="Garamond" w:cs="Times New Roman"/>
          <w:b/>
          <w:bCs/>
          <w:color w:val="000000"/>
          <w:sz w:val="24"/>
          <w:szCs w:val="24"/>
        </w:rPr>
        <w:t>Të tjera</w:t>
      </w:r>
    </w:p>
    <w:p w14:paraId="397BABD6" w14:textId="77777777" w:rsidR="0083674B" w:rsidRPr="00DF51F5" w:rsidRDefault="0083674B" w:rsidP="0050304E">
      <w:pPr>
        <w:tabs>
          <w:tab w:val="left" w:pos="36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D13FA69" w14:textId="10AB0C6B" w:rsidR="0050304E" w:rsidRPr="00DF51F5" w:rsidRDefault="0050304E" w:rsidP="005030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F51F5">
        <w:rPr>
          <w:rFonts w:ascii="Garamond" w:hAnsi="Garamond" w:cs="Times New Roman"/>
          <w:color w:val="000000"/>
          <w:sz w:val="24"/>
          <w:szCs w:val="24"/>
        </w:rPr>
        <w:lastRenderedPageBreak/>
        <w:t>1. Për konsumatorët ekzistues</w:t>
      </w:r>
      <w:r w:rsidR="0083674B">
        <w:rPr>
          <w:rFonts w:ascii="Garamond" w:hAnsi="Garamond" w:cs="Times New Roman"/>
          <w:color w:val="000000"/>
          <w:sz w:val="24"/>
          <w:szCs w:val="24"/>
        </w:rPr>
        <w:t>,</w:t>
      </w: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 të cilët kanë një pikë/stacion </w:t>
      </w:r>
      <w:proofErr w:type="spellStart"/>
      <w:r w:rsidRPr="00DF51F5">
        <w:rPr>
          <w:rFonts w:ascii="Garamond" w:hAnsi="Garamond" w:cs="Times New Roman"/>
          <w:color w:val="000000"/>
          <w:sz w:val="24"/>
          <w:szCs w:val="24"/>
        </w:rPr>
        <w:t>karikimi</w:t>
      </w:r>
      <w:proofErr w:type="spellEnd"/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 me fuqi të instaluar mbi 11 </w:t>
      </w:r>
      <w:proofErr w:type="spellStart"/>
      <w:r w:rsidR="0083674B" w:rsidRPr="00DF51F5">
        <w:rPr>
          <w:rFonts w:ascii="Garamond" w:hAnsi="Garamond" w:cs="Times New Roman"/>
          <w:color w:val="000000"/>
          <w:sz w:val="24"/>
          <w:szCs w:val="24"/>
        </w:rPr>
        <w:t>kw</w:t>
      </w:r>
      <w:proofErr w:type="spellEnd"/>
      <w:r w:rsidR="0083674B">
        <w:rPr>
          <w:rFonts w:ascii="Garamond" w:hAnsi="Garamond" w:cs="Times New Roman"/>
          <w:color w:val="000000"/>
          <w:sz w:val="24"/>
          <w:szCs w:val="24"/>
        </w:rPr>
        <w:t>,</w:t>
      </w:r>
      <w:r w:rsidR="0083674B" w:rsidRPr="00DF51F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të lidhur në nivelin e tensionit 0,4 </w:t>
      </w:r>
      <w:proofErr w:type="spellStart"/>
      <w:r w:rsidRPr="00DF51F5">
        <w:rPr>
          <w:rFonts w:ascii="Garamond" w:hAnsi="Garamond" w:cs="Times New Roman"/>
          <w:color w:val="000000"/>
          <w:sz w:val="24"/>
          <w:szCs w:val="24"/>
        </w:rPr>
        <w:t>kV</w:t>
      </w:r>
      <w:proofErr w:type="spellEnd"/>
      <w:r w:rsidRPr="00DF51F5">
        <w:rPr>
          <w:rFonts w:ascii="Garamond" w:hAnsi="Garamond" w:cs="Times New Roman"/>
          <w:color w:val="000000"/>
          <w:sz w:val="24"/>
          <w:szCs w:val="24"/>
        </w:rPr>
        <w:t>, të cilët kanë një pikë lidhje</w:t>
      </w:r>
      <w:r w:rsidR="0083674B">
        <w:rPr>
          <w:rFonts w:ascii="Garamond" w:hAnsi="Garamond" w:cs="Times New Roman"/>
          <w:color w:val="000000"/>
          <w:sz w:val="24"/>
          <w:szCs w:val="24"/>
        </w:rPr>
        <w:t>je</w:t>
      </w: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 të miratuar, por nuk kanë një kontratë furnizimi, Furnizuesi i </w:t>
      </w:r>
      <w:r w:rsidR="0083674B" w:rsidRPr="00DF51F5">
        <w:rPr>
          <w:rFonts w:ascii="Garamond" w:hAnsi="Garamond" w:cs="Times New Roman"/>
          <w:color w:val="000000"/>
          <w:sz w:val="24"/>
          <w:szCs w:val="24"/>
        </w:rPr>
        <w:t>Shërbimit</w:t>
      </w: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 Universal duhet të </w:t>
      </w:r>
      <w:proofErr w:type="spellStart"/>
      <w:r w:rsidRPr="00DF51F5">
        <w:rPr>
          <w:rFonts w:ascii="Garamond" w:hAnsi="Garamond" w:cs="Times New Roman"/>
          <w:color w:val="000000"/>
          <w:sz w:val="24"/>
          <w:szCs w:val="24"/>
        </w:rPr>
        <w:t>gjeneroj</w:t>
      </w:r>
      <w:r w:rsidR="0083674B">
        <w:rPr>
          <w:rFonts w:ascii="Garamond" w:hAnsi="Garamond" w:cs="Times New Roman"/>
          <w:color w:val="000000"/>
          <w:sz w:val="24"/>
          <w:szCs w:val="24"/>
        </w:rPr>
        <w:t>ë</w:t>
      </w:r>
      <w:proofErr w:type="spellEnd"/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 një kontratë të re furnizimi. Konsumatorët ekzistues nuk ngarkohen me kosto shtesë për instalimin e një sistemi matje</w:t>
      </w:r>
      <w:r w:rsidR="0083674B">
        <w:rPr>
          <w:rFonts w:ascii="Garamond" w:hAnsi="Garamond" w:cs="Times New Roman"/>
          <w:color w:val="000000"/>
          <w:sz w:val="24"/>
          <w:szCs w:val="24"/>
        </w:rPr>
        <w:t>je</w:t>
      </w: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 për këto pika/stacione </w:t>
      </w:r>
      <w:proofErr w:type="spellStart"/>
      <w:r w:rsidRPr="00DF51F5">
        <w:rPr>
          <w:rFonts w:ascii="Garamond" w:hAnsi="Garamond" w:cs="Times New Roman"/>
          <w:color w:val="000000"/>
          <w:sz w:val="24"/>
          <w:szCs w:val="24"/>
        </w:rPr>
        <w:t>karikimi</w:t>
      </w:r>
      <w:proofErr w:type="spellEnd"/>
      <w:r w:rsidRPr="00DF51F5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727A528D" w14:textId="66E8CD27" w:rsidR="0050304E" w:rsidRPr="00DF51F5" w:rsidRDefault="0050304E" w:rsidP="005030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2. Të gjithë konsumatorët që aplikojnë për herë të parë për një pikë/stacion </w:t>
      </w:r>
      <w:proofErr w:type="spellStart"/>
      <w:r w:rsidRPr="00DF51F5">
        <w:rPr>
          <w:rFonts w:ascii="Garamond" w:hAnsi="Garamond" w:cs="Times New Roman"/>
          <w:color w:val="000000"/>
          <w:sz w:val="24"/>
          <w:szCs w:val="24"/>
        </w:rPr>
        <w:t>karikimi</w:t>
      </w:r>
      <w:proofErr w:type="spellEnd"/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 me fuqi të instaluar mbi 11 </w:t>
      </w:r>
      <w:proofErr w:type="spellStart"/>
      <w:r w:rsidR="0083674B" w:rsidRPr="00DF51F5">
        <w:rPr>
          <w:rFonts w:ascii="Garamond" w:hAnsi="Garamond" w:cs="Times New Roman"/>
          <w:color w:val="000000"/>
          <w:sz w:val="24"/>
          <w:szCs w:val="24"/>
        </w:rPr>
        <w:t>kw</w:t>
      </w:r>
      <w:proofErr w:type="spellEnd"/>
      <w:r w:rsidR="0083674B" w:rsidRPr="00DF51F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të lidhur në nivelin e tensionit 0,4 </w:t>
      </w:r>
      <w:proofErr w:type="spellStart"/>
      <w:r w:rsidRPr="00DF51F5">
        <w:rPr>
          <w:rFonts w:ascii="Garamond" w:hAnsi="Garamond" w:cs="Times New Roman"/>
          <w:color w:val="000000"/>
          <w:sz w:val="24"/>
          <w:szCs w:val="24"/>
        </w:rPr>
        <w:t>kV</w:t>
      </w:r>
      <w:proofErr w:type="spellEnd"/>
      <w:r w:rsidRPr="00DF51F5">
        <w:rPr>
          <w:rFonts w:ascii="Garamond" w:hAnsi="Garamond" w:cs="Times New Roman"/>
          <w:color w:val="000000"/>
          <w:sz w:val="24"/>
          <w:szCs w:val="24"/>
        </w:rPr>
        <w:t>, duhet të lidhin kontratë të re me furnizuesin</w:t>
      </w:r>
      <w:r w:rsidR="0083674B">
        <w:rPr>
          <w:rFonts w:ascii="Garamond" w:hAnsi="Garamond" w:cs="Times New Roman"/>
          <w:color w:val="000000"/>
          <w:sz w:val="24"/>
          <w:szCs w:val="24"/>
        </w:rPr>
        <w:t>,</w:t>
      </w: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 i cili ofron këtë shërbim.</w:t>
      </w:r>
    </w:p>
    <w:p w14:paraId="59BDE534" w14:textId="77777777" w:rsidR="0050304E" w:rsidRPr="00DF51F5" w:rsidRDefault="0050304E" w:rsidP="005030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50EF100" w14:textId="77777777" w:rsidR="0050304E" w:rsidRPr="00DF51F5" w:rsidRDefault="0050304E" w:rsidP="005030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DF51F5">
        <w:rPr>
          <w:rFonts w:ascii="Garamond" w:hAnsi="Garamond" w:cs="Times New Roman"/>
          <w:bCs/>
          <w:color w:val="000000"/>
          <w:sz w:val="24"/>
          <w:szCs w:val="24"/>
        </w:rPr>
        <w:t>Neni 8</w:t>
      </w:r>
    </w:p>
    <w:p w14:paraId="09408989" w14:textId="77777777" w:rsidR="0050304E" w:rsidRPr="00DF51F5" w:rsidRDefault="0050304E" w:rsidP="005030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DF51F5">
        <w:rPr>
          <w:rFonts w:ascii="Garamond" w:hAnsi="Garamond" w:cs="Times New Roman"/>
          <w:b/>
          <w:bCs/>
          <w:color w:val="000000"/>
          <w:sz w:val="24"/>
          <w:szCs w:val="24"/>
        </w:rPr>
        <w:t>Hyrja në fuqi</w:t>
      </w:r>
    </w:p>
    <w:p w14:paraId="0BE8FBE7" w14:textId="77777777" w:rsidR="0050304E" w:rsidRPr="00DF51F5" w:rsidRDefault="0050304E" w:rsidP="005030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4148A10" w14:textId="5B53A49F" w:rsidR="0050304E" w:rsidRPr="00DF51F5" w:rsidRDefault="0050304E" w:rsidP="0050304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Ky udhëzim hyn në fuqi pas miratimit nga Bordi i </w:t>
      </w:r>
      <w:proofErr w:type="spellStart"/>
      <w:r w:rsidRPr="00DF51F5">
        <w:rPr>
          <w:rFonts w:ascii="Garamond" w:hAnsi="Garamond" w:cs="Times New Roman"/>
          <w:color w:val="000000"/>
          <w:sz w:val="24"/>
          <w:szCs w:val="24"/>
        </w:rPr>
        <w:t>Komisionerëve</w:t>
      </w:r>
      <w:proofErr w:type="spellEnd"/>
      <w:r w:rsidRPr="00DF51F5">
        <w:rPr>
          <w:rFonts w:ascii="Garamond" w:hAnsi="Garamond" w:cs="Times New Roman"/>
          <w:color w:val="000000"/>
          <w:sz w:val="24"/>
          <w:szCs w:val="24"/>
        </w:rPr>
        <w:t xml:space="preserve"> të ERE</w:t>
      </w:r>
      <w:r w:rsidR="0083674B">
        <w:rPr>
          <w:rFonts w:ascii="Garamond" w:hAnsi="Garamond" w:cs="Times New Roman"/>
          <w:color w:val="000000"/>
          <w:sz w:val="24"/>
          <w:szCs w:val="24"/>
        </w:rPr>
        <w:t>-s</w:t>
      </w:r>
      <w:r w:rsidRPr="00DF51F5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230143AF" w14:textId="77777777" w:rsidR="0050304E" w:rsidRPr="00DF51F5" w:rsidRDefault="0050304E" w:rsidP="0050304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C97F52E" w14:textId="77777777" w:rsidR="00811F02" w:rsidRPr="00DF51F5" w:rsidRDefault="00811F02" w:rsidP="00811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</w:p>
    <w:p w14:paraId="7CA5B1AF" w14:textId="77777777" w:rsidR="00811F02" w:rsidRPr="00DF51F5" w:rsidRDefault="00811F02" w:rsidP="00811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</w:p>
    <w:p w14:paraId="20DB5990" w14:textId="77777777" w:rsidR="00340F51" w:rsidRPr="00DF51F5" w:rsidRDefault="00340F51" w:rsidP="00811F0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340F51" w:rsidRPr="00DF51F5" w:rsidSect="00811F02">
      <w:footerReference w:type="default" r:id="rId13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5BC7C1" w14:textId="77777777" w:rsidR="00DF51F5" w:rsidRDefault="00DF51F5" w:rsidP="00A5055B">
      <w:pPr>
        <w:spacing w:after="0" w:line="240" w:lineRule="auto"/>
      </w:pPr>
      <w:r>
        <w:separator/>
      </w:r>
    </w:p>
  </w:endnote>
  <w:endnote w:type="continuationSeparator" w:id="0">
    <w:p w14:paraId="1508D61F" w14:textId="77777777" w:rsidR="00DF51F5" w:rsidRDefault="00DF51F5" w:rsidP="00A5055B">
      <w:pPr>
        <w:spacing w:after="0" w:line="240" w:lineRule="auto"/>
      </w:pPr>
      <w:r>
        <w:continuationSeparator/>
      </w:r>
    </w:p>
  </w:endnote>
  <w:endnote w:type="continuationNotice" w:id="1">
    <w:p w14:paraId="3ABB7C92" w14:textId="77777777" w:rsidR="00DF51F5" w:rsidRDefault="00DF51F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514115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1D09FD" w14:textId="22339A83" w:rsidR="00DD6919" w:rsidRDefault="00DD691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7975CE" w14:textId="77777777" w:rsidR="00DF51F5" w:rsidRPr="007B085E" w:rsidRDefault="00DF51F5" w:rsidP="007B085E">
    <w:pPr>
      <w:tabs>
        <w:tab w:val="center" w:pos="4680"/>
        <w:tab w:val="right" w:pos="9360"/>
      </w:tabs>
      <w:jc w:val="center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0204EF" w14:textId="77777777" w:rsidR="00DF51F5" w:rsidRDefault="00DF51F5" w:rsidP="00A5055B">
      <w:pPr>
        <w:spacing w:after="0" w:line="240" w:lineRule="auto"/>
      </w:pPr>
      <w:r>
        <w:separator/>
      </w:r>
    </w:p>
  </w:footnote>
  <w:footnote w:type="continuationSeparator" w:id="0">
    <w:p w14:paraId="6131B615" w14:textId="77777777" w:rsidR="00DF51F5" w:rsidRDefault="00DF51F5" w:rsidP="00A5055B">
      <w:pPr>
        <w:spacing w:after="0" w:line="240" w:lineRule="auto"/>
      </w:pPr>
      <w:r>
        <w:continuationSeparator/>
      </w:r>
    </w:p>
  </w:footnote>
  <w:footnote w:type="continuationNotice" w:id="1">
    <w:p w14:paraId="22195D9F" w14:textId="77777777" w:rsidR="00DF51F5" w:rsidRDefault="00DF51F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96D630BC"/>
    <w:lvl w:ilvl="0">
      <w:numFmt w:val="bullet"/>
      <w:lvlText w:val="*"/>
      <w:lvlJc w:val="left"/>
    </w:lvl>
  </w:abstractNum>
  <w:abstractNum w:abstractNumId="1" w15:restartNumberingAfterBreak="0">
    <w:nsid w:val="00000006"/>
    <w:multiLevelType w:val="hybridMultilevel"/>
    <w:tmpl w:val="EDD47EF4"/>
    <w:lvl w:ilvl="0" w:tplc="E7126130">
      <w:start w:val="1"/>
      <w:numFmt w:val="decimal"/>
      <w:lvlText w:val="%1."/>
      <w:lvlJc w:val="left"/>
      <w:pPr>
        <w:ind w:left="360" w:hanging="360"/>
      </w:pPr>
      <w:rPr>
        <w:i w:val="0"/>
        <w:i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50FC7"/>
    <w:multiLevelType w:val="hybridMultilevel"/>
    <w:tmpl w:val="E5B00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3732CF"/>
    <w:multiLevelType w:val="hybridMultilevel"/>
    <w:tmpl w:val="861662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115509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673967"/>
    <w:multiLevelType w:val="hybridMultilevel"/>
    <w:tmpl w:val="0AAA9C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C6B21B8"/>
    <w:multiLevelType w:val="hybridMultilevel"/>
    <w:tmpl w:val="9664F9E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7E4172"/>
    <w:multiLevelType w:val="hybridMultilevel"/>
    <w:tmpl w:val="F5961986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142E4D7C"/>
    <w:multiLevelType w:val="hybridMultilevel"/>
    <w:tmpl w:val="BF22140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CB75922"/>
    <w:multiLevelType w:val="hybridMultilevel"/>
    <w:tmpl w:val="71F099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6C19EC"/>
    <w:multiLevelType w:val="hybridMultilevel"/>
    <w:tmpl w:val="C8C011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7F1417"/>
    <w:multiLevelType w:val="hybridMultilevel"/>
    <w:tmpl w:val="B97C7B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4D74BF"/>
    <w:multiLevelType w:val="hybridMultilevel"/>
    <w:tmpl w:val="4450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6E47DA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7847C29"/>
    <w:multiLevelType w:val="hybridMultilevel"/>
    <w:tmpl w:val="4CE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3120C4"/>
    <w:multiLevelType w:val="hybridMultilevel"/>
    <w:tmpl w:val="4A028E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756D90"/>
    <w:multiLevelType w:val="hybridMultilevel"/>
    <w:tmpl w:val="E4866664"/>
    <w:lvl w:ilvl="0" w:tplc="7354E98E">
      <w:start w:val="1"/>
      <w:numFmt w:val="decimal"/>
      <w:lvlText w:val="%1."/>
      <w:lvlJc w:val="left"/>
      <w:pPr>
        <w:ind w:left="360" w:hanging="360"/>
      </w:pPr>
      <w:rPr>
        <w:rFonts w:eastAsiaTheme="minorHAnsi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E811E6C"/>
    <w:multiLevelType w:val="hybridMultilevel"/>
    <w:tmpl w:val="84B80E4E"/>
    <w:lvl w:ilvl="0" w:tplc="0A3635B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6600B8D"/>
    <w:multiLevelType w:val="hybridMultilevel"/>
    <w:tmpl w:val="BBA42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0A139C"/>
    <w:multiLevelType w:val="hybridMultilevel"/>
    <w:tmpl w:val="692E80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2C81848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54190A80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357C70"/>
    <w:multiLevelType w:val="hybridMultilevel"/>
    <w:tmpl w:val="7AF0E5D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7A66E5"/>
    <w:multiLevelType w:val="hybridMultilevel"/>
    <w:tmpl w:val="4E20B422"/>
    <w:lvl w:ilvl="0" w:tplc="E0746918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28265F9"/>
    <w:multiLevelType w:val="hybridMultilevel"/>
    <w:tmpl w:val="BBA06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DE5579"/>
    <w:multiLevelType w:val="hybridMultilevel"/>
    <w:tmpl w:val="9B3A65BE"/>
    <w:lvl w:ilvl="0" w:tplc="B2A6260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365772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7" w15:restartNumberingAfterBreak="0">
    <w:nsid w:val="684E4840"/>
    <w:multiLevelType w:val="hybridMultilevel"/>
    <w:tmpl w:val="FBD4B8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D76093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7146494D"/>
    <w:multiLevelType w:val="hybridMultilevel"/>
    <w:tmpl w:val="E85211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AB0CCF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5756CB8"/>
    <w:multiLevelType w:val="hybridMultilevel"/>
    <w:tmpl w:val="88A6ED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445B40"/>
    <w:multiLevelType w:val="hybridMultilevel"/>
    <w:tmpl w:val="BBA6733A"/>
    <w:lvl w:ilvl="0" w:tplc="ED14A5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B77601"/>
    <w:multiLevelType w:val="hybridMultilevel"/>
    <w:tmpl w:val="29724812"/>
    <w:lvl w:ilvl="0" w:tplc="FED604B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7F6D61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13"/>
  </w:num>
  <w:num w:numId="3">
    <w:abstractNumId w:val="33"/>
  </w:num>
  <w:num w:numId="4">
    <w:abstractNumId w:val="28"/>
  </w:num>
  <w:num w:numId="5">
    <w:abstractNumId w:val="4"/>
  </w:num>
  <w:num w:numId="6">
    <w:abstractNumId w:val="6"/>
  </w:num>
  <w:num w:numId="7">
    <w:abstractNumId w:val="26"/>
  </w:num>
  <w:num w:numId="8">
    <w:abstractNumId w:val="14"/>
  </w:num>
  <w:num w:numId="9">
    <w:abstractNumId w:val="21"/>
  </w:num>
  <w:num w:numId="10">
    <w:abstractNumId w:val="20"/>
  </w:num>
  <w:num w:numId="11">
    <w:abstractNumId w:val="12"/>
  </w:num>
  <w:num w:numId="12">
    <w:abstractNumId w:val="7"/>
  </w:num>
  <w:num w:numId="13">
    <w:abstractNumId w:val="10"/>
  </w:num>
  <w:num w:numId="14">
    <w:abstractNumId w:val="19"/>
  </w:num>
  <w:num w:numId="15">
    <w:abstractNumId w:val="9"/>
  </w:num>
  <w:num w:numId="16">
    <w:abstractNumId w:val="5"/>
  </w:num>
  <w:num w:numId="17">
    <w:abstractNumId w:val="16"/>
  </w:num>
  <w:num w:numId="18">
    <w:abstractNumId w:val="23"/>
  </w:num>
  <w:num w:numId="19">
    <w:abstractNumId w:val="22"/>
  </w:num>
  <w:num w:numId="20">
    <w:abstractNumId w:val="15"/>
  </w:num>
  <w:num w:numId="21">
    <w:abstractNumId w:val="29"/>
  </w:num>
  <w:num w:numId="22">
    <w:abstractNumId w:val="2"/>
  </w:num>
  <w:num w:numId="23">
    <w:abstractNumId w:val="8"/>
  </w:num>
  <w:num w:numId="24">
    <w:abstractNumId w:val="3"/>
  </w:num>
  <w:num w:numId="25">
    <w:abstractNumId w:val="27"/>
  </w:num>
  <w:num w:numId="26">
    <w:abstractNumId w:val="24"/>
  </w:num>
  <w:num w:numId="27">
    <w:abstractNumId w:val="18"/>
  </w:num>
  <w:num w:numId="28">
    <w:abstractNumId w:val="31"/>
  </w:num>
  <w:num w:numId="29">
    <w:abstractNumId w:val="30"/>
  </w:num>
  <w:num w:numId="30">
    <w:abstractNumId w:val="11"/>
  </w:num>
  <w:num w:numId="31">
    <w:abstractNumId w:val="32"/>
  </w:num>
  <w:num w:numId="32">
    <w:abstractNumId w:val="17"/>
  </w:num>
  <w:num w:numId="33">
    <w:abstractNumId w:val="25"/>
  </w:num>
  <w:num w:numId="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A96"/>
    <w:rsid w:val="00020FD9"/>
    <w:rsid w:val="00021FAE"/>
    <w:rsid w:val="000223A4"/>
    <w:rsid w:val="00034A2A"/>
    <w:rsid w:val="000354F8"/>
    <w:rsid w:val="00041626"/>
    <w:rsid w:val="000544BB"/>
    <w:rsid w:val="00060712"/>
    <w:rsid w:val="0007146D"/>
    <w:rsid w:val="000861BE"/>
    <w:rsid w:val="000969C3"/>
    <w:rsid w:val="000972E5"/>
    <w:rsid w:val="000A6CA7"/>
    <w:rsid w:val="000A7CF9"/>
    <w:rsid w:val="000B0563"/>
    <w:rsid w:val="000B7609"/>
    <w:rsid w:val="000B7BB6"/>
    <w:rsid w:val="000C28F3"/>
    <w:rsid w:val="000F76A1"/>
    <w:rsid w:val="00112142"/>
    <w:rsid w:val="00113E26"/>
    <w:rsid w:val="00114747"/>
    <w:rsid w:val="00114C99"/>
    <w:rsid w:val="001152DA"/>
    <w:rsid w:val="001235F2"/>
    <w:rsid w:val="0016454C"/>
    <w:rsid w:val="00167120"/>
    <w:rsid w:val="00173E0C"/>
    <w:rsid w:val="00180670"/>
    <w:rsid w:val="00182752"/>
    <w:rsid w:val="00182A96"/>
    <w:rsid w:val="00187986"/>
    <w:rsid w:val="001C64B7"/>
    <w:rsid w:val="001D0D78"/>
    <w:rsid w:val="001E267F"/>
    <w:rsid w:val="00203623"/>
    <w:rsid w:val="00223B1B"/>
    <w:rsid w:val="00247E28"/>
    <w:rsid w:val="0026466C"/>
    <w:rsid w:val="002B6C57"/>
    <w:rsid w:val="002C3C4D"/>
    <w:rsid w:val="002E788D"/>
    <w:rsid w:val="002F1B56"/>
    <w:rsid w:val="002F59F0"/>
    <w:rsid w:val="002F7FA9"/>
    <w:rsid w:val="00304A5C"/>
    <w:rsid w:val="0032104A"/>
    <w:rsid w:val="00321E11"/>
    <w:rsid w:val="00340F51"/>
    <w:rsid w:val="003611DE"/>
    <w:rsid w:val="0037288C"/>
    <w:rsid w:val="0038101A"/>
    <w:rsid w:val="00396278"/>
    <w:rsid w:val="003A2A8F"/>
    <w:rsid w:val="003B74DA"/>
    <w:rsid w:val="003B7537"/>
    <w:rsid w:val="003C0F8B"/>
    <w:rsid w:val="003C3673"/>
    <w:rsid w:val="003C5F79"/>
    <w:rsid w:val="003D298A"/>
    <w:rsid w:val="003D433E"/>
    <w:rsid w:val="003D7FF1"/>
    <w:rsid w:val="003E2AC0"/>
    <w:rsid w:val="003F1B1E"/>
    <w:rsid w:val="003F2AEF"/>
    <w:rsid w:val="00400A21"/>
    <w:rsid w:val="004047F9"/>
    <w:rsid w:val="0041147B"/>
    <w:rsid w:val="00415CFF"/>
    <w:rsid w:val="004179EF"/>
    <w:rsid w:val="00440FB5"/>
    <w:rsid w:val="004470E6"/>
    <w:rsid w:val="00450E03"/>
    <w:rsid w:val="00462372"/>
    <w:rsid w:val="0046569E"/>
    <w:rsid w:val="00494147"/>
    <w:rsid w:val="004954C7"/>
    <w:rsid w:val="00495E01"/>
    <w:rsid w:val="004B211A"/>
    <w:rsid w:val="004B7E55"/>
    <w:rsid w:val="004C5980"/>
    <w:rsid w:val="004D2832"/>
    <w:rsid w:val="004E01BC"/>
    <w:rsid w:val="004F73A0"/>
    <w:rsid w:val="0050304E"/>
    <w:rsid w:val="00503760"/>
    <w:rsid w:val="00503A67"/>
    <w:rsid w:val="00511697"/>
    <w:rsid w:val="00520052"/>
    <w:rsid w:val="005326F5"/>
    <w:rsid w:val="00535783"/>
    <w:rsid w:val="0053613D"/>
    <w:rsid w:val="005363E5"/>
    <w:rsid w:val="0054300E"/>
    <w:rsid w:val="005441CC"/>
    <w:rsid w:val="005726A2"/>
    <w:rsid w:val="00577ACB"/>
    <w:rsid w:val="005824CA"/>
    <w:rsid w:val="00587F38"/>
    <w:rsid w:val="00590368"/>
    <w:rsid w:val="005A0948"/>
    <w:rsid w:val="005A7614"/>
    <w:rsid w:val="005E58DA"/>
    <w:rsid w:val="005F156E"/>
    <w:rsid w:val="005F57FE"/>
    <w:rsid w:val="00600A99"/>
    <w:rsid w:val="00600EF9"/>
    <w:rsid w:val="00604BC5"/>
    <w:rsid w:val="006248EB"/>
    <w:rsid w:val="006313B1"/>
    <w:rsid w:val="00652AFC"/>
    <w:rsid w:val="00652BE4"/>
    <w:rsid w:val="00654265"/>
    <w:rsid w:val="006543A4"/>
    <w:rsid w:val="00654A72"/>
    <w:rsid w:val="00662C3C"/>
    <w:rsid w:val="00687C94"/>
    <w:rsid w:val="00696595"/>
    <w:rsid w:val="006B44DE"/>
    <w:rsid w:val="006C462F"/>
    <w:rsid w:val="006C681E"/>
    <w:rsid w:val="006C7EA6"/>
    <w:rsid w:val="006F2619"/>
    <w:rsid w:val="007010BA"/>
    <w:rsid w:val="007031D0"/>
    <w:rsid w:val="007144D8"/>
    <w:rsid w:val="00725397"/>
    <w:rsid w:val="00726CE2"/>
    <w:rsid w:val="00732C5F"/>
    <w:rsid w:val="007370EF"/>
    <w:rsid w:val="00741B1A"/>
    <w:rsid w:val="007429A5"/>
    <w:rsid w:val="00750EC6"/>
    <w:rsid w:val="00765D6C"/>
    <w:rsid w:val="00766D15"/>
    <w:rsid w:val="007918E4"/>
    <w:rsid w:val="007974DB"/>
    <w:rsid w:val="007A34A5"/>
    <w:rsid w:val="007B085E"/>
    <w:rsid w:val="007B578A"/>
    <w:rsid w:val="007E0622"/>
    <w:rsid w:val="00810CF1"/>
    <w:rsid w:val="00811F02"/>
    <w:rsid w:val="00813325"/>
    <w:rsid w:val="0082210A"/>
    <w:rsid w:val="00822839"/>
    <w:rsid w:val="00823904"/>
    <w:rsid w:val="00834AF1"/>
    <w:rsid w:val="0083674B"/>
    <w:rsid w:val="00844A47"/>
    <w:rsid w:val="0086191E"/>
    <w:rsid w:val="008632C7"/>
    <w:rsid w:val="00866CA4"/>
    <w:rsid w:val="008714CA"/>
    <w:rsid w:val="008822D8"/>
    <w:rsid w:val="008A6D7E"/>
    <w:rsid w:val="008B6CDA"/>
    <w:rsid w:val="008D5227"/>
    <w:rsid w:val="008D591F"/>
    <w:rsid w:val="008E54B0"/>
    <w:rsid w:val="008E6844"/>
    <w:rsid w:val="00900FA7"/>
    <w:rsid w:val="00902613"/>
    <w:rsid w:val="009050A4"/>
    <w:rsid w:val="00915FF6"/>
    <w:rsid w:val="009164E1"/>
    <w:rsid w:val="00921385"/>
    <w:rsid w:val="00922AB0"/>
    <w:rsid w:val="00934187"/>
    <w:rsid w:val="00950001"/>
    <w:rsid w:val="00950921"/>
    <w:rsid w:val="00953EE6"/>
    <w:rsid w:val="00956EDA"/>
    <w:rsid w:val="0096565D"/>
    <w:rsid w:val="0097392A"/>
    <w:rsid w:val="00974E5C"/>
    <w:rsid w:val="00974EA7"/>
    <w:rsid w:val="00982741"/>
    <w:rsid w:val="009929E7"/>
    <w:rsid w:val="009955A2"/>
    <w:rsid w:val="009A0EDE"/>
    <w:rsid w:val="009A44C5"/>
    <w:rsid w:val="009D0CF6"/>
    <w:rsid w:val="009D12FA"/>
    <w:rsid w:val="009D1743"/>
    <w:rsid w:val="009D68EF"/>
    <w:rsid w:val="009E3FA7"/>
    <w:rsid w:val="009E4590"/>
    <w:rsid w:val="009F12B7"/>
    <w:rsid w:val="009F39A6"/>
    <w:rsid w:val="00A311C8"/>
    <w:rsid w:val="00A340C1"/>
    <w:rsid w:val="00A442C3"/>
    <w:rsid w:val="00A5055B"/>
    <w:rsid w:val="00A54388"/>
    <w:rsid w:val="00A8471B"/>
    <w:rsid w:val="00A96E3E"/>
    <w:rsid w:val="00AA02E1"/>
    <w:rsid w:val="00AA3BA2"/>
    <w:rsid w:val="00AA4BC1"/>
    <w:rsid w:val="00AB30B3"/>
    <w:rsid w:val="00AD24DA"/>
    <w:rsid w:val="00AD65F1"/>
    <w:rsid w:val="00AE5E3F"/>
    <w:rsid w:val="00AF7053"/>
    <w:rsid w:val="00B0072E"/>
    <w:rsid w:val="00B0091F"/>
    <w:rsid w:val="00B02CD7"/>
    <w:rsid w:val="00B03B30"/>
    <w:rsid w:val="00B05E37"/>
    <w:rsid w:val="00B32AED"/>
    <w:rsid w:val="00B331BC"/>
    <w:rsid w:val="00B45508"/>
    <w:rsid w:val="00B921BE"/>
    <w:rsid w:val="00BB62B9"/>
    <w:rsid w:val="00BB7DDE"/>
    <w:rsid w:val="00BC2EF2"/>
    <w:rsid w:val="00BD00B7"/>
    <w:rsid w:val="00BD6514"/>
    <w:rsid w:val="00BE5D2C"/>
    <w:rsid w:val="00BF7320"/>
    <w:rsid w:val="00BF7456"/>
    <w:rsid w:val="00BF7EB1"/>
    <w:rsid w:val="00C23B6E"/>
    <w:rsid w:val="00C35AD3"/>
    <w:rsid w:val="00C37883"/>
    <w:rsid w:val="00C413CD"/>
    <w:rsid w:val="00C4429A"/>
    <w:rsid w:val="00C637B3"/>
    <w:rsid w:val="00C741B5"/>
    <w:rsid w:val="00CB7703"/>
    <w:rsid w:val="00CD03AA"/>
    <w:rsid w:val="00D16B19"/>
    <w:rsid w:val="00D479BF"/>
    <w:rsid w:val="00D74095"/>
    <w:rsid w:val="00D7724C"/>
    <w:rsid w:val="00D77875"/>
    <w:rsid w:val="00D81B2F"/>
    <w:rsid w:val="00D871E7"/>
    <w:rsid w:val="00DA3DB5"/>
    <w:rsid w:val="00DB1EF3"/>
    <w:rsid w:val="00DC3F3A"/>
    <w:rsid w:val="00DD2027"/>
    <w:rsid w:val="00DD6919"/>
    <w:rsid w:val="00DF51F5"/>
    <w:rsid w:val="00E00DE6"/>
    <w:rsid w:val="00E0749A"/>
    <w:rsid w:val="00E12137"/>
    <w:rsid w:val="00E25268"/>
    <w:rsid w:val="00E33683"/>
    <w:rsid w:val="00E3470B"/>
    <w:rsid w:val="00E34CA5"/>
    <w:rsid w:val="00E479DD"/>
    <w:rsid w:val="00E53BBC"/>
    <w:rsid w:val="00E9453C"/>
    <w:rsid w:val="00EA0B98"/>
    <w:rsid w:val="00EA3DF1"/>
    <w:rsid w:val="00EB2144"/>
    <w:rsid w:val="00ED3BFC"/>
    <w:rsid w:val="00ED6066"/>
    <w:rsid w:val="00EE224A"/>
    <w:rsid w:val="00F06413"/>
    <w:rsid w:val="00F14D2A"/>
    <w:rsid w:val="00F16017"/>
    <w:rsid w:val="00F17C8C"/>
    <w:rsid w:val="00F2691B"/>
    <w:rsid w:val="00F27CA5"/>
    <w:rsid w:val="00F349BF"/>
    <w:rsid w:val="00F667FB"/>
    <w:rsid w:val="00F7048D"/>
    <w:rsid w:val="00F70755"/>
    <w:rsid w:val="00F727DC"/>
    <w:rsid w:val="00F74C5C"/>
    <w:rsid w:val="00F75ADD"/>
    <w:rsid w:val="00F8423B"/>
    <w:rsid w:val="00F871BB"/>
    <w:rsid w:val="00F87DE2"/>
    <w:rsid w:val="00FA22DA"/>
    <w:rsid w:val="00FA5E78"/>
    <w:rsid w:val="00FB6B54"/>
    <w:rsid w:val="00FC4619"/>
    <w:rsid w:val="00FD153E"/>
    <w:rsid w:val="00FD629C"/>
    <w:rsid w:val="00FD7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04CBBF7"/>
  <w15:chartTrackingRefBased/>
  <w15:docId w15:val="{44469995-BAAC-49F1-A7CE-A2FF28746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367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340F51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40F51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aliases w:val="Indent Paragraph,Numbered Para 1,Dot pt,No Spacing1,List Paragraph Char Char Char,Indicator Text,Bullet Points,MAIN CONTENT,List Paragraph12,F5 List Paragraph,Heading 2_sj,1st level - Bullet List Paragraph,Lettre d'introduction,lp1"/>
    <w:basedOn w:val="Normal"/>
    <w:link w:val="ListParagraphChar"/>
    <w:uiPriority w:val="34"/>
    <w:qFormat/>
    <w:rsid w:val="007974D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806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067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E58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58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58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58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58DA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37288C"/>
    <w:pPr>
      <w:widowControl w:val="0"/>
      <w:spacing w:after="0" w:line="240" w:lineRule="auto"/>
      <w:ind w:left="109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BodyTextChar">
    <w:name w:val="Body Text Char"/>
    <w:basedOn w:val="DefaultParagraphFont"/>
    <w:link w:val="BodyText"/>
    <w:uiPriority w:val="1"/>
    <w:rsid w:val="0037288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0972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72E5"/>
  </w:style>
  <w:style w:type="character" w:styleId="Hyperlink">
    <w:name w:val="Hyperlink"/>
    <w:uiPriority w:val="99"/>
    <w:unhideWhenUsed/>
    <w:rsid w:val="00113E26"/>
    <w:rPr>
      <w:color w:val="0563C1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C367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E34CA5"/>
    <w:pPr>
      <w:tabs>
        <w:tab w:val="center" w:pos="4680"/>
        <w:tab w:val="right" w:pos="9360"/>
      </w:tabs>
      <w:spacing w:after="0" w:line="240" w:lineRule="auto"/>
    </w:pPr>
    <w:rPr>
      <w:rFonts w:ascii="Courier New" w:hAnsi="Courier New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E34CA5"/>
    <w:rPr>
      <w:rFonts w:ascii="Courier New" w:hAnsi="Courier New"/>
      <w:sz w:val="24"/>
    </w:rPr>
  </w:style>
  <w:style w:type="character" w:customStyle="1" w:styleId="ListParagraphChar">
    <w:name w:val="List Paragraph Char"/>
    <w:aliases w:val="Indent Paragraph Char,Numbered Para 1 Char,Dot pt Char,No Spacing1 Char,List Paragraph Char Char Char Char,Indicator Text Char,Bullet Points Char,MAIN CONTENT Char,List Paragraph12 Char,F5 List Paragraph Char,Heading 2_sj Char"/>
    <w:link w:val="ListParagraph"/>
    <w:uiPriority w:val="34"/>
    <w:qFormat/>
    <w:rsid w:val="00587F38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C5F79"/>
    <w:rPr>
      <w:color w:val="605E5C"/>
      <w:shd w:val="clear" w:color="auto" w:fill="E1DFDD"/>
    </w:rPr>
  </w:style>
  <w:style w:type="paragraph" w:customStyle="1" w:styleId="Default">
    <w:name w:val="Default"/>
    <w:rsid w:val="006C681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9414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B6C57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874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DAD57CE5D543798814860045E651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294</Nr_x002e__x0020_akti>
    <Data_x0020_e_x0020_Krijimit xmlns="0e656187-b300-4fb0-8bf4-3a50f872073c">2025-11-19T10:39:05Z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2025-11-19T00:00:00Z</Date_x0020_protokolli>
    <Titulli xmlns="0e656187-b300-4fb0-8bf4-3a50f872073c">Mbi miratimin e udhëzimit "Për mënyrën e pasqyrimit të konsumit të energjisë elektrike në faturën mujore dhe identifikimin e ndarë të kategorive të konsumatorëve dhe zbatimin e çmimeve përkatëse"</Titulli>
    <Modifikuesi xmlns="0e656187-b300-4fb0-8bf4-3a50f872073c">nevila.samarxhi</Modifikuesi>
    <Nr_x002e__x0020_prot_x0020_QBZ xmlns="0e656187-b300-4fb0-8bf4-3a50f872073c">1939/1</Nr_x002e__x0020_prot_x0020_QBZ>
    <Data_x0020_e_x0020_Modifikimit xmlns="0e656187-b300-4fb0-8bf4-3a50f872073c">2025-11-19T11:03:51Z</Data_x0020_e_x0020_Modifikimit>
    <Dekretuar xmlns="0e656187-b300-4fb0-8bf4-3a50f872073c">false</Dekretuar>
    <Data xmlns="0e656187-b300-4fb0-8bf4-3a50f872073c">2025-11-13T00:00:00Z</Data>
    <Nr_x002e__x0020_protokolli_x0020_i_x0020_aktit xmlns="0e656187-b300-4fb0-8bf4-3a50f872073c">2899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DAD57CE5D543798814860045E651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B01C3B-327E-48E9-99B4-17CDFAC4CB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33B9322-BFAF-486F-B9E1-62C5CB179C8F}">
  <ds:schemaRefs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AC36B0A-EE01-4B0F-A3DE-542EA686F23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CDC308-9C24-447A-8598-5FF1ABAB999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55303F7-9FE3-4772-A800-647A010CF5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13F9E0B-0DA4-4DDD-9842-51BA8DD6B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1703</Words>
  <Characters>9708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udhëzimit "Për mënyrën e pasqyrimit të konsumit të energjisë elektrike në faturën mujore dhe identifikimin e ndarë të kategorive të konsumatorëve dhe zbatimin e çmimeve përkatëse"</vt:lpstr>
    </vt:vector>
  </TitlesOfParts>
  <Company/>
  <LinksUpToDate>false</LinksUpToDate>
  <CharactersWithSpaces>11389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udhëzimit "Për mënyrën e pasqyrimit të konsumit të energjisë elektrike në faturën mujore dhe identifikimin e ndarë të kategorive të konsumatorëve dhe zbatimin e çmimeve përkatëse"</dc:title>
  <dc:creator>Usrt</dc:creator>
  <cp:lastModifiedBy>Alma Lisaku</cp:lastModifiedBy>
  <cp:revision>20</cp:revision>
  <cp:lastPrinted>2025-11-17T13:01:00Z</cp:lastPrinted>
  <dcterms:created xsi:type="dcterms:W3CDTF">2025-11-18T10:46:00Z</dcterms:created>
  <dcterms:modified xsi:type="dcterms:W3CDTF">2025-11-19T11:03:00Z</dcterms:modified>
</cp:coreProperties>
</file>