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69161" w14:textId="77777777" w:rsidR="00DE6A63" w:rsidRPr="007C5F91" w:rsidRDefault="00DE6A63" w:rsidP="00DE6A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C5F91">
        <w:rPr>
          <w:rFonts w:ascii="Garamond" w:hAnsi="Garamond"/>
          <w:b/>
          <w:bCs/>
          <w:sz w:val="24"/>
          <w:szCs w:val="24"/>
        </w:rPr>
        <w:t>VENDIM</w:t>
      </w:r>
    </w:p>
    <w:p w14:paraId="7064147F" w14:textId="1DF2C6DD" w:rsidR="00DE6A63" w:rsidRPr="007C5F91" w:rsidRDefault="00DE6A63" w:rsidP="00DE6A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C5F91">
        <w:rPr>
          <w:rFonts w:ascii="Garamond" w:hAnsi="Garamond"/>
          <w:b/>
          <w:bCs/>
          <w:sz w:val="24"/>
          <w:szCs w:val="24"/>
        </w:rPr>
        <w:t>Nr. 297, datë 17.11.2025</w:t>
      </w:r>
    </w:p>
    <w:p w14:paraId="5C39ACE1" w14:textId="77777777" w:rsidR="00DE6A63" w:rsidRPr="007C5F91" w:rsidRDefault="00DE6A63" w:rsidP="00DE6A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16A5834" w14:textId="3C777565" w:rsidR="00DE6A63" w:rsidRPr="007C5F91" w:rsidRDefault="00DE6A63" w:rsidP="00DE6A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C5F91">
        <w:rPr>
          <w:rFonts w:ascii="Garamond" w:hAnsi="Garamond"/>
          <w:b/>
          <w:bCs/>
          <w:sz w:val="24"/>
          <w:szCs w:val="24"/>
        </w:rPr>
        <w:t>MBI DISA NDRYSHIME NË VENDIMIN E BORDIT TË ERE-</w:t>
      </w:r>
      <w:r w:rsidR="0031485F" w:rsidRPr="007C5F91">
        <w:rPr>
          <w:rFonts w:ascii="Garamond" w:hAnsi="Garamond"/>
          <w:b/>
          <w:bCs/>
          <w:sz w:val="24"/>
          <w:szCs w:val="24"/>
        </w:rPr>
        <w:t>s</w:t>
      </w:r>
      <w:r w:rsidRPr="007C5F91">
        <w:rPr>
          <w:rFonts w:ascii="Garamond" w:hAnsi="Garamond"/>
          <w:b/>
          <w:bCs/>
          <w:sz w:val="24"/>
          <w:szCs w:val="24"/>
        </w:rPr>
        <w:t xml:space="preserve"> NR. 123, DATË 4.4.2023</w:t>
      </w:r>
      <w:r w:rsidR="0031485F" w:rsidRPr="007C5F91">
        <w:rPr>
          <w:rFonts w:ascii="Garamond" w:hAnsi="Garamond"/>
          <w:b/>
          <w:bCs/>
          <w:sz w:val="24"/>
          <w:szCs w:val="24"/>
        </w:rPr>
        <w:t>,</w:t>
      </w:r>
      <w:r w:rsidRPr="007C5F91">
        <w:rPr>
          <w:rFonts w:ascii="Garamond" w:hAnsi="Garamond"/>
          <w:b/>
          <w:bCs/>
          <w:sz w:val="24"/>
          <w:szCs w:val="24"/>
        </w:rPr>
        <w:t xml:space="preserve"> “MBI LICENCIMIN E SHOQËRISË </w:t>
      </w:r>
      <w:r w:rsidR="0031485F" w:rsidRPr="007C5F91">
        <w:rPr>
          <w:rFonts w:ascii="Garamond" w:hAnsi="Garamond"/>
          <w:b/>
          <w:bCs/>
          <w:sz w:val="24"/>
          <w:szCs w:val="24"/>
        </w:rPr>
        <w:t>‘</w:t>
      </w:r>
      <w:r w:rsidRPr="007C5F91">
        <w:rPr>
          <w:rFonts w:ascii="Garamond" w:hAnsi="Garamond"/>
          <w:b/>
          <w:bCs/>
          <w:sz w:val="24"/>
          <w:szCs w:val="24"/>
        </w:rPr>
        <w:t>SUN ENERGY SOLUTIONS</w:t>
      </w:r>
      <w:r w:rsidR="0031485F" w:rsidRPr="007C5F91">
        <w:rPr>
          <w:rFonts w:ascii="Garamond" w:hAnsi="Garamond"/>
          <w:b/>
          <w:bCs/>
          <w:sz w:val="24"/>
          <w:szCs w:val="24"/>
        </w:rPr>
        <w:t>’</w:t>
      </w:r>
      <w:r w:rsidRPr="007C5F91">
        <w:rPr>
          <w:rFonts w:ascii="Garamond" w:hAnsi="Garamond"/>
          <w:b/>
          <w:bCs/>
          <w:sz w:val="24"/>
          <w:szCs w:val="24"/>
        </w:rPr>
        <w:t xml:space="preserve"> SHPK, NË VEPRIMTARINË E PRODHIMIT TË ENERGJISË ELEKTRIKE NGA CENTRALI FOTOVOLTAIK</w:t>
      </w:r>
      <w:bookmarkStart w:id="0" w:name="_GoBack"/>
      <w:bookmarkEnd w:id="0"/>
      <w:r w:rsidRPr="007C5F91">
        <w:rPr>
          <w:rFonts w:ascii="Garamond" w:hAnsi="Garamond"/>
          <w:b/>
          <w:bCs/>
          <w:sz w:val="24"/>
          <w:szCs w:val="24"/>
        </w:rPr>
        <w:t xml:space="preserve"> ME KAPACITET TË INSTALUAR</w:t>
      </w:r>
      <w:r w:rsidR="0031485F" w:rsidRPr="007C5F91">
        <w:rPr>
          <w:rFonts w:ascii="Garamond" w:hAnsi="Garamond"/>
          <w:b/>
          <w:bCs/>
          <w:sz w:val="24"/>
          <w:szCs w:val="24"/>
        </w:rPr>
        <w:t xml:space="preserve"> </w:t>
      </w:r>
      <w:r w:rsidRPr="007C5F91">
        <w:rPr>
          <w:rFonts w:ascii="Garamond" w:hAnsi="Garamond"/>
          <w:b/>
          <w:bCs/>
          <w:sz w:val="24"/>
          <w:szCs w:val="24"/>
        </w:rPr>
        <w:t xml:space="preserve">2 </w:t>
      </w:r>
      <w:r w:rsidR="0031485F" w:rsidRPr="007C5F91">
        <w:rPr>
          <w:rFonts w:ascii="Garamond" w:hAnsi="Garamond"/>
          <w:b/>
          <w:bCs/>
          <w:sz w:val="24"/>
          <w:szCs w:val="24"/>
        </w:rPr>
        <w:t>mw</w:t>
      </w:r>
      <w:r w:rsidRPr="007C5F91">
        <w:rPr>
          <w:rFonts w:ascii="Garamond" w:hAnsi="Garamond"/>
          <w:b/>
          <w:bCs/>
          <w:sz w:val="24"/>
          <w:szCs w:val="24"/>
        </w:rPr>
        <w:t>”</w:t>
      </w:r>
    </w:p>
    <w:p w14:paraId="24B876D9" w14:textId="77777777" w:rsidR="00DE6A63" w:rsidRPr="007C5F91" w:rsidRDefault="00DE6A63" w:rsidP="00DE6A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7C687D4" w14:textId="64EDF667" w:rsidR="00DE6A63" w:rsidRPr="007C5F91" w:rsidRDefault="00DE6A63" w:rsidP="00DE6A63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Në mbështetje të nenit 16 të ligjit nr. 43/2015, “Për sektorin e energjisë elektrike”, </w:t>
      </w:r>
      <w:r w:rsidR="0031485F" w:rsidRPr="007C5F91">
        <w:rPr>
          <w:rFonts w:ascii="Garamond" w:hAnsi="Garamond"/>
          <w:sz w:val="24"/>
          <w:szCs w:val="24"/>
        </w:rPr>
        <w:t>të</w:t>
      </w:r>
      <w:r w:rsidRPr="007C5F91">
        <w:rPr>
          <w:rFonts w:ascii="Garamond" w:hAnsi="Garamond"/>
          <w:sz w:val="24"/>
          <w:szCs w:val="24"/>
        </w:rPr>
        <w:t xml:space="preserve"> ndryshuar;</w:t>
      </w:r>
      <w:r w:rsidRPr="007C5F91">
        <w:rPr>
          <w:rFonts w:ascii="Garamond" w:hAnsi="Garamond"/>
          <w:b/>
          <w:bCs/>
          <w:sz w:val="24"/>
          <w:szCs w:val="24"/>
        </w:rPr>
        <w:t xml:space="preserve"> </w:t>
      </w:r>
      <w:r w:rsidRPr="007C5F91">
        <w:rPr>
          <w:rFonts w:ascii="Garamond" w:hAnsi="Garamond"/>
          <w:sz w:val="24"/>
          <w:szCs w:val="24"/>
        </w:rPr>
        <w:t>nenit 113 të ligjit nr. 44/2015</w:t>
      </w:r>
      <w:r w:rsidR="0031485F" w:rsidRPr="007C5F91">
        <w:rPr>
          <w:rFonts w:ascii="Garamond" w:hAnsi="Garamond"/>
          <w:sz w:val="24"/>
          <w:szCs w:val="24"/>
        </w:rPr>
        <w:t>,</w:t>
      </w:r>
      <w:r w:rsidRPr="007C5F91">
        <w:rPr>
          <w:rFonts w:ascii="Garamond" w:hAnsi="Garamond"/>
          <w:sz w:val="24"/>
          <w:szCs w:val="24"/>
        </w:rPr>
        <w:t xml:space="preserve"> “Kodi i Procedurave Administrative </w:t>
      </w:r>
      <w:r w:rsidR="0031485F" w:rsidRPr="007C5F91">
        <w:rPr>
          <w:rFonts w:ascii="Garamond" w:hAnsi="Garamond"/>
          <w:sz w:val="24"/>
          <w:szCs w:val="24"/>
        </w:rPr>
        <w:t>i</w:t>
      </w:r>
      <w:r w:rsidRPr="007C5F91">
        <w:rPr>
          <w:rFonts w:ascii="Garamond" w:hAnsi="Garamond"/>
          <w:sz w:val="24"/>
          <w:szCs w:val="24"/>
        </w:rPr>
        <w:t xml:space="preserve"> Republikës së Shqipërisë”; si dhe nenit 15 të </w:t>
      </w:r>
      <w:r w:rsidR="0031485F" w:rsidRPr="007C5F91">
        <w:rPr>
          <w:rFonts w:ascii="Garamond" w:hAnsi="Garamond"/>
          <w:sz w:val="24"/>
          <w:szCs w:val="24"/>
        </w:rPr>
        <w:t xml:space="preserve">rregullores “Për </w:t>
      </w:r>
      <w:r w:rsidRPr="007C5F91">
        <w:rPr>
          <w:rFonts w:ascii="Garamond" w:hAnsi="Garamond"/>
          <w:sz w:val="24"/>
          <w:szCs w:val="24"/>
        </w:rPr>
        <w:t xml:space="preserve">organizimin, funksionimin dhe procedurat e ERE-s”, miratuar me vendimin e </w:t>
      </w:r>
      <w:r w:rsidR="0031485F" w:rsidRPr="007C5F91">
        <w:rPr>
          <w:rFonts w:ascii="Garamond" w:hAnsi="Garamond"/>
          <w:sz w:val="24"/>
          <w:szCs w:val="24"/>
        </w:rPr>
        <w:t xml:space="preserve">Bordit </w:t>
      </w:r>
      <w:r w:rsidRPr="007C5F91">
        <w:rPr>
          <w:rFonts w:ascii="Garamond" w:hAnsi="Garamond"/>
          <w:sz w:val="24"/>
          <w:szCs w:val="24"/>
        </w:rPr>
        <w:t>të Entit Rregullator të Energjisë (ERE) nr. 96, datë 17.6.2016; Bordi i ERE-s, në mbledhjen e tij të datës 17.11.2025, mbasi shqyrtoi relacionin e përgatitur nga Drejtoria e Politikave të Burimeve të Rinovueshme, me nr. 2872 prot., datë 14.11.2025,</w:t>
      </w:r>
      <w:r w:rsidR="0031485F" w:rsidRPr="007C5F91">
        <w:rPr>
          <w:rFonts w:ascii="Garamond" w:hAnsi="Garamond"/>
          <w:sz w:val="24"/>
          <w:szCs w:val="24"/>
        </w:rPr>
        <w:t xml:space="preserve"> </w:t>
      </w:r>
      <w:r w:rsidRPr="007C5F91">
        <w:rPr>
          <w:rFonts w:ascii="Garamond" w:hAnsi="Garamond"/>
          <w:sz w:val="24"/>
          <w:szCs w:val="24"/>
        </w:rPr>
        <w:t>“Mbi disa ndryshime në vendimin e bordit të ERE-s nr. 123, datë 4.4.2023</w:t>
      </w:r>
      <w:r w:rsidR="0031485F" w:rsidRPr="007C5F91">
        <w:rPr>
          <w:rFonts w:ascii="Garamond" w:hAnsi="Garamond"/>
          <w:sz w:val="24"/>
          <w:szCs w:val="24"/>
        </w:rPr>
        <w:t>,</w:t>
      </w:r>
      <w:r w:rsidRPr="007C5F91">
        <w:rPr>
          <w:rFonts w:ascii="Garamond" w:hAnsi="Garamond"/>
          <w:sz w:val="24"/>
          <w:szCs w:val="24"/>
        </w:rPr>
        <w:t xml:space="preserve"> “Mbi licencimin e shoqërisë </w:t>
      </w:r>
      <w:r w:rsidR="0031485F" w:rsidRPr="007C5F91">
        <w:rPr>
          <w:rFonts w:ascii="Garamond" w:hAnsi="Garamond"/>
          <w:sz w:val="24"/>
          <w:szCs w:val="24"/>
        </w:rPr>
        <w:t xml:space="preserve">‘Sun Energy Solutions’ </w:t>
      </w:r>
      <w:r w:rsidRPr="007C5F91">
        <w:rPr>
          <w:rFonts w:ascii="Garamond" w:hAnsi="Garamond"/>
          <w:sz w:val="24"/>
          <w:szCs w:val="24"/>
        </w:rPr>
        <w:t xml:space="preserve">sh.p.k. në veprimtarinë e prodhimit të energjisë elektrike nga centrali fotovoltaik me kapacitet të instaluar </w:t>
      </w:r>
      <w:r w:rsidR="0031485F" w:rsidRPr="007C5F91">
        <w:rPr>
          <w:rFonts w:ascii="Garamond" w:hAnsi="Garamond"/>
          <w:sz w:val="24"/>
          <w:szCs w:val="24"/>
        </w:rPr>
        <w:t>2 mw”,</w:t>
      </w:r>
    </w:p>
    <w:p w14:paraId="065587B1" w14:textId="700D6F8D" w:rsidR="00DE6A63" w:rsidRPr="007C5F91" w:rsidRDefault="00BD6BAF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konstatoi </w:t>
      </w:r>
      <w:r w:rsidR="00DE6A63" w:rsidRPr="007C5F91">
        <w:rPr>
          <w:rFonts w:ascii="Garamond" w:hAnsi="Garamond"/>
          <w:sz w:val="24"/>
          <w:szCs w:val="24"/>
        </w:rPr>
        <w:t>se:</w:t>
      </w:r>
    </w:p>
    <w:p w14:paraId="1A434335" w14:textId="011B03C0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C5F91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r w:rsidR="00BD6BAF" w:rsidRPr="007C5F91">
        <w:rPr>
          <w:rFonts w:ascii="Garamond" w:hAnsi="Garamond" w:cs="Times New Roman"/>
          <w:b/>
          <w:bCs/>
          <w:sz w:val="24"/>
          <w:szCs w:val="24"/>
        </w:rPr>
        <w:t>Sun Energy Solutions</w:t>
      </w:r>
      <w:r w:rsidRPr="007C5F91">
        <w:rPr>
          <w:rFonts w:ascii="Garamond" w:hAnsi="Garamond" w:cs="Times New Roman"/>
          <w:b/>
          <w:bCs/>
          <w:sz w:val="24"/>
          <w:szCs w:val="24"/>
        </w:rPr>
        <w:t>” sh.p.k.</w:t>
      </w:r>
    </w:p>
    <w:p w14:paraId="2175FAAF" w14:textId="1216E4DB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Bordi i ERE-s me vendimin nr. 123, datë 4.4.2023, ka licencuar shoqërinë “</w:t>
      </w:r>
      <w:r w:rsidR="008952B6" w:rsidRPr="007C5F91">
        <w:rPr>
          <w:rFonts w:ascii="Garamond" w:hAnsi="Garamond" w:cs="Times New Roman"/>
          <w:sz w:val="24"/>
          <w:szCs w:val="24"/>
        </w:rPr>
        <w:t>Sun Energy Solutions</w:t>
      </w:r>
      <w:r w:rsidRPr="007C5F91">
        <w:rPr>
          <w:rFonts w:ascii="Garamond" w:hAnsi="Garamond" w:cs="Times New Roman"/>
          <w:sz w:val="24"/>
          <w:szCs w:val="24"/>
        </w:rPr>
        <w:t xml:space="preserve">” sh.p.k. në veprimtarinë e prodhimit të energjisë elektrike nga centrali fotovoltaik me kapacitet të instaluar 2 </w:t>
      </w:r>
      <w:r w:rsidR="008952B6" w:rsidRPr="007C5F91">
        <w:rPr>
          <w:rFonts w:ascii="Garamond" w:hAnsi="Garamond" w:cs="Times New Roman"/>
          <w:sz w:val="24"/>
          <w:szCs w:val="24"/>
        </w:rPr>
        <w:t>mw</w:t>
      </w:r>
      <w:r w:rsidRPr="007C5F91">
        <w:rPr>
          <w:rFonts w:ascii="Garamond" w:hAnsi="Garamond" w:cs="Times New Roman"/>
          <w:sz w:val="24"/>
          <w:szCs w:val="24"/>
        </w:rPr>
        <w:t xml:space="preserve">, me vendndodhje në fshatin Sheq Marinas, </w:t>
      </w:r>
      <w:r w:rsidR="008952B6" w:rsidRPr="007C5F91">
        <w:rPr>
          <w:rFonts w:ascii="Garamond" w:hAnsi="Garamond" w:cs="Times New Roman"/>
          <w:sz w:val="24"/>
          <w:szCs w:val="24"/>
        </w:rPr>
        <w:t xml:space="preserve">Njësia Administrative </w:t>
      </w:r>
      <w:r w:rsidRPr="007C5F91">
        <w:rPr>
          <w:rFonts w:ascii="Garamond" w:hAnsi="Garamond" w:cs="Times New Roman"/>
          <w:sz w:val="24"/>
          <w:szCs w:val="24"/>
        </w:rPr>
        <w:t>Topojë, Bashkia Fier, për një afat 25-vjeçar.</w:t>
      </w:r>
    </w:p>
    <w:p w14:paraId="461EC86A" w14:textId="3325D7D2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Në pikën 2 të vendimit 123/2023 përcaktohet se “Shoqëria duhet të informojë ERE-n çdo 2 (dy) muaj</w:t>
      </w:r>
      <w:r w:rsidR="008952B6" w:rsidRPr="007C5F91">
        <w:rPr>
          <w:rFonts w:ascii="Garamond" w:hAnsi="Garamond" w:cs="Times New Roman"/>
          <w:sz w:val="24"/>
          <w:szCs w:val="24"/>
        </w:rPr>
        <w:t xml:space="preserve">, </w:t>
      </w:r>
      <w:r w:rsidRPr="007C5F91">
        <w:rPr>
          <w:rFonts w:ascii="Garamond" w:hAnsi="Garamond" w:cs="Times New Roman"/>
          <w:sz w:val="24"/>
          <w:szCs w:val="24"/>
        </w:rPr>
        <w:t xml:space="preserve">në lidhje me fillimin e punimeve të ndërtimit të centralit fotovoltaik deri </w:t>
      </w:r>
      <w:r w:rsidR="008952B6" w:rsidRPr="007C5F91">
        <w:rPr>
          <w:rFonts w:ascii="Garamond" w:hAnsi="Garamond" w:cs="Times New Roman"/>
          <w:sz w:val="24"/>
          <w:szCs w:val="24"/>
        </w:rPr>
        <w:t>m</w:t>
      </w:r>
      <w:r w:rsidRPr="007C5F91">
        <w:rPr>
          <w:rFonts w:ascii="Garamond" w:hAnsi="Garamond" w:cs="Times New Roman"/>
          <w:sz w:val="24"/>
          <w:szCs w:val="24"/>
        </w:rPr>
        <w:t>ë datë 6.9.2024”.</w:t>
      </w:r>
    </w:p>
    <w:p w14:paraId="25FB773B" w14:textId="0D86C56B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Gjithashtu</w:t>
      </w:r>
      <w:r w:rsidR="008952B6" w:rsidRPr="007C5F91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në pikën 3 të këtij vendimi</w:t>
      </w:r>
      <w:r w:rsidR="008952B6" w:rsidRPr="007C5F91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përcaktohet se</w:t>
      </w:r>
      <w:r w:rsidR="008952B6" w:rsidRPr="007C5F91">
        <w:rPr>
          <w:rFonts w:ascii="Garamond" w:hAnsi="Garamond" w:cs="Times New Roman"/>
          <w:sz w:val="24"/>
          <w:szCs w:val="24"/>
        </w:rPr>
        <w:t>: “</w:t>
      </w:r>
      <w:r w:rsidRPr="007C5F91">
        <w:rPr>
          <w:rFonts w:ascii="Garamond" w:hAnsi="Garamond" w:cs="Times New Roman"/>
          <w:sz w:val="24"/>
          <w:szCs w:val="24"/>
        </w:rPr>
        <w:t>Ky vendim është objekt rishikimi”.</w:t>
      </w:r>
    </w:p>
    <w:p w14:paraId="6A034833" w14:textId="2DA5735D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 w:cs="Times New Roman"/>
          <w:b/>
          <w:bCs/>
          <w:sz w:val="24"/>
          <w:szCs w:val="24"/>
        </w:rPr>
        <w:t xml:space="preserve">2. Korrespondenca dhe </w:t>
      </w:r>
      <w:r w:rsidR="008952B6" w:rsidRPr="007C5F91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1AF5AC70" w14:textId="6C9D559B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Shoqëria “</w:t>
      </w:r>
      <w:r w:rsidR="008952B6" w:rsidRPr="007C5F91">
        <w:rPr>
          <w:rFonts w:ascii="Garamond" w:hAnsi="Garamond" w:cs="Times New Roman"/>
          <w:sz w:val="24"/>
          <w:szCs w:val="24"/>
        </w:rPr>
        <w:t>Sun Energy Solutions</w:t>
      </w:r>
      <w:r w:rsidRPr="007C5F91">
        <w:rPr>
          <w:rFonts w:ascii="Garamond" w:hAnsi="Garamond" w:cs="Times New Roman"/>
          <w:sz w:val="24"/>
          <w:szCs w:val="24"/>
        </w:rPr>
        <w:t>” sh.p.k. ka depozituar pranë ERE-s raportimet periodike për prodhimin e energjisë elektrike nga centrali fotovoltaik për periudhën janar–shtator 2025. Nga shqyrtimi i këtyre raportimeve rezulton se shoqëria ka hyrë në prodhim dhe po ushtron veprimtarinë e saj</w:t>
      </w:r>
      <w:r w:rsidR="008952B6" w:rsidRPr="007C5F91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në përputhje me kushtet e përcaktuara në vendimin e licencimit.</w:t>
      </w:r>
    </w:p>
    <w:p w14:paraId="5DE50B58" w14:textId="266D5A49" w:rsidR="00DE6A63" w:rsidRPr="007C5F91" w:rsidRDefault="00DE6A63" w:rsidP="00DE6A6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7C5F91">
        <w:rPr>
          <w:rFonts w:ascii="Garamond" w:hAnsi="Garamond"/>
          <w:b/>
          <w:bCs/>
          <w:color w:val="auto"/>
        </w:rPr>
        <w:t xml:space="preserve">3. Analiza </w:t>
      </w:r>
      <w:r w:rsidR="007C5F91" w:rsidRPr="007C5F91">
        <w:rPr>
          <w:rFonts w:ascii="Garamond" w:hAnsi="Garamond"/>
          <w:b/>
          <w:bCs/>
          <w:color w:val="auto"/>
        </w:rPr>
        <w:t>ligjore dhe vlerësimi</w:t>
      </w:r>
    </w:p>
    <w:p w14:paraId="36F113D3" w14:textId="57A05AAF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 xml:space="preserve">Shoqëria ka hyrë në prodhim përpara afatit të përcaktuar në pikën 2 të vendimit të </w:t>
      </w:r>
      <w:r w:rsidR="00085923" w:rsidRPr="007C5F91">
        <w:rPr>
          <w:rFonts w:ascii="Garamond" w:hAnsi="Garamond" w:cs="Times New Roman"/>
          <w:sz w:val="24"/>
          <w:szCs w:val="24"/>
        </w:rPr>
        <w:t xml:space="preserve">Bordit </w:t>
      </w:r>
      <w:r w:rsidRPr="007C5F91">
        <w:rPr>
          <w:rFonts w:ascii="Garamond" w:hAnsi="Garamond" w:cs="Times New Roman"/>
          <w:sz w:val="24"/>
          <w:szCs w:val="24"/>
        </w:rPr>
        <w:t>të ERE</w:t>
      </w:r>
      <w:r w:rsidR="00085923">
        <w:rPr>
          <w:rFonts w:ascii="Garamond" w:hAnsi="Garamond" w:cs="Times New Roman"/>
          <w:sz w:val="24"/>
          <w:szCs w:val="24"/>
        </w:rPr>
        <w:t>-s</w:t>
      </w:r>
      <w:r w:rsidRPr="007C5F91">
        <w:rPr>
          <w:rFonts w:ascii="Garamond" w:hAnsi="Garamond" w:cs="Times New Roman"/>
          <w:sz w:val="24"/>
          <w:szCs w:val="24"/>
        </w:rPr>
        <w:t xml:space="preserve"> nr. 123, datë 4.4.2023, duke përmbushur plotësisht kushtin e vendosur në vendim. Për rrjedhojë, ky kusht konsiderohet i realizuar dhe duhet të shfuqizohet.</w:t>
      </w:r>
    </w:p>
    <w:p w14:paraId="59924BDC" w14:textId="19C70D33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Me shfuqizimin e këtij kushti, duhet të shfuqizohet dhe pika 3 e vendimit 123/2023</w:t>
      </w:r>
      <w:r w:rsidR="00085923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e cila përcakton se ky vendim është objekt rishikimi</w:t>
      </w:r>
      <w:r w:rsidR="00085923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në kuadër të plotësimit të kushtit të përcaktuar në pikën 2.</w:t>
      </w:r>
    </w:p>
    <w:p w14:paraId="5C751854" w14:textId="5FDB5BF0" w:rsidR="00DE6A63" w:rsidRPr="007C5F91" w:rsidRDefault="00DE6A63" w:rsidP="00DE6A6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7C5F91">
        <w:rPr>
          <w:rFonts w:ascii="Garamond" w:hAnsi="Garamond"/>
          <w:b/>
          <w:bCs/>
          <w:color w:val="auto"/>
        </w:rPr>
        <w:t xml:space="preserve">4. Nevoja për </w:t>
      </w:r>
      <w:r w:rsidR="00085923" w:rsidRPr="007C5F91">
        <w:rPr>
          <w:rFonts w:ascii="Garamond" w:hAnsi="Garamond"/>
          <w:b/>
          <w:bCs/>
          <w:color w:val="auto"/>
        </w:rPr>
        <w:t>ndryshimin e vendimit</w:t>
      </w:r>
    </w:p>
    <w:p w14:paraId="13332D74" w14:textId="600B2E7E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- </w:t>
      </w:r>
      <w:r w:rsidRPr="007C5F91">
        <w:rPr>
          <w:rFonts w:ascii="Garamond" w:hAnsi="Garamond" w:cs="Times New Roman"/>
          <w:sz w:val="24"/>
          <w:szCs w:val="24"/>
        </w:rPr>
        <w:t>Në mbështetje të nenit 113</w:t>
      </w:r>
      <w:r w:rsidR="00085923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të ligjit nr. 44/2015</w:t>
      </w:r>
      <w:r w:rsidR="00085923">
        <w:rPr>
          <w:rFonts w:ascii="Garamond" w:hAnsi="Garamond" w:cs="Times New Roman"/>
          <w:sz w:val="24"/>
          <w:szCs w:val="24"/>
        </w:rPr>
        <w:t>,</w:t>
      </w:r>
      <w:r w:rsidRPr="007C5F91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085923">
        <w:rPr>
          <w:rFonts w:ascii="Garamond" w:hAnsi="Garamond" w:cs="Times New Roman"/>
          <w:sz w:val="24"/>
          <w:szCs w:val="24"/>
        </w:rPr>
        <w:t>i</w:t>
      </w:r>
      <w:r w:rsidRPr="007C5F91">
        <w:rPr>
          <w:rFonts w:ascii="Garamond" w:hAnsi="Garamond" w:cs="Times New Roman"/>
          <w:sz w:val="24"/>
          <w:szCs w:val="24"/>
        </w:rPr>
        <w:t xml:space="preserve"> Republikës së Shqipërisë”, i cili parashikon se një akt administrativ mund të ndryshohet, shfuqizohet apo anulohet, kryesisht nga organi publik që ka kompetencë për ta nxjerrë atë, vlerësohet se pikat 2 dhe 3 të dispozitivit të vendimit të </w:t>
      </w:r>
      <w:r w:rsidR="00085923" w:rsidRPr="007C5F91">
        <w:rPr>
          <w:rFonts w:ascii="Garamond" w:hAnsi="Garamond" w:cs="Times New Roman"/>
          <w:sz w:val="24"/>
          <w:szCs w:val="24"/>
        </w:rPr>
        <w:t xml:space="preserve">Bordit </w:t>
      </w:r>
      <w:r w:rsidRPr="007C5F91">
        <w:rPr>
          <w:rFonts w:ascii="Garamond" w:hAnsi="Garamond" w:cs="Times New Roman"/>
          <w:sz w:val="24"/>
          <w:szCs w:val="24"/>
        </w:rPr>
        <w:t>të ERE-s nr. 123, datë 4.4.2023, duhet të shfuqizohen, pasi shoqëria “</w:t>
      </w:r>
      <w:r w:rsidR="00085923" w:rsidRPr="007C5F91">
        <w:rPr>
          <w:rFonts w:ascii="Garamond" w:hAnsi="Garamond" w:cs="Times New Roman"/>
          <w:sz w:val="24"/>
          <w:szCs w:val="24"/>
        </w:rPr>
        <w:t>Sun Energy Solutions</w:t>
      </w:r>
      <w:r w:rsidRPr="007C5F91">
        <w:rPr>
          <w:rFonts w:ascii="Garamond" w:hAnsi="Garamond" w:cs="Times New Roman"/>
          <w:sz w:val="24"/>
          <w:szCs w:val="24"/>
        </w:rPr>
        <w:t>” sh.p.k. ka përmbushur kushtin përkatës dhe duhet të reflektohet situata aktuale e realizimit të projektit.</w:t>
      </w:r>
    </w:p>
    <w:p w14:paraId="2D6373F0" w14:textId="5B2FDE73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Për gjithë sa më sipër, </w:t>
      </w:r>
      <w:r w:rsidR="00085923" w:rsidRPr="007C5F91">
        <w:rPr>
          <w:rFonts w:ascii="Garamond" w:hAnsi="Garamond"/>
          <w:sz w:val="24"/>
          <w:szCs w:val="24"/>
        </w:rPr>
        <w:t xml:space="preserve">Bordi </w:t>
      </w:r>
      <w:r w:rsidRPr="007C5F91">
        <w:rPr>
          <w:rFonts w:ascii="Garamond" w:hAnsi="Garamond"/>
          <w:sz w:val="24"/>
          <w:szCs w:val="24"/>
        </w:rPr>
        <w:t xml:space="preserve">i ERE-s </w:t>
      </w:r>
    </w:p>
    <w:p w14:paraId="5B638BE3" w14:textId="11F78711" w:rsidR="00DE6A63" w:rsidRPr="007C5F91" w:rsidRDefault="00DE6A63" w:rsidP="00DE6A63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C5F91">
        <w:rPr>
          <w:rFonts w:ascii="Garamond" w:hAnsi="Garamond"/>
          <w:bCs/>
          <w:sz w:val="24"/>
          <w:szCs w:val="24"/>
        </w:rPr>
        <w:t>VENDOSI:</w:t>
      </w:r>
    </w:p>
    <w:p w14:paraId="14FA6B2B" w14:textId="77777777" w:rsidR="00DE6A63" w:rsidRPr="007C5F91" w:rsidRDefault="00DE6A63" w:rsidP="00DE6A63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5EE1315" w14:textId="7D9FEE96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 w:cs="Times New Roman"/>
          <w:sz w:val="24"/>
          <w:szCs w:val="24"/>
        </w:rPr>
        <w:t>1. Pikat 2 dhe 3 të vendimit të ERE-s nr. 123, datë 4.4.2023, shfuqizohen.</w:t>
      </w:r>
    </w:p>
    <w:p w14:paraId="4965F3A3" w14:textId="7BF76959" w:rsidR="00DE6A63" w:rsidRPr="007C5F91" w:rsidRDefault="00DE6A63" w:rsidP="00DE6A6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C5F91">
        <w:rPr>
          <w:rFonts w:ascii="Garamond" w:hAnsi="Garamond" w:cs="Times New Roman"/>
          <w:sz w:val="24"/>
          <w:szCs w:val="24"/>
        </w:rPr>
        <w:lastRenderedPageBreak/>
        <w:t>2. Drejtoria e Politikave të Burimeve të Rinovueshme, të njoftojë shoqërinë “</w:t>
      </w:r>
      <w:r w:rsidR="00085923" w:rsidRPr="007C5F91">
        <w:rPr>
          <w:rFonts w:ascii="Garamond" w:hAnsi="Garamond" w:cs="Times New Roman"/>
          <w:sz w:val="24"/>
          <w:szCs w:val="24"/>
        </w:rPr>
        <w:t>Sun Energy Solutions</w:t>
      </w:r>
      <w:r w:rsidRPr="007C5F91">
        <w:rPr>
          <w:rFonts w:ascii="Garamond" w:hAnsi="Garamond" w:cs="Times New Roman"/>
          <w:sz w:val="24"/>
          <w:szCs w:val="24"/>
        </w:rPr>
        <w:t>” sh.p.k., Ministrinë e Infrastrukturës dhe Energjisë, “OSSH” sh.a. dhe “ALPEX” sh.a., lidhur me vendimin e Bordit të ERE-s.</w:t>
      </w:r>
    </w:p>
    <w:p w14:paraId="3BE52DC8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>Ky vendim hyn në fuqi menjëherë.</w:t>
      </w:r>
    </w:p>
    <w:p w14:paraId="20DB3A9F" w14:textId="77BB3DD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085923" w:rsidRPr="007C5F91">
        <w:rPr>
          <w:rFonts w:ascii="Garamond" w:hAnsi="Garamond"/>
          <w:sz w:val="24"/>
          <w:szCs w:val="24"/>
        </w:rPr>
        <w:t>Bordit</w:t>
      </w:r>
      <w:r w:rsidR="00085923">
        <w:rPr>
          <w:rFonts w:ascii="Garamond" w:hAnsi="Garamond"/>
          <w:sz w:val="24"/>
          <w:szCs w:val="24"/>
        </w:rPr>
        <w:t>,</w:t>
      </w:r>
      <w:r w:rsidR="00085923" w:rsidRPr="007C5F91">
        <w:rPr>
          <w:rFonts w:ascii="Garamond" w:hAnsi="Garamond"/>
          <w:sz w:val="24"/>
          <w:szCs w:val="24"/>
        </w:rPr>
        <w:t xml:space="preserve"> </w:t>
      </w:r>
      <w:r w:rsidRPr="007C5F91">
        <w:rPr>
          <w:rFonts w:ascii="Garamond" w:hAnsi="Garamond"/>
          <w:sz w:val="24"/>
          <w:szCs w:val="24"/>
        </w:rPr>
        <w:t>në rast se ka siguruar prova të reja</w:t>
      </w:r>
      <w:r w:rsidR="00085923">
        <w:rPr>
          <w:rFonts w:ascii="Garamond" w:hAnsi="Garamond"/>
          <w:sz w:val="24"/>
          <w:szCs w:val="24"/>
        </w:rPr>
        <w:t>,</w:t>
      </w:r>
      <w:r w:rsidRPr="007C5F91">
        <w:rPr>
          <w:rFonts w:ascii="Garamond" w:hAnsi="Garamond"/>
          <w:sz w:val="24"/>
          <w:szCs w:val="24"/>
        </w:rPr>
        <w:t xml:space="preserve"> që mund ta çojnë </w:t>
      </w:r>
      <w:r w:rsidR="00085923" w:rsidRPr="007C5F91">
        <w:rPr>
          <w:rFonts w:ascii="Garamond" w:hAnsi="Garamond"/>
          <w:sz w:val="24"/>
          <w:szCs w:val="24"/>
        </w:rPr>
        <w:t xml:space="preserve">Bordin </w:t>
      </w:r>
      <w:r w:rsidRPr="007C5F91">
        <w:rPr>
          <w:rFonts w:ascii="Garamond" w:hAnsi="Garamond"/>
          <w:sz w:val="24"/>
          <w:szCs w:val="24"/>
        </w:rPr>
        <w:t>në marrjen e një vendimi të ndryshëm nga i mëparshmi</w:t>
      </w:r>
      <w:r w:rsidR="00085923">
        <w:rPr>
          <w:rFonts w:ascii="Garamond" w:hAnsi="Garamond"/>
          <w:sz w:val="24"/>
          <w:szCs w:val="24"/>
        </w:rPr>
        <w:t>,</w:t>
      </w:r>
      <w:r w:rsidRPr="007C5F91">
        <w:rPr>
          <w:rFonts w:ascii="Garamond" w:hAnsi="Garamond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22BEA3E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F91">
        <w:rPr>
          <w:rFonts w:ascii="Garamond" w:hAnsi="Garamond"/>
          <w:sz w:val="24"/>
          <w:szCs w:val="24"/>
        </w:rPr>
        <w:t>Ky vendim botohet në Fletoren Zyrtare.</w:t>
      </w:r>
    </w:p>
    <w:p w14:paraId="79C62336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41D4E4" w14:textId="18A1F24B" w:rsidR="00DE6A63" w:rsidRPr="007C5F91" w:rsidRDefault="00DE6A63" w:rsidP="00DE6A63">
      <w:pPr>
        <w:tabs>
          <w:tab w:val="left" w:pos="728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7C5F91">
        <w:rPr>
          <w:rFonts w:ascii="Garamond" w:hAnsi="Garamond"/>
          <w:bCs/>
          <w:sz w:val="24"/>
          <w:szCs w:val="24"/>
        </w:rPr>
        <w:t>KRYETAR</w:t>
      </w:r>
    </w:p>
    <w:p w14:paraId="1590F57D" w14:textId="3409C1FD" w:rsidR="00DE6A63" w:rsidRPr="007C5F91" w:rsidRDefault="00DE6A63" w:rsidP="00DE6A63">
      <w:pPr>
        <w:tabs>
          <w:tab w:val="left" w:pos="728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7C5F91">
        <w:rPr>
          <w:rFonts w:ascii="Garamond" w:hAnsi="Garamond"/>
          <w:b/>
          <w:bCs/>
          <w:sz w:val="24"/>
          <w:szCs w:val="24"/>
        </w:rPr>
        <w:t>Petrit Ahmeti</w:t>
      </w:r>
    </w:p>
    <w:p w14:paraId="75267AE6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45B620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68CB1B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44B0B5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3C1128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6AF99B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F6937E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84F6A2" w14:textId="77777777" w:rsidR="00DE6A63" w:rsidRPr="007C5F91" w:rsidRDefault="00DE6A63" w:rsidP="00DE6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65E9F" w14:textId="77777777" w:rsidR="00DE6A63" w:rsidRPr="007C5F91" w:rsidRDefault="00DE6A63" w:rsidP="00DE6A6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5D7800" w14:textId="77777777" w:rsidR="0015000C" w:rsidRPr="007C5F91" w:rsidRDefault="0015000C" w:rsidP="00DE6A6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5000C" w:rsidRPr="007C5F91" w:rsidSect="0031485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FFA85" w14:textId="77777777" w:rsidR="00B05D6A" w:rsidRDefault="00B05D6A">
      <w:pPr>
        <w:spacing w:after="0" w:line="240" w:lineRule="auto"/>
      </w:pPr>
      <w:r>
        <w:separator/>
      </w:r>
    </w:p>
  </w:endnote>
  <w:endnote w:type="continuationSeparator" w:id="0">
    <w:p w14:paraId="46A19C21" w14:textId="77777777" w:rsidR="00B05D6A" w:rsidRDefault="00B05D6A">
      <w:pPr>
        <w:spacing w:after="0" w:line="240" w:lineRule="auto"/>
      </w:pPr>
      <w:r>
        <w:continuationSeparator/>
      </w:r>
    </w:p>
  </w:endnote>
  <w:endnote w:type="continuationNotice" w:id="1">
    <w:p w14:paraId="3DF47044" w14:textId="77777777" w:rsidR="00B05D6A" w:rsidRDefault="00B05D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A544B" w14:textId="77777777" w:rsidR="00B05D6A" w:rsidRDefault="00B05D6A">
      <w:pPr>
        <w:spacing w:after="0" w:line="240" w:lineRule="auto"/>
      </w:pPr>
      <w:r>
        <w:separator/>
      </w:r>
    </w:p>
  </w:footnote>
  <w:footnote w:type="continuationSeparator" w:id="0">
    <w:p w14:paraId="7813CADE" w14:textId="77777777" w:rsidR="00B05D6A" w:rsidRDefault="00B05D6A">
      <w:pPr>
        <w:spacing w:after="0" w:line="240" w:lineRule="auto"/>
      </w:pPr>
      <w:r>
        <w:continuationSeparator/>
      </w:r>
    </w:p>
  </w:footnote>
  <w:footnote w:type="continuationNotice" w:id="1">
    <w:p w14:paraId="70C8C17F" w14:textId="77777777" w:rsidR="00B05D6A" w:rsidRDefault="00B05D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92CF3"/>
    <w:multiLevelType w:val="hybridMultilevel"/>
    <w:tmpl w:val="348ADA1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192D"/>
    <w:multiLevelType w:val="hybridMultilevel"/>
    <w:tmpl w:val="C372996E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F075E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4C7F"/>
    <w:multiLevelType w:val="multilevel"/>
    <w:tmpl w:val="DBDE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900C09"/>
    <w:multiLevelType w:val="hybridMultilevel"/>
    <w:tmpl w:val="52EE0AE4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3717C1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35CB6"/>
    <w:multiLevelType w:val="hybridMultilevel"/>
    <w:tmpl w:val="FBEC440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32"/>
    <w:rsid w:val="00012E61"/>
    <w:rsid w:val="00037038"/>
    <w:rsid w:val="00066974"/>
    <w:rsid w:val="00085923"/>
    <w:rsid w:val="0015000C"/>
    <w:rsid w:val="00191471"/>
    <w:rsid w:val="001B06D5"/>
    <w:rsid w:val="00243CED"/>
    <w:rsid w:val="002C0933"/>
    <w:rsid w:val="0031485F"/>
    <w:rsid w:val="003A450E"/>
    <w:rsid w:val="00550883"/>
    <w:rsid w:val="0063322A"/>
    <w:rsid w:val="00687A44"/>
    <w:rsid w:val="007C2831"/>
    <w:rsid w:val="007C5F91"/>
    <w:rsid w:val="008952B6"/>
    <w:rsid w:val="008957B4"/>
    <w:rsid w:val="008F5375"/>
    <w:rsid w:val="00A915C5"/>
    <w:rsid w:val="00AE5F79"/>
    <w:rsid w:val="00B0493B"/>
    <w:rsid w:val="00B05D6A"/>
    <w:rsid w:val="00B42C64"/>
    <w:rsid w:val="00BA1C3A"/>
    <w:rsid w:val="00BD6BAF"/>
    <w:rsid w:val="00D2513B"/>
    <w:rsid w:val="00DA7E07"/>
    <w:rsid w:val="00DE6A63"/>
    <w:rsid w:val="00E56B32"/>
    <w:rsid w:val="00F02BA3"/>
    <w:rsid w:val="00F51E93"/>
    <w:rsid w:val="00FD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D6B7"/>
  <w15:chartTrackingRefBased/>
  <w15:docId w15:val="{1F490296-E2CC-4AE8-BFD0-437B2CD2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B32"/>
    <w:pPr>
      <w:spacing w:line="256" w:lineRule="auto"/>
    </w:pPr>
    <w:rPr>
      <w:rFonts w:ascii="Calibri" w:eastAsia="Calibri" w:hAnsi="Calibri" w:cs="SimSu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B32"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6B32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E56B32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E56B32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E56B32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E56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B3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E56B32"/>
    <w:rPr>
      <w:color w:val="0563C1"/>
      <w:u w:val="single"/>
    </w:rPr>
  </w:style>
  <w:style w:type="paragraph" w:styleId="NoSpacing">
    <w:name w:val="No Spacing"/>
    <w:uiPriority w:val="1"/>
    <w:qFormat/>
    <w:rsid w:val="00E56B32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03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2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E61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012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E61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2025-12-02T10:46:20Z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disa ndryshime në vendimin e bordit të ERE-s nr. 123, datë 4.4.2023 “Mbi licencimin e shoqërisë “SUN ENERGY SOLUTIONS” sh.p.k., në veprimtarinë e prodhimit të energjisë elektrike nga centrali fotovoltaik me kapacitet të instaluar 2 MW”</Titulli>
    <Modifikuesi xmlns="0e656187-b300-4fb0-8bf4-3a50f872073c">valeta.kaftalli</Modifikuesi>
    <Nr_x002e__x0020_prot_x0020_QBZ xmlns="0e656187-b300-4fb0-8bf4-3a50f872073c">1977/3</Nr_x002e__x0020_prot_x0020_QBZ>
    <Data_x0020_e_x0020_Modifikimit xmlns="0e656187-b300-4fb0-8bf4-3a50f872073c">2025-12-03T11:24:27Z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E62F458A74A74801EE00CFD879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E62F458A74A74801EE00CFD879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572EC-6A53-4537-8F21-F36CDD772677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7976BC-ABB4-4C60-BA87-01A54BCE4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CA369-3617-43C1-9245-1092898A53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9721E7-EBF3-42F1-A71A-C7FE104AA7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CBF765-7EB8-40C0-9445-84A8C6152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4E2B58-64B9-4F00-9CBF-5179ABCA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123, datë 04.04.2023 “Mbi licencimin e shoqërisë “SUN ENERGY SOLUTIONS” sh.p.k., në veprimtarinë e prodhimit të energjisë elektrike nga centrali fotovoltaik me kapacitet të instaluar 2 MW”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123, datë 04.04.2023 “Mbi licencimin e shoqërisë “SUN ENERGY SOLUTIONS” sh.p.k., në veprimtarinë e prodhimit të energjisë elektrike nga centrali fotovoltaik me kapacitet të instaluar 2 MW”</dc:title>
  <dc:creator>Microsoft account</dc:creator>
  <cp:lastModifiedBy>Fjora Cahani</cp:lastModifiedBy>
  <cp:revision>10</cp:revision>
  <dcterms:created xsi:type="dcterms:W3CDTF">2025-11-20T09:48:00Z</dcterms:created>
  <dcterms:modified xsi:type="dcterms:W3CDTF">2025-12-03T13:14:00Z</dcterms:modified>
</cp:coreProperties>
</file>