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87D3FB" w14:textId="77777777" w:rsidR="000D5871" w:rsidRPr="00D31D99" w:rsidRDefault="000D5871" w:rsidP="000D5871">
      <w:pPr>
        <w:autoSpaceDE w:val="0"/>
        <w:autoSpaceDN w:val="0"/>
        <w:adjustRightInd w:val="0"/>
        <w:spacing w:after="0" w:line="240" w:lineRule="auto"/>
        <w:ind w:firstLine="284"/>
        <w:jc w:val="center"/>
        <w:rPr>
          <w:rFonts w:ascii="Garamond" w:eastAsia="Times New Roman" w:hAnsi="Garamond"/>
          <w:b/>
          <w:bCs/>
          <w:color w:val="000000"/>
          <w:szCs w:val="24"/>
        </w:rPr>
      </w:pPr>
      <w:r w:rsidRPr="00D31D99">
        <w:rPr>
          <w:rFonts w:ascii="Garamond" w:eastAsia="Times New Roman" w:hAnsi="Garamond"/>
          <w:b/>
          <w:bCs/>
          <w:color w:val="000000"/>
          <w:szCs w:val="24"/>
        </w:rPr>
        <w:t>VENDIM</w:t>
      </w:r>
    </w:p>
    <w:p w14:paraId="47DC2D9C" w14:textId="3DB4D1CD" w:rsidR="000D5871" w:rsidRPr="00D31D99" w:rsidRDefault="000D5871" w:rsidP="000D5871">
      <w:pPr>
        <w:autoSpaceDE w:val="0"/>
        <w:autoSpaceDN w:val="0"/>
        <w:adjustRightInd w:val="0"/>
        <w:spacing w:after="0" w:line="240" w:lineRule="auto"/>
        <w:ind w:firstLine="284"/>
        <w:jc w:val="center"/>
        <w:rPr>
          <w:rFonts w:ascii="Garamond" w:eastAsia="Times New Roman" w:hAnsi="Garamond"/>
          <w:b/>
          <w:bCs/>
          <w:color w:val="000000"/>
          <w:szCs w:val="24"/>
        </w:rPr>
      </w:pPr>
      <w:r w:rsidRPr="00D31D99">
        <w:rPr>
          <w:rFonts w:ascii="Garamond" w:eastAsia="Times New Roman" w:hAnsi="Garamond"/>
          <w:b/>
          <w:bCs/>
          <w:color w:val="000000"/>
          <w:szCs w:val="24"/>
        </w:rPr>
        <w:t>Nr. 302, datë 17.11.2025</w:t>
      </w:r>
    </w:p>
    <w:p w14:paraId="618576B6" w14:textId="31DC2FA5" w:rsidR="000D5871" w:rsidRPr="00D31D99" w:rsidRDefault="000D5871" w:rsidP="000D5871">
      <w:pPr>
        <w:autoSpaceDE w:val="0"/>
        <w:autoSpaceDN w:val="0"/>
        <w:adjustRightInd w:val="0"/>
        <w:spacing w:after="0" w:line="240" w:lineRule="auto"/>
        <w:ind w:firstLine="284"/>
        <w:jc w:val="center"/>
        <w:rPr>
          <w:rFonts w:ascii="Garamond" w:eastAsia="Times New Roman" w:hAnsi="Garamond"/>
          <w:b/>
          <w:bCs/>
          <w:color w:val="000000"/>
          <w:szCs w:val="24"/>
        </w:rPr>
      </w:pPr>
      <w:r w:rsidRPr="00D31D99">
        <w:rPr>
          <w:rFonts w:ascii="Garamond" w:eastAsia="Times New Roman" w:hAnsi="Garamond"/>
          <w:b/>
          <w:bCs/>
          <w:color w:val="000000"/>
          <w:szCs w:val="24"/>
        </w:rPr>
        <w:t xml:space="preserve">MBI LICENCIMIN </w:t>
      </w:r>
      <w:r w:rsidR="00D31D99">
        <w:rPr>
          <w:rFonts w:ascii="Garamond" w:eastAsia="Times New Roman" w:hAnsi="Garamond"/>
          <w:b/>
          <w:bCs/>
          <w:color w:val="000000"/>
          <w:szCs w:val="24"/>
        </w:rPr>
        <w:t>E SHOQËRISË “SPITALLA SOLAR” SHPK</w:t>
      </w:r>
      <w:r w:rsidRPr="00D31D99">
        <w:rPr>
          <w:rFonts w:ascii="Garamond" w:eastAsia="Times New Roman" w:hAnsi="Garamond"/>
          <w:b/>
          <w:bCs/>
          <w:color w:val="000000"/>
          <w:szCs w:val="24"/>
        </w:rPr>
        <w:t xml:space="preserve"> NË VEPRIMTARINË E PRODHIMIT TË ENERGJISË ELEKTRIKE</w:t>
      </w:r>
    </w:p>
    <w:p w14:paraId="5830017A" w14:textId="3A11FC22" w:rsidR="007C059E" w:rsidRPr="00885ADD" w:rsidRDefault="007C059E" w:rsidP="007C059E">
      <w:pPr>
        <w:ind w:firstLine="284"/>
        <w:contextualSpacing/>
        <w:jc w:val="center"/>
        <w:rPr>
          <w:rFonts w:ascii="Garamond" w:hAnsi="Garamond"/>
          <w:i/>
        </w:rPr>
      </w:pPr>
      <w:r w:rsidRPr="00885ADD">
        <w:rPr>
          <w:rFonts w:ascii="Garamond" w:hAnsi="Garamond"/>
          <w:i/>
        </w:rPr>
        <w:t>(Ndryshuar me vendimin nr.</w:t>
      </w:r>
      <w:r w:rsidRPr="007C059E">
        <w:rPr>
          <w:rFonts w:ascii="Garamond" w:hAnsi="Garamond"/>
          <w:i/>
        </w:rPr>
        <w:t xml:space="preserve"> 77, datë 12.3.2026</w:t>
      </w:r>
      <w:r w:rsidRPr="00885ADD">
        <w:rPr>
          <w:rFonts w:ascii="Garamond" w:hAnsi="Garamond"/>
          <w:i/>
        </w:rPr>
        <w:t>)</w:t>
      </w:r>
    </w:p>
    <w:p w14:paraId="44B57E43" w14:textId="4880B261" w:rsidR="007C059E" w:rsidRDefault="007C059E" w:rsidP="007C059E">
      <w:pPr>
        <w:ind w:firstLine="284"/>
        <w:contextualSpacing/>
        <w:jc w:val="right"/>
        <w:rPr>
          <w:rFonts w:ascii="Garamond" w:hAnsi="Garamond"/>
          <w:i/>
        </w:rPr>
      </w:pPr>
      <w:r w:rsidRPr="00885ADD">
        <w:rPr>
          <w:rFonts w:ascii="Garamond" w:hAnsi="Garamond"/>
          <w:i/>
        </w:rPr>
        <w:t>(I përditësuar)</w:t>
      </w:r>
    </w:p>
    <w:p w14:paraId="0C47FCF9" w14:textId="77777777" w:rsidR="007C059E" w:rsidRPr="00885ADD" w:rsidRDefault="007C059E" w:rsidP="007C059E">
      <w:pPr>
        <w:ind w:firstLine="284"/>
        <w:contextualSpacing/>
        <w:jc w:val="right"/>
        <w:rPr>
          <w:rFonts w:ascii="Garamond" w:hAnsi="Garamond"/>
          <w:i/>
        </w:rPr>
      </w:pPr>
    </w:p>
    <w:p w14:paraId="582815C8" w14:textId="77EE1947"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 xml:space="preserve">Në mbështetje të neneve 16, 37, pika 2, </w:t>
      </w:r>
      <w:r w:rsidR="00D31D99" w:rsidRPr="00D31D99">
        <w:rPr>
          <w:rFonts w:ascii="Garamond" w:eastAsia="Times New Roman" w:hAnsi="Garamond"/>
          <w:color w:val="000000"/>
          <w:szCs w:val="24"/>
        </w:rPr>
        <w:t>germa</w:t>
      </w:r>
      <w:r w:rsidRPr="00D31D99">
        <w:rPr>
          <w:rFonts w:ascii="Garamond" w:eastAsia="Times New Roman" w:hAnsi="Garamond"/>
          <w:color w:val="000000"/>
          <w:szCs w:val="24"/>
        </w:rPr>
        <w:t xml:space="preserve"> “a”, 38, pika 1, </w:t>
      </w:r>
      <w:r w:rsidR="00D31D99" w:rsidRPr="00D31D99">
        <w:rPr>
          <w:rFonts w:ascii="Garamond" w:eastAsia="Times New Roman" w:hAnsi="Garamond"/>
          <w:color w:val="000000"/>
          <w:szCs w:val="24"/>
        </w:rPr>
        <w:t>germa</w:t>
      </w:r>
      <w:r w:rsidRPr="00D31D99">
        <w:rPr>
          <w:rFonts w:ascii="Garamond" w:eastAsia="Times New Roman" w:hAnsi="Garamond"/>
          <w:color w:val="000000"/>
          <w:szCs w:val="24"/>
        </w:rPr>
        <w:t xml:space="preserve"> “a”, 39, pika 4, të ligjit nr. 43/2015</w:t>
      </w:r>
      <w:r w:rsidR="00D31D99">
        <w:rPr>
          <w:rFonts w:ascii="Garamond" w:eastAsia="Times New Roman" w:hAnsi="Garamond"/>
          <w:color w:val="000000"/>
          <w:szCs w:val="24"/>
        </w:rPr>
        <w:t>,</w:t>
      </w:r>
      <w:r w:rsidRPr="00D31D99">
        <w:rPr>
          <w:rFonts w:ascii="Garamond" w:eastAsia="Times New Roman" w:hAnsi="Garamond"/>
          <w:color w:val="000000"/>
          <w:szCs w:val="24"/>
        </w:rPr>
        <w:t xml:space="preserve"> </w:t>
      </w:r>
      <w:r w:rsidRPr="00D31D99">
        <w:rPr>
          <w:rFonts w:ascii="Garamond" w:eastAsia="Times New Roman" w:hAnsi="Garamond"/>
          <w:iCs/>
          <w:color w:val="000000"/>
          <w:szCs w:val="24"/>
        </w:rPr>
        <w:t>“Për sektorin e energjisë elektrike”</w:t>
      </w:r>
      <w:r w:rsidRPr="00D31D99">
        <w:rPr>
          <w:rFonts w:ascii="Garamond" w:eastAsia="Times New Roman" w:hAnsi="Garamond"/>
          <w:color w:val="000000"/>
          <w:szCs w:val="24"/>
        </w:rPr>
        <w:t xml:space="preserve">, të ndryshuar; </w:t>
      </w:r>
      <w:r w:rsidR="00D31D99" w:rsidRPr="00D31D99">
        <w:rPr>
          <w:rFonts w:ascii="Garamond" w:eastAsia="Times New Roman" w:hAnsi="Garamond"/>
          <w:color w:val="000000"/>
          <w:szCs w:val="24"/>
        </w:rPr>
        <w:t xml:space="preserve">të </w:t>
      </w:r>
      <w:r w:rsidRPr="00D31D99">
        <w:rPr>
          <w:rFonts w:ascii="Garamond" w:eastAsia="Times New Roman" w:hAnsi="Garamond"/>
          <w:color w:val="000000"/>
          <w:szCs w:val="24"/>
        </w:rPr>
        <w:t xml:space="preserve">neneve 4, pika 1, </w:t>
      </w:r>
      <w:r w:rsidR="00D31D99" w:rsidRPr="00D31D99">
        <w:rPr>
          <w:rFonts w:ascii="Garamond" w:eastAsia="Times New Roman" w:hAnsi="Garamond"/>
          <w:color w:val="000000"/>
          <w:szCs w:val="24"/>
        </w:rPr>
        <w:t>germa</w:t>
      </w:r>
      <w:r w:rsidRPr="00D31D99">
        <w:rPr>
          <w:rFonts w:ascii="Garamond" w:eastAsia="Times New Roman" w:hAnsi="Garamond"/>
          <w:color w:val="000000"/>
          <w:szCs w:val="24"/>
        </w:rPr>
        <w:t xml:space="preserve"> “a”, 5, pika 1, </w:t>
      </w:r>
      <w:r w:rsidR="00D31D99" w:rsidRPr="00D31D99">
        <w:rPr>
          <w:rFonts w:ascii="Garamond" w:eastAsia="Times New Roman" w:hAnsi="Garamond"/>
          <w:color w:val="000000"/>
          <w:szCs w:val="24"/>
        </w:rPr>
        <w:t>germa</w:t>
      </w:r>
      <w:r w:rsidRPr="00D31D99">
        <w:rPr>
          <w:rFonts w:ascii="Garamond" w:eastAsia="Times New Roman" w:hAnsi="Garamond"/>
          <w:color w:val="000000"/>
          <w:szCs w:val="24"/>
        </w:rPr>
        <w:t xml:space="preserve"> “a”, 13 dhe 14, pika 9, të </w:t>
      </w:r>
      <w:r w:rsidR="00D31D99">
        <w:rPr>
          <w:rFonts w:ascii="Garamond" w:eastAsia="Times New Roman" w:hAnsi="Garamond"/>
          <w:color w:val="000000"/>
          <w:szCs w:val="24"/>
        </w:rPr>
        <w:t>“</w:t>
      </w:r>
      <w:r w:rsidRPr="00D31D99">
        <w:rPr>
          <w:rFonts w:ascii="Garamond" w:eastAsia="Times New Roman" w:hAnsi="Garamond"/>
          <w:iCs/>
          <w:color w:val="000000"/>
          <w:szCs w:val="24"/>
        </w:rPr>
        <w:t>Rregullores për procedurat dhe afatet për dhënien, modifikimin, transferimin, rinovimin, njohjen dhe heqjen e licencave në sektorin e energjisë elektrike</w:t>
      </w:r>
      <w:r w:rsidR="00D31D99">
        <w:rPr>
          <w:rFonts w:ascii="Garamond" w:eastAsia="Times New Roman" w:hAnsi="Garamond"/>
          <w:iCs/>
          <w:color w:val="000000"/>
          <w:szCs w:val="24"/>
        </w:rPr>
        <w:t>”</w:t>
      </w:r>
      <w:r w:rsidRPr="00D31D99">
        <w:rPr>
          <w:rFonts w:ascii="Garamond" w:eastAsia="Times New Roman" w:hAnsi="Garamond"/>
          <w:color w:val="000000"/>
          <w:szCs w:val="24"/>
        </w:rPr>
        <w:t xml:space="preserve">, të miratuar me vendimin e </w:t>
      </w:r>
      <w:r w:rsidR="00D31D99" w:rsidRPr="00D31D99">
        <w:rPr>
          <w:rFonts w:ascii="Garamond" w:eastAsia="Times New Roman" w:hAnsi="Garamond"/>
          <w:color w:val="000000"/>
          <w:szCs w:val="24"/>
        </w:rPr>
        <w:t xml:space="preserve">Bordit </w:t>
      </w:r>
      <w:r w:rsidRPr="00D31D99">
        <w:rPr>
          <w:rFonts w:ascii="Garamond" w:eastAsia="Times New Roman" w:hAnsi="Garamond"/>
          <w:color w:val="000000"/>
          <w:szCs w:val="24"/>
        </w:rPr>
        <w:t>të Entit Rregullator të En</w:t>
      </w:r>
      <w:r w:rsidR="00D31D99">
        <w:rPr>
          <w:rFonts w:ascii="Garamond" w:eastAsia="Times New Roman" w:hAnsi="Garamond"/>
          <w:color w:val="000000"/>
          <w:szCs w:val="24"/>
        </w:rPr>
        <w:t>ergjisë (ERE) nr. 109, datë 29.</w:t>
      </w:r>
      <w:r w:rsidRPr="00D31D99">
        <w:rPr>
          <w:rFonts w:ascii="Garamond" w:eastAsia="Times New Roman" w:hAnsi="Garamond"/>
          <w:color w:val="000000"/>
          <w:szCs w:val="24"/>
        </w:rPr>
        <w:t xml:space="preserve">6.2016, </w:t>
      </w:r>
      <w:r w:rsidR="00D31D99" w:rsidRPr="00D31D99">
        <w:rPr>
          <w:rFonts w:ascii="Garamond" w:eastAsia="Times New Roman" w:hAnsi="Garamond"/>
          <w:color w:val="000000"/>
          <w:szCs w:val="24"/>
        </w:rPr>
        <w:t>të</w:t>
      </w:r>
      <w:r w:rsidRPr="00D31D99">
        <w:rPr>
          <w:rFonts w:ascii="Garamond" w:eastAsia="Times New Roman" w:hAnsi="Garamond"/>
          <w:color w:val="000000"/>
          <w:szCs w:val="24"/>
        </w:rPr>
        <w:t xml:space="preserve"> ndryshuar; si dhe </w:t>
      </w:r>
      <w:r w:rsidR="00D31D99" w:rsidRPr="00D31D99">
        <w:rPr>
          <w:rFonts w:ascii="Garamond" w:eastAsia="Times New Roman" w:hAnsi="Garamond"/>
          <w:color w:val="000000"/>
          <w:szCs w:val="24"/>
        </w:rPr>
        <w:t xml:space="preserve">të </w:t>
      </w:r>
      <w:r w:rsidRPr="00D31D99">
        <w:rPr>
          <w:rFonts w:ascii="Garamond" w:eastAsia="Times New Roman" w:hAnsi="Garamond"/>
          <w:color w:val="000000"/>
          <w:szCs w:val="24"/>
        </w:rPr>
        <w:t xml:space="preserve">nenit 15, të </w:t>
      </w:r>
      <w:r w:rsidR="00D31D99">
        <w:rPr>
          <w:rFonts w:ascii="Garamond" w:eastAsia="Times New Roman" w:hAnsi="Garamond"/>
          <w:color w:val="000000"/>
          <w:szCs w:val="24"/>
        </w:rPr>
        <w:t>“</w:t>
      </w:r>
      <w:r w:rsidRPr="00D31D99">
        <w:rPr>
          <w:rFonts w:ascii="Garamond" w:eastAsia="Times New Roman" w:hAnsi="Garamond"/>
          <w:iCs/>
          <w:color w:val="000000"/>
          <w:szCs w:val="24"/>
        </w:rPr>
        <w:t>Rregullores për organizimin, funksionimin dhe procedurat e ERE-s</w:t>
      </w:r>
      <w:r w:rsidR="00D31D99">
        <w:rPr>
          <w:rFonts w:ascii="Garamond" w:eastAsia="Times New Roman" w:hAnsi="Garamond"/>
          <w:iCs/>
          <w:color w:val="000000"/>
          <w:szCs w:val="24"/>
        </w:rPr>
        <w:t>”</w:t>
      </w:r>
      <w:r w:rsidRPr="00D31D99">
        <w:rPr>
          <w:rFonts w:ascii="Garamond" w:eastAsia="Times New Roman" w:hAnsi="Garamond"/>
          <w:color w:val="000000"/>
          <w:szCs w:val="24"/>
        </w:rPr>
        <w:t xml:space="preserve">; Bordi i ERE-s, në mbledhjen e tij të datës 17.11.2025, mbasi shqyrtoi relacionin me nr. 2403/12 prot., datë 13.11.2025, të Drejtorisë së Licencimit dhe Autorizimeve </w:t>
      </w:r>
      <w:r w:rsidRPr="00D31D99">
        <w:rPr>
          <w:rFonts w:ascii="Garamond" w:eastAsia="Times New Roman" w:hAnsi="Garamond"/>
          <w:iCs/>
          <w:color w:val="000000"/>
          <w:szCs w:val="24"/>
        </w:rPr>
        <w:t xml:space="preserve">“Mbi kërkesën e shoqërisë </w:t>
      </w:r>
      <w:r w:rsidR="00D31D99">
        <w:rPr>
          <w:rFonts w:ascii="Garamond" w:eastAsia="Times New Roman" w:hAnsi="Garamond"/>
          <w:iCs/>
          <w:color w:val="000000"/>
          <w:szCs w:val="24"/>
        </w:rPr>
        <w:t>‘</w:t>
      </w:r>
      <w:r w:rsidR="00D31D99" w:rsidRPr="00D31D99">
        <w:rPr>
          <w:rFonts w:ascii="Garamond" w:eastAsia="Times New Roman" w:hAnsi="Garamond"/>
          <w:iCs/>
          <w:color w:val="000000"/>
          <w:szCs w:val="24"/>
        </w:rPr>
        <w:t>Spitalla Solar</w:t>
      </w:r>
      <w:r w:rsidR="00D31D99">
        <w:rPr>
          <w:rFonts w:ascii="Garamond" w:eastAsia="Times New Roman" w:hAnsi="Garamond"/>
          <w:iCs/>
          <w:color w:val="000000"/>
          <w:szCs w:val="24"/>
        </w:rPr>
        <w:t>’</w:t>
      </w:r>
      <w:r w:rsidR="00D31D99" w:rsidRPr="00D31D99">
        <w:rPr>
          <w:rFonts w:ascii="Garamond" w:eastAsia="Times New Roman" w:hAnsi="Garamond"/>
          <w:iCs/>
          <w:color w:val="000000"/>
          <w:szCs w:val="24"/>
        </w:rPr>
        <w:t xml:space="preserve"> </w:t>
      </w:r>
      <w:r w:rsidRPr="00D31D99">
        <w:rPr>
          <w:rFonts w:ascii="Garamond" w:eastAsia="Times New Roman" w:hAnsi="Garamond"/>
          <w:iCs/>
          <w:color w:val="000000"/>
          <w:szCs w:val="24"/>
        </w:rPr>
        <w:t>sh.p.k. për licencim në veprimtarinë e prodhimit të energjisë elektrike”</w:t>
      </w:r>
      <w:r w:rsidRPr="00D31D99">
        <w:rPr>
          <w:rFonts w:ascii="Garamond" w:eastAsia="Times New Roman" w:hAnsi="Garamond"/>
          <w:color w:val="000000"/>
          <w:szCs w:val="24"/>
        </w:rPr>
        <w:t>,</w:t>
      </w:r>
    </w:p>
    <w:p w14:paraId="14D8888E" w14:textId="0B5CA340" w:rsidR="000D5871" w:rsidRPr="00D31D99" w:rsidRDefault="00D31D99" w:rsidP="000D5871">
      <w:pPr>
        <w:autoSpaceDE w:val="0"/>
        <w:autoSpaceDN w:val="0"/>
        <w:adjustRightInd w:val="0"/>
        <w:spacing w:after="0" w:line="240" w:lineRule="auto"/>
        <w:ind w:firstLine="284"/>
        <w:jc w:val="both"/>
        <w:rPr>
          <w:rFonts w:ascii="Garamond" w:eastAsia="Times New Roman" w:hAnsi="Garamond"/>
          <w:bCs/>
          <w:color w:val="000000"/>
          <w:szCs w:val="24"/>
        </w:rPr>
      </w:pPr>
      <w:r w:rsidRPr="00D31D99">
        <w:rPr>
          <w:rFonts w:ascii="Garamond" w:eastAsia="Times New Roman" w:hAnsi="Garamond"/>
          <w:bCs/>
          <w:color w:val="000000"/>
          <w:szCs w:val="24"/>
        </w:rPr>
        <w:t>k</w:t>
      </w:r>
      <w:r w:rsidR="000D5871" w:rsidRPr="00D31D99">
        <w:rPr>
          <w:rFonts w:ascii="Garamond" w:eastAsia="Times New Roman" w:hAnsi="Garamond"/>
          <w:bCs/>
          <w:color w:val="000000"/>
          <w:szCs w:val="24"/>
        </w:rPr>
        <w:t xml:space="preserve">onstatoi se: </w:t>
      </w:r>
    </w:p>
    <w:p w14:paraId="51FB5C78" w14:textId="44AF39CC"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Shoqëria “</w:t>
      </w:r>
      <w:r w:rsidR="00D31D99" w:rsidRPr="00D31D99">
        <w:rPr>
          <w:rFonts w:ascii="Garamond" w:eastAsia="Times New Roman" w:hAnsi="Garamond" w:cs="Calibri"/>
          <w:color w:val="000000"/>
          <w:szCs w:val="24"/>
        </w:rPr>
        <w:t>Spitalla Solar</w:t>
      </w:r>
      <w:r w:rsidRPr="00D31D99">
        <w:rPr>
          <w:rFonts w:ascii="Garamond" w:eastAsia="Times New Roman" w:hAnsi="Garamond" w:cs="Calibri"/>
          <w:color w:val="000000"/>
          <w:szCs w:val="24"/>
        </w:rPr>
        <w:t xml:space="preserve">” sh.p.k., me shkresën e protokolluar </w:t>
      </w:r>
      <w:r w:rsidR="00D31D99">
        <w:rPr>
          <w:rFonts w:ascii="Garamond" w:eastAsia="Times New Roman" w:hAnsi="Garamond" w:cs="Calibri"/>
          <w:color w:val="000000"/>
          <w:szCs w:val="24"/>
        </w:rPr>
        <w:t>në ERE me nr. 2403 prot., datë 4.</w:t>
      </w:r>
      <w:r w:rsidRPr="00D31D99">
        <w:rPr>
          <w:rFonts w:ascii="Garamond" w:eastAsia="Times New Roman" w:hAnsi="Garamond" w:cs="Calibri"/>
          <w:color w:val="000000"/>
          <w:szCs w:val="24"/>
        </w:rPr>
        <w:t xml:space="preserve">9.2025, ka paraqitur kërkesën e saj për licencim në veprimtarinë e prodhimit të energjisë elektrike nga centrali fotovoltaik, me vendndodhje në Spitallë, Bashkia Durrës, </w:t>
      </w:r>
      <w:r w:rsidR="00D31D99">
        <w:rPr>
          <w:rFonts w:ascii="Garamond" w:eastAsia="Times New Roman" w:hAnsi="Garamond" w:cs="Calibri"/>
          <w:color w:val="000000"/>
          <w:szCs w:val="24"/>
        </w:rPr>
        <w:t>q</w:t>
      </w:r>
      <w:r w:rsidRPr="00D31D99">
        <w:rPr>
          <w:rFonts w:ascii="Garamond" w:eastAsia="Times New Roman" w:hAnsi="Garamond" w:cs="Calibri"/>
          <w:color w:val="000000"/>
          <w:szCs w:val="24"/>
        </w:rPr>
        <w:t>arku Durrës.</w:t>
      </w:r>
    </w:p>
    <w:p w14:paraId="331739DE" w14:textId="129EDE53"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Bordi i ERE-s</w:t>
      </w:r>
      <w:r w:rsidR="00D31D99">
        <w:rPr>
          <w:rFonts w:ascii="Garamond" w:eastAsia="Times New Roman" w:hAnsi="Garamond" w:cs="Calibri"/>
          <w:color w:val="000000"/>
          <w:szCs w:val="24"/>
        </w:rPr>
        <w:t>, me vendimin nr. 215, datë 18.</w:t>
      </w:r>
      <w:r w:rsidRPr="00D31D99">
        <w:rPr>
          <w:rFonts w:ascii="Garamond" w:eastAsia="Times New Roman" w:hAnsi="Garamond" w:cs="Calibri"/>
          <w:color w:val="000000"/>
          <w:szCs w:val="24"/>
        </w:rPr>
        <w:t>9.2025, vendosi të fillojë procedurën për licencimin e shoqërisë në këtë veprimtari.</w:t>
      </w:r>
    </w:p>
    <w:p w14:paraId="1D13BE0F" w14:textId="61520508"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xml:space="preserve">- ERE botoi njoftimin në median e shkruar për fillimin </w:t>
      </w:r>
      <w:r w:rsidR="00D31D99">
        <w:rPr>
          <w:rFonts w:ascii="Garamond" w:eastAsia="Times New Roman" w:hAnsi="Garamond" w:cs="Calibri"/>
          <w:color w:val="000000"/>
          <w:szCs w:val="24"/>
        </w:rPr>
        <w:t>e kësaj procedure (në datat 19.</w:t>
      </w:r>
      <w:r w:rsidRPr="00D31D99">
        <w:rPr>
          <w:rFonts w:ascii="Garamond" w:eastAsia="Times New Roman" w:hAnsi="Garamond" w:cs="Calibri"/>
          <w:color w:val="000000"/>
          <w:szCs w:val="24"/>
        </w:rPr>
        <w:t>9.2025 dhe 20.9.2025) dhe në përfundim të afatit të pritjes së komenteve apo objeksioneve nga të tretët (data 20.10.2025), nuk rezultoi të ketë të tilla. Njoftimi për fillimin e procedurës u botua edhe në rrjetet sociale dhe në faqen zyrtare të internetit të ERE-s.</w:t>
      </w:r>
    </w:p>
    <w:p w14:paraId="196F1912" w14:textId="2BE4736B"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ERE po ashtu ka njoftuar Ministrinë e Infrastrukturës dhe Energjisë (MIE) për fillimin e kësaj procedure, nëpërmjet shkresës nr. 2403/6 p</w:t>
      </w:r>
      <w:r w:rsidR="00D31D99">
        <w:rPr>
          <w:rFonts w:ascii="Garamond" w:eastAsia="Times New Roman" w:hAnsi="Garamond" w:cs="Calibri"/>
          <w:color w:val="000000"/>
          <w:szCs w:val="24"/>
        </w:rPr>
        <w:t>rot., datë 25.</w:t>
      </w:r>
      <w:r w:rsidRPr="00D31D99">
        <w:rPr>
          <w:rFonts w:ascii="Garamond" w:eastAsia="Times New Roman" w:hAnsi="Garamond" w:cs="Calibri"/>
          <w:color w:val="000000"/>
          <w:szCs w:val="24"/>
        </w:rPr>
        <w:t>9.2025, si dhe i ka kërkuar të bëjë me dije nëse nga ana e saj ka një qëndrim ndryshe</w:t>
      </w:r>
      <w:r w:rsidR="00D31D99">
        <w:rPr>
          <w:rFonts w:ascii="Garamond" w:eastAsia="Times New Roman" w:hAnsi="Garamond" w:cs="Calibri"/>
          <w:color w:val="000000"/>
          <w:szCs w:val="24"/>
        </w:rPr>
        <w:t>,</w:t>
      </w:r>
      <w:r w:rsidRPr="00D31D99">
        <w:rPr>
          <w:rFonts w:ascii="Garamond" w:eastAsia="Times New Roman" w:hAnsi="Garamond" w:cs="Calibri"/>
          <w:color w:val="000000"/>
          <w:szCs w:val="24"/>
        </w:rPr>
        <w:t xml:space="preserve"> në lidhje me vlefshmërinë e kontratës dhe të drejtën e shoqërisë për ndërtimin dhe shfrytëzimin e këtij burimi gjenerues. Nga ana e MIE-s nuk ka pasur kthim përgjigje</w:t>
      </w:r>
      <w:r w:rsidR="00D31D99">
        <w:rPr>
          <w:rFonts w:ascii="Garamond" w:eastAsia="Times New Roman" w:hAnsi="Garamond" w:cs="Calibri"/>
          <w:color w:val="000000"/>
          <w:szCs w:val="24"/>
        </w:rPr>
        <w:t>je</w:t>
      </w:r>
      <w:r w:rsidRPr="00D31D99">
        <w:rPr>
          <w:rFonts w:ascii="Garamond" w:eastAsia="Times New Roman" w:hAnsi="Garamond" w:cs="Calibri"/>
          <w:color w:val="000000"/>
          <w:szCs w:val="24"/>
        </w:rPr>
        <w:t>.</w:t>
      </w:r>
    </w:p>
    <w:p w14:paraId="5621964A" w14:textId="29B125B7"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Me shkr</w:t>
      </w:r>
      <w:r w:rsidR="00D31D99">
        <w:rPr>
          <w:rFonts w:ascii="Garamond" w:eastAsia="Times New Roman" w:hAnsi="Garamond" w:cs="Calibri"/>
          <w:color w:val="000000"/>
          <w:szCs w:val="24"/>
        </w:rPr>
        <w:t>esën nr. 2403/7 prot., datë 25.</w:t>
      </w:r>
      <w:r w:rsidRPr="00D31D99">
        <w:rPr>
          <w:rFonts w:ascii="Garamond" w:eastAsia="Times New Roman" w:hAnsi="Garamond" w:cs="Calibri"/>
          <w:color w:val="000000"/>
          <w:szCs w:val="24"/>
        </w:rPr>
        <w:t>9.2025, ERE ka njoftuar shoqërinë për vendimin e fillimit të procedurës dhe i ka kërkuar depozitimin e informacionit/dokumentacionit të aplikimit të konstatuar të paplotësuar ose të plotësuar pjesërisht.</w:t>
      </w:r>
    </w:p>
    <w:p w14:paraId="618F6B0C" w14:textId="3A9C1E3D"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Me shkresën e protokolluara në ERE me nr. 2403/8 prot., datë 14.10.2025, shoqëria ka depozituar një argumentim teknik</w:t>
      </w:r>
      <w:r w:rsidR="00D31D99">
        <w:rPr>
          <w:rFonts w:ascii="Garamond" w:eastAsia="Times New Roman" w:hAnsi="Garamond" w:cs="Calibri"/>
          <w:color w:val="000000"/>
          <w:szCs w:val="24"/>
        </w:rPr>
        <w:t>,</w:t>
      </w:r>
      <w:r w:rsidRPr="00D31D99">
        <w:rPr>
          <w:rFonts w:ascii="Garamond" w:eastAsia="Times New Roman" w:hAnsi="Garamond" w:cs="Calibri"/>
          <w:color w:val="000000"/>
          <w:szCs w:val="24"/>
        </w:rPr>
        <w:t xml:space="preserve"> në lidhje me kapacitetin e instaluar të centralit, ku sqaron se fuqia e rrumbullakosur sipas sistemit DC është 100</w:t>
      </w:r>
      <w:r w:rsidR="00D31D99">
        <w:rPr>
          <w:rFonts w:ascii="Garamond" w:eastAsia="Times New Roman" w:hAnsi="Garamond" w:cs="Calibri"/>
          <w:color w:val="000000"/>
          <w:szCs w:val="24"/>
        </w:rPr>
        <w:t xml:space="preserve"> </w:t>
      </w:r>
      <w:r w:rsidR="00D31D99" w:rsidRPr="00D31D99">
        <w:rPr>
          <w:rFonts w:ascii="Garamond" w:eastAsia="Times New Roman" w:hAnsi="Garamond" w:cs="Calibri"/>
          <w:color w:val="000000"/>
          <w:szCs w:val="24"/>
        </w:rPr>
        <w:t>mw</w:t>
      </w:r>
      <w:r w:rsidRPr="00D31D99">
        <w:rPr>
          <w:rFonts w:ascii="Garamond" w:eastAsia="Times New Roman" w:hAnsi="Garamond" w:cs="Calibri"/>
          <w:color w:val="000000"/>
          <w:szCs w:val="24"/>
        </w:rPr>
        <w:t xml:space="preserve"> (DC) ose 90 </w:t>
      </w:r>
      <w:r w:rsidR="00D31D99" w:rsidRPr="00D31D99">
        <w:rPr>
          <w:rFonts w:ascii="Garamond" w:eastAsia="Times New Roman" w:hAnsi="Garamond" w:cs="Calibri"/>
          <w:color w:val="000000"/>
          <w:szCs w:val="24"/>
        </w:rPr>
        <w:t>mw</w:t>
      </w:r>
      <w:r w:rsidRPr="00D31D99">
        <w:rPr>
          <w:rFonts w:ascii="Garamond" w:eastAsia="Times New Roman" w:hAnsi="Garamond" w:cs="Calibri"/>
          <w:color w:val="000000"/>
          <w:szCs w:val="24"/>
        </w:rPr>
        <w:t xml:space="preserve"> (AC). Për sa argumentuar nga shoqëria dhe duke qenë se ERE jep licencë për kapacitetin e instaluar të shprehur në </w:t>
      </w:r>
      <w:r w:rsidR="00D31D99" w:rsidRPr="00D31D99">
        <w:rPr>
          <w:rFonts w:ascii="Garamond" w:eastAsia="Times New Roman" w:hAnsi="Garamond" w:cs="Calibri"/>
          <w:color w:val="000000"/>
          <w:szCs w:val="24"/>
        </w:rPr>
        <w:t>mw</w:t>
      </w:r>
      <w:r w:rsidRPr="00D31D99">
        <w:rPr>
          <w:rFonts w:ascii="Garamond" w:eastAsia="Times New Roman" w:hAnsi="Garamond" w:cs="Calibri"/>
          <w:color w:val="000000"/>
          <w:szCs w:val="24"/>
        </w:rPr>
        <w:t xml:space="preserve">, licenca e shoqërisë do të jetë për kapacitetin total të instaluar 90 </w:t>
      </w:r>
      <w:r w:rsidR="00D31D99" w:rsidRPr="00D31D99">
        <w:rPr>
          <w:rFonts w:ascii="Garamond" w:eastAsia="Times New Roman" w:hAnsi="Garamond" w:cs="Calibri"/>
          <w:color w:val="000000"/>
          <w:szCs w:val="24"/>
        </w:rPr>
        <w:t>mw</w:t>
      </w:r>
      <w:r w:rsidRPr="00D31D99">
        <w:rPr>
          <w:rFonts w:ascii="Garamond" w:eastAsia="Times New Roman" w:hAnsi="Garamond" w:cs="Calibri"/>
          <w:color w:val="000000"/>
          <w:szCs w:val="24"/>
        </w:rPr>
        <w:t xml:space="preserve">. </w:t>
      </w:r>
    </w:p>
    <w:p w14:paraId="560AA737" w14:textId="5FE7951E"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Po ashtu, me shkresën e sipërcituar, shoqëria ka depozituar një pjesë të informacionit/dokumentacionit plotësues, nga shqyrtimi i të cilit është parë e nevojshme zhvillimi i një seance dëgjimore për arsye të sqarimit të mëtejshëm të dokumentacionit të munguar. Ndaj ERE</w:t>
      </w:r>
      <w:r w:rsidR="00D31D99">
        <w:rPr>
          <w:rFonts w:ascii="Garamond" w:eastAsia="Times New Roman" w:hAnsi="Garamond" w:cs="Calibri"/>
          <w:color w:val="000000"/>
          <w:szCs w:val="24"/>
        </w:rPr>
        <w:t>,</w:t>
      </w:r>
      <w:r w:rsidRPr="00D31D99">
        <w:rPr>
          <w:rFonts w:ascii="Garamond" w:eastAsia="Times New Roman" w:hAnsi="Garamond" w:cs="Calibri"/>
          <w:color w:val="000000"/>
          <w:szCs w:val="24"/>
        </w:rPr>
        <w:t xml:space="preserve"> me shkresën nr. 2403/10 prot., datë 27.10.2025</w:t>
      </w:r>
      <w:r w:rsidR="00D31D99">
        <w:rPr>
          <w:rFonts w:ascii="Garamond" w:eastAsia="Times New Roman" w:hAnsi="Garamond" w:cs="Calibri"/>
          <w:color w:val="000000"/>
          <w:szCs w:val="24"/>
        </w:rPr>
        <w:t>,</w:t>
      </w:r>
      <w:r w:rsidRPr="00D31D99">
        <w:rPr>
          <w:rFonts w:ascii="Garamond" w:eastAsia="Times New Roman" w:hAnsi="Garamond" w:cs="Calibri"/>
          <w:color w:val="000000"/>
          <w:szCs w:val="24"/>
        </w:rPr>
        <w:t xml:space="preserve"> i është drejtuar shoqërisë duke i njoftuar zhvillimin e seancës dëgjimore.</w:t>
      </w:r>
    </w:p>
    <w:p w14:paraId="71BDCC7C" w14:textId="75B9C98D"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Pas sqarime</w:t>
      </w:r>
      <w:r w:rsidR="00D31D99">
        <w:rPr>
          <w:rFonts w:ascii="Garamond" w:eastAsia="Times New Roman" w:hAnsi="Garamond" w:cs="Calibri"/>
          <w:color w:val="000000"/>
          <w:szCs w:val="24"/>
        </w:rPr>
        <w:t xml:space="preserve">ve të dhëna në seancën e datës </w:t>
      </w:r>
      <w:r w:rsidRPr="00D31D99">
        <w:rPr>
          <w:rFonts w:ascii="Garamond" w:eastAsia="Times New Roman" w:hAnsi="Garamond" w:cs="Calibri"/>
          <w:color w:val="000000"/>
          <w:szCs w:val="24"/>
        </w:rPr>
        <w:t>3.11.2025, nga ana e përfaqësuesve të shoqërisë u mor angazhimi për të depozituar në ERE informacionin/dokumentacionin e konstatuar të munguar.</w:t>
      </w:r>
    </w:p>
    <w:p w14:paraId="195A9348" w14:textId="16007D1B"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Në vijim, me shkresën e protokolluar në ERE me nr. 2403/11 prot., datë 10.11.2025, shoqëria ka depozituar dokument</w:t>
      </w:r>
      <w:r w:rsidR="00D31D99">
        <w:rPr>
          <w:rFonts w:ascii="Garamond" w:eastAsia="Times New Roman" w:hAnsi="Garamond" w:cs="Calibri"/>
          <w:color w:val="000000"/>
          <w:szCs w:val="24"/>
        </w:rPr>
        <w:t>acion plotësues të aplikimit.</w:t>
      </w:r>
    </w:p>
    <w:p w14:paraId="42D0E9BA" w14:textId="1FCB7306"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szCs w:val="24"/>
        </w:rPr>
      </w:pPr>
      <w:r w:rsidRPr="00D31D99">
        <w:rPr>
          <w:rFonts w:ascii="Garamond" w:eastAsia="Times New Roman" w:hAnsi="Garamond" w:cs="Calibri"/>
          <w:color w:val="000000"/>
          <w:szCs w:val="24"/>
        </w:rPr>
        <w:lastRenderedPageBreak/>
        <w:t xml:space="preserve">- Nga analizimi i këtij aplikimi, rezulton se shoqëria ka kryer pagesën e aplikimit sipas përcaktimeve të </w:t>
      </w:r>
      <w:r w:rsidR="00D31D99">
        <w:rPr>
          <w:rFonts w:ascii="Garamond" w:eastAsia="Times New Roman" w:hAnsi="Garamond" w:cs="Calibri"/>
          <w:color w:val="000000"/>
          <w:szCs w:val="24"/>
        </w:rPr>
        <w:t>a</w:t>
      </w:r>
      <w:r w:rsidRPr="00D31D99">
        <w:rPr>
          <w:rFonts w:ascii="Garamond" w:eastAsia="Times New Roman" w:hAnsi="Garamond" w:cs="Calibri"/>
          <w:color w:val="000000"/>
          <w:szCs w:val="24"/>
        </w:rPr>
        <w:t>neksit A dhe ka plotësuar dokumentacionin e kërkuar nga “</w:t>
      </w:r>
      <w:r w:rsidRPr="00D31D99">
        <w:rPr>
          <w:rFonts w:ascii="Garamond" w:eastAsia="Times New Roman" w:hAnsi="Garamond" w:cs="Calibri"/>
          <w:iCs/>
          <w:color w:val="000000"/>
          <w:szCs w:val="24"/>
        </w:rPr>
        <w:t>Rregullorja për procedurat dhe afatet për dhënien, modifikimin, transferimin, rinovimin, njohjen dhe heqjen e licencave në sektorin e energjisë elektrike”</w:t>
      </w:r>
      <w:r w:rsidRPr="00D31D99">
        <w:rPr>
          <w:rFonts w:ascii="Garamond" w:eastAsia="Times New Roman" w:hAnsi="Garamond" w:cs="Calibri"/>
          <w:color w:val="000000"/>
          <w:szCs w:val="24"/>
        </w:rPr>
        <w:t xml:space="preserve">, miratuar me vendimin e </w:t>
      </w:r>
      <w:r w:rsidR="00D31D99" w:rsidRPr="00D31D99">
        <w:rPr>
          <w:rFonts w:ascii="Garamond" w:eastAsia="Times New Roman" w:hAnsi="Garamond" w:cs="Calibri"/>
          <w:color w:val="000000"/>
          <w:szCs w:val="24"/>
        </w:rPr>
        <w:t xml:space="preserve">Bordit </w:t>
      </w:r>
      <w:r w:rsidRPr="00D31D99">
        <w:rPr>
          <w:rFonts w:ascii="Garamond" w:eastAsia="Times New Roman" w:hAnsi="Garamond" w:cs="Calibri"/>
          <w:color w:val="000000"/>
          <w:szCs w:val="24"/>
        </w:rPr>
        <w:t xml:space="preserve">të ERE-s </w:t>
      </w:r>
      <w:r w:rsidR="00D31D99">
        <w:rPr>
          <w:rFonts w:ascii="Garamond" w:eastAsia="Times New Roman" w:hAnsi="Garamond" w:cs="Calibri"/>
          <w:color w:val="000000"/>
          <w:szCs w:val="24"/>
        </w:rPr>
        <w:t>nr. 109, datë 29.</w:t>
      </w:r>
      <w:r w:rsidRPr="00D31D99">
        <w:rPr>
          <w:rFonts w:ascii="Garamond" w:eastAsia="Times New Roman" w:hAnsi="Garamond" w:cs="Calibri"/>
          <w:color w:val="000000"/>
          <w:szCs w:val="24"/>
        </w:rPr>
        <w:t>6.2016, të ndryshuar.</w:t>
      </w:r>
    </w:p>
    <w:p w14:paraId="63A363BA" w14:textId="4F13AF81"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bCs/>
          <w:color w:val="000000"/>
          <w:szCs w:val="24"/>
        </w:rPr>
        <w:t>Pajisja e shoqërisë me leje dhe miratime t</w:t>
      </w:r>
      <w:r w:rsidR="00D31D99">
        <w:rPr>
          <w:rFonts w:ascii="Garamond" w:eastAsia="Times New Roman" w:hAnsi="Garamond"/>
          <w:bCs/>
          <w:color w:val="000000"/>
          <w:szCs w:val="24"/>
        </w:rPr>
        <w:t>ë</w:t>
      </w:r>
      <w:r w:rsidRPr="00D31D99">
        <w:rPr>
          <w:rFonts w:ascii="Garamond" w:eastAsia="Times New Roman" w:hAnsi="Garamond"/>
          <w:bCs/>
          <w:color w:val="000000"/>
          <w:szCs w:val="24"/>
        </w:rPr>
        <w:t xml:space="preserve"> tjera:</w:t>
      </w:r>
    </w:p>
    <w:p w14:paraId="0E35CAA3" w14:textId="111F2946"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xml:space="preserve">- Shoqëria ka nënshkruar me MIE: </w:t>
      </w:r>
      <w:r w:rsidRPr="00D31D99">
        <w:rPr>
          <w:rFonts w:ascii="Garamond" w:eastAsia="Times New Roman" w:hAnsi="Garamond" w:cs="Calibri"/>
          <w:iCs/>
          <w:color w:val="000000"/>
          <w:szCs w:val="24"/>
        </w:rPr>
        <w:t xml:space="preserve">“Marrëveshjen për </w:t>
      </w:r>
      <w:r w:rsidR="00D31D99" w:rsidRPr="00D31D99">
        <w:rPr>
          <w:rFonts w:ascii="Garamond" w:eastAsia="Times New Roman" w:hAnsi="Garamond" w:cs="Calibri"/>
          <w:iCs/>
          <w:color w:val="000000"/>
          <w:szCs w:val="24"/>
        </w:rPr>
        <w:t>zhvillimin e projektit</w:t>
      </w:r>
      <w:r w:rsidR="00D31D99">
        <w:rPr>
          <w:rFonts w:ascii="Garamond" w:eastAsia="Times New Roman" w:hAnsi="Garamond" w:cs="Calibri"/>
          <w:iCs/>
          <w:color w:val="000000"/>
          <w:szCs w:val="24"/>
        </w:rPr>
        <w:t>,</w:t>
      </w:r>
      <w:r w:rsidR="00D31D99" w:rsidRPr="00D31D99">
        <w:rPr>
          <w:rFonts w:ascii="Garamond" w:eastAsia="Times New Roman" w:hAnsi="Garamond" w:cs="Calibri"/>
          <w:iCs/>
          <w:color w:val="000000"/>
          <w:szCs w:val="24"/>
        </w:rPr>
        <w:t xml:space="preserve"> </w:t>
      </w:r>
      <w:r w:rsidRPr="00D31D99">
        <w:rPr>
          <w:rFonts w:ascii="Garamond" w:eastAsia="Times New Roman" w:hAnsi="Garamond" w:cs="Calibri"/>
          <w:iCs/>
          <w:color w:val="000000"/>
          <w:szCs w:val="24"/>
        </w:rPr>
        <w:t xml:space="preserve">në lidhje me projektimin, financimin, ndërtimin, funksionimin dhe mirëmbajtjen e </w:t>
      </w:r>
      <w:r w:rsidR="00D31D99" w:rsidRPr="00D31D99">
        <w:rPr>
          <w:rFonts w:ascii="Garamond" w:eastAsia="Times New Roman" w:hAnsi="Garamond" w:cs="Calibri"/>
          <w:iCs/>
          <w:color w:val="000000"/>
          <w:szCs w:val="24"/>
        </w:rPr>
        <w:t xml:space="preserve">impiantit fotovoltaik </w:t>
      </w:r>
      <w:r w:rsidRPr="00D31D99">
        <w:rPr>
          <w:rFonts w:ascii="Garamond" w:eastAsia="Times New Roman" w:hAnsi="Garamond" w:cs="Calibri"/>
          <w:iCs/>
          <w:color w:val="000000"/>
          <w:szCs w:val="24"/>
        </w:rPr>
        <w:t>me vendndodhje në Spitallë, Durrës, Shqipëri</w:t>
      </w:r>
      <w:r w:rsidR="00D31D99">
        <w:rPr>
          <w:rFonts w:ascii="Garamond" w:eastAsia="Times New Roman" w:hAnsi="Garamond" w:cs="Calibri"/>
          <w:color w:val="000000"/>
          <w:szCs w:val="24"/>
        </w:rPr>
        <w:t>”, më datë 31.</w:t>
      </w:r>
      <w:r w:rsidRPr="00D31D99">
        <w:rPr>
          <w:rFonts w:ascii="Garamond" w:eastAsia="Times New Roman" w:hAnsi="Garamond" w:cs="Calibri"/>
          <w:color w:val="000000"/>
          <w:szCs w:val="24"/>
        </w:rPr>
        <w:t>5.2021.</w:t>
      </w:r>
    </w:p>
    <w:p w14:paraId="40AB908D" w14:textId="0887A2E0" w:rsidR="000D5871" w:rsidRPr="00D31D99" w:rsidRDefault="000D5871" w:rsidP="000D5871">
      <w:pPr>
        <w:tabs>
          <w:tab w:val="left" w:pos="360"/>
        </w:tabs>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xml:space="preserve">- Akt </w:t>
      </w:r>
      <w:r w:rsidR="00D31D99">
        <w:rPr>
          <w:rFonts w:ascii="Garamond" w:eastAsia="Times New Roman" w:hAnsi="Garamond" w:cs="Calibri"/>
          <w:color w:val="000000"/>
          <w:szCs w:val="24"/>
        </w:rPr>
        <w:t>m</w:t>
      </w:r>
      <w:r w:rsidRPr="00D31D99">
        <w:rPr>
          <w:rFonts w:ascii="Garamond" w:eastAsia="Times New Roman" w:hAnsi="Garamond" w:cs="Calibri"/>
          <w:color w:val="000000"/>
          <w:szCs w:val="24"/>
        </w:rPr>
        <w:t xml:space="preserve">arrëveshjen </w:t>
      </w:r>
      <w:r w:rsidRPr="00D31D99">
        <w:rPr>
          <w:rFonts w:ascii="Garamond" w:eastAsia="Times New Roman" w:hAnsi="Garamond" w:cs="Calibri"/>
          <w:iCs/>
          <w:color w:val="000000"/>
          <w:szCs w:val="24"/>
        </w:rPr>
        <w:t xml:space="preserve">“Marrëveshje </w:t>
      </w:r>
      <w:r w:rsidR="00D31D99" w:rsidRPr="00D31D99">
        <w:rPr>
          <w:rFonts w:ascii="Garamond" w:eastAsia="Times New Roman" w:hAnsi="Garamond" w:cs="Calibri"/>
          <w:iCs/>
          <w:color w:val="000000"/>
          <w:szCs w:val="24"/>
        </w:rPr>
        <w:t>përfundimtare në lidhje me marrëveshjen për zhvillimin e projektit për ndërtimin financimin, ndërtimin, operimin, mirëmbajtjen dhe transferimin e një impianti fotovoltaik me vendndodhje në zo</w:t>
      </w:r>
      <w:r w:rsidRPr="00D31D99">
        <w:rPr>
          <w:rFonts w:ascii="Garamond" w:eastAsia="Times New Roman" w:hAnsi="Garamond" w:cs="Calibri"/>
          <w:iCs/>
          <w:color w:val="000000"/>
          <w:szCs w:val="24"/>
        </w:rPr>
        <w:t xml:space="preserve">nën e Spitallës, Durrës, Shqipëri”, </w:t>
      </w:r>
      <w:r w:rsidRPr="00D31D99">
        <w:rPr>
          <w:rFonts w:ascii="Garamond" w:eastAsia="Times New Roman" w:hAnsi="Garamond" w:cs="Calibri"/>
          <w:color w:val="000000"/>
          <w:szCs w:val="24"/>
        </w:rPr>
        <w:t>datë 20.12.2024.</w:t>
      </w:r>
    </w:p>
    <w:p w14:paraId="10D55A0D" w14:textId="54E47AB5"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Me shkresat e “OST” sh</w:t>
      </w:r>
      <w:r w:rsidR="00D31D99">
        <w:rPr>
          <w:rFonts w:ascii="Garamond" w:eastAsia="Times New Roman" w:hAnsi="Garamond" w:cs="Calibri"/>
          <w:color w:val="000000"/>
          <w:szCs w:val="24"/>
        </w:rPr>
        <w:t>.a., nr. 1512/4 prot., datë 17.</w:t>
      </w:r>
      <w:r w:rsidRPr="00D31D99">
        <w:rPr>
          <w:rFonts w:ascii="Garamond" w:eastAsia="Times New Roman" w:hAnsi="Garamond" w:cs="Calibri"/>
          <w:color w:val="000000"/>
          <w:szCs w:val="24"/>
        </w:rPr>
        <w:t>6.2025 dhe nr. 1512/8 prot., datë 13.10.2025, ka marrë miratimin në parim të pikës së lidhjes së centralit me rrjetin e transmetimit.</w:t>
      </w:r>
    </w:p>
    <w:p w14:paraId="63EC5C9E" w14:textId="78D9B5BF" w:rsidR="000D5871" w:rsidRPr="00D31D99" w:rsidRDefault="000D5871" w:rsidP="000D5871">
      <w:pPr>
        <w:tabs>
          <w:tab w:val="left" w:pos="1080"/>
        </w:tabs>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xml:space="preserve">- Shoqëria është pajisur me </w:t>
      </w:r>
      <w:r w:rsidR="00D31D99" w:rsidRPr="00D31D99">
        <w:rPr>
          <w:rFonts w:ascii="Garamond" w:eastAsia="Times New Roman" w:hAnsi="Garamond" w:cs="Calibri"/>
          <w:color w:val="000000"/>
          <w:szCs w:val="24"/>
        </w:rPr>
        <w:t>deklaratën mjedisore</w:t>
      </w:r>
      <w:r w:rsidRPr="00D31D99">
        <w:rPr>
          <w:rFonts w:ascii="Garamond" w:eastAsia="Times New Roman" w:hAnsi="Garamond" w:cs="Calibri"/>
          <w:color w:val="000000"/>
          <w:szCs w:val="24"/>
        </w:rPr>
        <w:t>, lëshuar nga Agjencia Kombëtare e Mjedisit (AKM), më 28.10.2025.</w:t>
      </w:r>
    </w:p>
    <w:p w14:paraId="7DAA0691" w14:textId="7399500A" w:rsidR="000D5871" w:rsidRPr="00D31D99" w:rsidRDefault="000D5871" w:rsidP="000D5871">
      <w:pPr>
        <w:tabs>
          <w:tab w:val="left" w:pos="1080"/>
        </w:tabs>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bCs/>
          <w:color w:val="000000"/>
          <w:szCs w:val="24"/>
        </w:rPr>
        <w:t xml:space="preserve">Kushtet </w:t>
      </w:r>
      <w:r w:rsidR="00D31D99" w:rsidRPr="00D31D99">
        <w:rPr>
          <w:rFonts w:ascii="Garamond" w:eastAsia="Times New Roman" w:hAnsi="Garamond"/>
          <w:bCs/>
          <w:color w:val="000000"/>
          <w:szCs w:val="24"/>
        </w:rPr>
        <w:t>dhe afatet ligjore</w:t>
      </w:r>
      <w:r w:rsidRPr="00D31D99">
        <w:rPr>
          <w:rFonts w:ascii="Garamond" w:eastAsia="Times New Roman" w:hAnsi="Garamond"/>
          <w:bCs/>
          <w:color w:val="000000"/>
          <w:szCs w:val="24"/>
        </w:rPr>
        <w:t>:</w:t>
      </w:r>
    </w:p>
    <w:p w14:paraId="7ECADB76" w14:textId="49C7DA26"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xml:space="preserve">- ERE, në zbatim të nenit 38, pika 1, </w:t>
      </w:r>
      <w:r w:rsidR="00D31D99" w:rsidRPr="00D31D99">
        <w:rPr>
          <w:rFonts w:ascii="Garamond" w:eastAsia="Times New Roman" w:hAnsi="Garamond" w:cs="Calibri"/>
          <w:color w:val="000000"/>
          <w:szCs w:val="24"/>
        </w:rPr>
        <w:t>germa</w:t>
      </w:r>
      <w:r w:rsidRPr="00D31D99">
        <w:rPr>
          <w:rFonts w:ascii="Garamond" w:eastAsia="Times New Roman" w:hAnsi="Garamond" w:cs="Calibri"/>
          <w:color w:val="000000"/>
          <w:szCs w:val="24"/>
        </w:rPr>
        <w:t xml:space="preserve"> “a”</w:t>
      </w:r>
      <w:r w:rsidR="00D31D99">
        <w:rPr>
          <w:rFonts w:ascii="Garamond" w:eastAsia="Times New Roman" w:hAnsi="Garamond" w:cs="Calibri"/>
          <w:color w:val="000000"/>
          <w:szCs w:val="24"/>
        </w:rPr>
        <w:t>,</w:t>
      </w:r>
      <w:r w:rsidRPr="00D31D99">
        <w:rPr>
          <w:rFonts w:ascii="Garamond" w:eastAsia="Times New Roman" w:hAnsi="Garamond" w:cs="Calibri"/>
          <w:color w:val="000000"/>
          <w:szCs w:val="24"/>
        </w:rPr>
        <w:t xml:space="preserve"> të ligjit nr. 43/2015</w:t>
      </w:r>
      <w:r w:rsidR="00D31D99">
        <w:rPr>
          <w:rFonts w:ascii="Garamond" w:eastAsia="Times New Roman" w:hAnsi="Garamond" w:cs="Calibri"/>
          <w:color w:val="000000"/>
          <w:szCs w:val="24"/>
        </w:rPr>
        <w:t>,</w:t>
      </w:r>
      <w:r w:rsidRPr="00D31D99">
        <w:rPr>
          <w:rFonts w:ascii="Garamond" w:eastAsia="Times New Roman" w:hAnsi="Garamond" w:cs="Calibri"/>
          <w:color w:val="000000"/>
          <w:szCs w:val="24"/>
        </w:rPr>
        <w:t xml:space="preserve"> “</w:t>
      </w:r>
      <w:r w:rsidRPr="00D31D99">
        <w:rPr>
          <w:rFonts w:ascii="Garamond" w:eastAsia="Times New Roman" w:hAnsi="Garamond" w:cs="Calibri"/>
          <w:iCs/>
          <w:color w:val="000000"/>
          <w:szCs w:val="24"/>
        </w:rPr>
        <w:t>Për sektorin e energjisë elektrike</w:t>
      </w:r>
      <w:r w:rsidRPr="00D31D99">
        <w:rPr>
          <w:rFonts w:ascii="Garamond" w:eastAsia="Times New Roman" w:hAnsi="Garamond" w:cs="Calibri"/>
          <w:color w:val="000000"/>
          <w:szCs w:val="24"/>
        </w:rPr>
        <w:t xml:space="preserve">”, </w:t>
      </w:r>
      <w:r w:rsidR="00D31D99" w:rsidRPr="00D31D99">
        <w:rPr>
          <w:rFonts w:ascii="Garamond" w:eastAsia="Times New Roman" w:hAnsi="Garamond"/>
          <w:color w:val="000000"/>
          <w:szCs w:val="24"/>
        </w:rPr>
        <w:t>të</w:t>
      </w:r>
      <w:r w:rsidRPr="00D31D99">
        <w:rPr>
          <w:rFonts w:ascii="Garamond" w:eastAsia="Times New Roman" w:hAnsi="Garamond" w:cs="Calibri"/>
          <w:color w:val="000000"/>
          <w:szCs w:val="24"/>
        </w:rPr>
        <w:t xml:space="preserve"> ndryshuar, dhe nenit 5, pika 1, </w:t>
      </w:r>
      <w:r w:rsidR="00D31D99" w:rsidRPr="00D31D99">
        <w:rPr>
          <w:rFonts w:ascii="Garamond" w:eastAsia="Times New Roman" w:hAnsi="Garamond" w:cs="Calibri"/>
          <w:color w:val="000000"/>
          <w:szCs w:val="24"/>
        </w:rPr>
        <w:t>germa</w:t>
      </w:r>
      <w:r w:rsidRPr="00D31D99">
        <w:rPr>
          <w:rFonts w:ascii="Garamond" w:eastAsia="Times New Roman" w:hAnsi="Garamond" w:cs="Calibri"/>
          <w:color w:val="000000"/>
          <w:szCs w:val="24"/>
        </w:rPr>
        <w:t xml:space="preserve"> “a”</w:t>
      </w:r>
      <w:r w:rsidR="00D31D99">
        <w:rPr>
          <w:rFonts w:ascii="Garamond" w:eastAsia="Times New Roman" w:hAnsi="Garamond" w:cs="Calibri"/>
          <w:color w:val="000000"/>
          <w:szCs w:val="24"/>
        </w:rPr>
        <w:t>,</w:t>
      </w:r>
      <w:r w:rsidRPr="00D31D99">
        <w:rPr>
          <w:rFonts w:ascii="Garamond" w:eastAsia="Times New Roman" w:hAnsi="Garamond" w:cs="Calibri"/>
          <w:color w:val="000000"/>
          <w:szCs w:val="24"/>
        </w:rPr>
        <w:t xml:space="preserve"> të “</w:t>
      </w:r>
      <w:r w:rsidRPr="00D31D99">
        <w:rPr>
          <w:rFonts w:ascii="Garamond" w:eastAsia="Times New Roman" w:hAnsi="Garamond" w:cs="Calibri"/>
          <w:iCs/>
          <w:color w:val="000000"/>
          <w:szCs w:val="24"/>
        </w:rPr>
        <w:t>Rregullores për procedurat dhe afatet për dhënien, modifikimin, transferimin, rinovimin, njohjen dhe heqjen e licencave në sektorin e energjisë elektrike”</w:t>
      </w:r>
      <w:r w:rsidRPr="00D31D99">
        <w:rPr>
          <w:rFonts w:ascii="Garamond" w:eastAsia="Times New Roman" w:hAnsi="Garamond" w:cs="Calibri"/>
          <w:color w:val="000000"/>
          <w:szCs w:val="24"/>
        </w:rPr>
        <w:t>, lëshon një licencë për veprimtarinë e prodhimit të energjisë elektrike deri në 30 vjet. Shoqëria ka deklaruar se jetëgjatësia e pritshme e centralit është 30 vite, ashtu sikurse nga plani i biznesit rezulton se jetëgjatësia ekonomike është 30 vite, ndaj dhe afati i licencës vlerësohet që të jetë për 30 vjet.</w:t>
      </w:r>
    </w:p>
    <w:p w14:paraId="4752488F" w14:textId="018E7F90"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 xml:space="preserve">- Për sa i përket miratimit të pikës së lidhjes së centralit fotovoltaik me rrjetin e transmetimit, rezulton se shoqëria është brenda afatit të përcaktuar në miratimin në parim të dhënë nga </w:t>
      </w:r>
      <w:r w:rsidR="00D31D99">
        <w:rPr>
          <w:rFonts w:ascii="Garamond" w:eastAsia="Times New Roman" w:hAnsi="Garamond"/>
          <w:color w:val="000000"/>
          <w:szCs w:val="24"/>
        </w:rPr>
        <w:t>“</w:t>
      </w:r>
      <w:r w:rsidRPr="00D31D99">
        <w:rPr>
          <w:rFonts w:ascii="Garamond" w:eastAsia="Times New Roman" w:hAnsi="Garamond"/>
          <w:color w:val="000000"/>
          <w:szCs w:val="24"/>
        </w:rPr>
        <w:t>OST</w:t>
      </w:r>
      <w:r w:rsidR="00D31D99">
        <w:rPr>
          <w:rFonts w:ascii="Garamond" w:eastAsia="Times New Roman" w:hAnsi="Garamond"/>
          <w:color w:val="000000"/>
          <w:szCs w:val="24"/>
        </w:rPr>
        <w:t>”</w:t>
      </w:r>
      <w:r w:rsidRPr="00D31D99">
        <w:rPr>
          <w:rFonts w:ascii="Garamond" w:eastAsia="Times New Roman" w:hAnsi="Garamond"/>
          <w:color w:val="000000"/>
          <w:szCs w:val="24"/>
        </w:rPr>
        <w:t xml:space="preserve"> sh.a. </w:t>
      </w:r>
      <w:r w:rsidR="00D31D99">
        <w:rPr>
          <w:rFonts w:ascii="Garamond" w:eastAsia="Times New Roman" w:hAnsi="Garamond"/>
          <w:color w:val="000000"/>
          <w:szCs w:val="24"/>
        </w:rPr>
        <w:t>nëpërmjet shkresës së datës 17.</w:t>
      </w:r>
      <w:r w:rsidRPr="00D31D99">
        <w:rPr>
          <w:rFonts w:ascii="Garamond" w:eastAsia="Times New Roman" w:hAnsi="Garamond"/>
          <w:color w:val="000000"/>
          <w:szCs w:val="24"/>
        </w:rPr>
        <w:t xml:space="preserve">6.2025, dhe ka dokumentuar që ka pranuar ofertën. </w:t>
      </w:r>
    </w:p>
    <w:p w14:paraId="3AB6782E" w14:textId="52D58F73"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 xml:space="preserve">- Duke qenë se nuk është pajisur ende me miratimin përfundimtar apo nënshkrimin e marrëveshjes përkatëse për pikën e lidhjes së centralit fotovoltaik, duke marrë në konsideratë dhe faktin që me marrjen e autorizimit për ndërtimin dhe shfrytëzimin e centralit fotovoltaik, lidhja e tij me rrjetin elektrik është e garantuar, vlerësohet që shoqërisë t’i lihet kusht që përpara fillimit të operimit të depozitojë në ERE marrëveshjen e nënshkruar me </w:t>
      </w:r>
      <w:r w:rsidR="00D31D99">
        <w:rPr>
          <w:rFonts w:ascii="Garamond" w:eastAsia="Times New Roman" w:hAnsi="Garamond"/>
          <w:color w:val="000000"/>
          <w:szCs w:val="24"/>
        </w:rPr>
        <w:t>“</w:t>
      </w:r>
      <w:r w:rsidRPr="00D31D99">
        <w:rPr>
          <w:rFonts w:ascii="Garamond" w:eastAsia="Times New Roman" w:hAnsi="Garamond"/>
          <w:color w:val="000000"/>
          <w:szCs w:val="24"/>
        </w:rPr>
        <w:t>OST</w:t>
      </w:r>
      <w:r w:rsidR="00D31D99">
        <w:rPr>
          <w:rFonts w:ascii="Garamond" w:eastAsia="Times New Roman" w:hAnsi="Garamond"/>
          <w:color w:val="000000"/>
          <w:szCs w:val="24"/>
        </w:rPr>
        <w:t>”</w:t>
      </w:r>
      <w:r w:rsidRPr="00D31D99">
        <w:rPr>
          <w:rFonts w:ascii="Garamond" w:eastAsia="Times New Roman" w:hAnsi="Garamond"/>
          <w:color w:val="000000"/>
          <w:szCs w:val="24"/>
        </w:rPr>
        <w:t xml:space="preserve"> sh.a.</w:t>
      </w:r>
    </w:p>
    <w:p w14:paraId="052D5B93" w14:textId="66532FE5"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b/>
          <w:bCs/>
          <w:color w:val="000000"/>
          <w:szCs w:val="24"/>
        </w:rPr>
      </w:pPr>
      <w:r w:rsidRPr="00D31D99">
        <w:rPr>
          <w:rFonts w:ascii="Garamond" w:eastAsia="Times New Roman" w:hAnsi="Garamond" w:cs="Calibri"/>
          <w:color w:val="000000"/>
          <w:szCs w:val="24"/>
        </w:rPr>
        <w:t xml:space="preserve">- Shoqëria aktualisht disponon një VNM të vlefshme deri më 28.10.2027, dhe duke marrë në konsideratë faktin se vetë shoqëria ka parashikuar që të vendosë në operim centralin brenda muajit dhjetor 2027, vlerësohet që t’i lihet asaj kusht që të fillojë operimin/ushtrimin e </w:t>
      </w:r>
      <w:r w:rsidR="00D31D99" w:rsidRPr="00D31D99">
        <w:rPr>
          <w:rFonts w:ascii="Garamond" w:eastAsia="Times New Roman" w:hAnsi="Garamond" w:cs="Calibri"/>
          <w:color w:val="000000"/>
          <w:szCs w:val="24"/>
        </w:rPr>
        <w:t>veprimtarisë</w:t>
      </w:r>
      <w:r w:rsidRPr="00D31D99">
        <w:rPr>
          <w:rFonts w:ascii="Garamond" w:eastAsia="Times New Roman" w:hAnsi="Garamond" w:cs="Calibri"/>
          <w:color w:val="000000"/>
          <w:szCs w:val="24"/>
        </w:rPr>
        <w:t xml:space="preserve"> së prodhimit të energjisë elektrike brenda datës 31.12.2027.</w:t>
      </w:r>
    </w:p>
    <w:p w14:paraId="0FF45142" w14:textId="286A6565"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xml:space="preserve">- Në referencë të sa parashikuar në pikën 6.8 të </w:t>
      </w:r>
      <w:r w:rsidR="00D31D99" w:rsidRPr="00D31D99">
        <w:rPr>
          <w:rFonts w:ascii="Garamond" w:eastAsia="Times New Roman" w:hAnsi="Garamond" w:cs="Calibri"/>
          <w:color w:val="000000"/>
          <w:szCs w:val="24"/>
        </w:rPr>
        <w:t xml:space="preserve">marrëveshjes së zhvillimit </w:t>
      </w:r>
      <w:r w:rsidRPr="00D31D99">
        <w:rPr>
          <w:rFonts w:ascii="Garamond" w:eastAsia="Times New Roman" w:hAnsi="Garamond" w:cs="Calibri"/>
          <w:color w:val="000000"/>
          <w:szCs w:val="24"/>
        </w:rPr>
        <w:t>të nënshkruar me MIE-n, në lidhje me procedurën e kolaudimit të veprës, vlerësohet që t’i lihet kusht shoqërisë që me fillimin e operimit, por jo me vonë se 60 (gjashtëdhjetë) ditë nga ky fakt, të dokumentojë në ERE kolaudimin e veprës, si dhe të depozitojë informacion të përditësuar</w:t>
      </w:r>
      <w:r w:rsidR="00D31D99">
        <w:rPr>
          <w:rFonts w:ascii="Garamond" w:eastAsia="Times New Roman" w:hAnsi="Garamond" w:cs="Calibri"/>
          <w:color w:val="000000"/>
          <w:szCs w:val="24"/>
        </w:rPr>
        <w:t>,</w:t>
      </w:r>
      <w:r w:rsidRPr="00D31D99">
        <w:rPr>
          <w:rFonts w:ascii="Garamond" w:eastAsia="Times New Roman" w:hAnsi="Garamond" w:cs="Calibri"/>
          <w:color w:val="000000"/>
          <w:szCs w:val="24"/>
        </w:rPr>
        <w:t xml:space="preserve"> në lidhje me stafin teknik efektiv në strukturën e saj organizative.</w:t>
      </w:r>
    </w:p>
    <w:p w14:paraId="2ADE11F1" w14:textId="145B6BE1" w:rsidR="000D5871" w:rsidRPr="00D31D99" w:rsidRDefault="000D5871" w:rsidP="000D5871">
      <w:pPr>
        <w:autoSpaceDE w:val="0"/>
        <w:autoSpaceDN w:val="0"/>
        <w:adjustRightInd w:val="0"/>
        <w:spacing w:after="0" w:line="240" w:lineRule="auto"/>
        <w:ind w:firstLine="284"/>
        <w:jc w:val="both"/>
        <w:rPr>
          <w:rFonts w:ascii="Garamond" w:eastAsia="Times New Roman" w:hAnsi="Garamond" w:cs="Calibri"/>
          <w:color w:val="000000"/>
          <w:szCs w:val="24"/>
        </w:rPr>
      </w:pPr>
      <w:r w:rsidRPr="00D31D99">
        <w:rPr>
          <w:rFonts w:ascii="Garamond" w:eastAsia="Times New Roman" w:hAnsi="Garamond" w:cs="Calibri"/>
          <w:color w:val="000000"/>
          <w:szCs w:val="24"/>
        </w:rPr>
        <w:t>- Në përfundim, vlerësohet se shoqëria ka përmbushur kushtet për licencim, me detyrimin për të respektuar afatet dhe detyrimet e përcaktuara.</w:t>
      </w:r>
    </w:p>
    <w:p w14:paraId="077E2446" w14:textId="350A3165"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 xml:space="preserve">Për gjithë sa më sipër, </w:t>
      </w:r>
      <w:r w:rsidR="00D31D99" w:rsidRPr="00D31D99">
        <w:rPr>
          <w:rFonts w:ascii="Garamond" w:eastAsia="Times New Roman" w:hAnsi="Garamond"/>
          <w:color w:val="000000"/>
          <w:szCs w:val="24"/>
        </w:rPr>
        <w:t xml:space="preserve">Bordi </w:t>
      </w:r>
      <w:r w:rsidR="00D31D99">
        <w:rPr>
          <w:rFonts w:ascii="Garamond" w:eastAsia="Times New Roman" w:hAnsi="Garamond"/>
          <w:color w:val="000000"/>
          <w:szCs w:val="24"/>
        </w:rPr>
        <w:t>i ERE-s</w:t>
      </w:r>
    </w:p>
    <w:p w14:paraId="3AD00E90" w14:textId="77777777"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p>
    <w:p w14:paraId="0D42565E" w14:textId="069593AA" w:rsidR="000D5871" w:rsidRPr="00D31D99" w:rsidRDefault="000D5871" w:rsidP="000D5871">
      <w:pPr>
        <w:autoSpaceDE w:val="0"/>
        <w:autoSpaceDN w:val="0"/>
        <w:adjustRightInd w:val="0"/>
        <w:spacing w:after="0" w:line="240" w:lineRule="auto"/>
        <w:ind w:firstLine="284"/>
        <w:jc w:val="center"/>
        <w:rPr>
          <w:rFonts w:ascii="Garamond" w:eastAsia="Times New Roman" w:hAnsi="Garamond"/>
          <w:bCs/>
          <w:color w:val="000000"/>
          <w:szCs w:val="24"/>
        </w:rPr>
      </w:pPr>
      <w:r w:rsidRPr="00D31D99">
        <w:rPr>
          <w:rFonts w:ascii="Garamond" w:eastAsia="Times New Roman" w:hAnsi="Garamond"/>
          <w:bCs/>
          <w:color w:val="000000"/>
          <w:szCs w:val="24"/>
        </w:rPr>
        <w:t>VENDOSI:</w:t>
      </w:r>
    </w:p>
    <w:p w14:paraId="4A91553F" w14:textId="77777777" w:rsidR="000D5871" w:rsidRPr="00D31D99" w:rsidRDefault="000D5871" w:rsidP="000D5871">
      <w:pPr>
        <w:autoSpaceDE w:val="0"/>
        <w:autoSpaceDN w:val="0"/>
        <w:adjustRightInd w:val="0"/>
        <w:spacing w:after="0" w:line="240" w:lineRule="auto"/>
        <w:ind w:firstLine="284"/>
        <w:jc w:val="center"/>
        <w:rPr>
          <w:rFonts w:ascii="Garamond" w:eastAsia="Times New Roman" w:hAnsi="Garamond"/>
          <w:b/>
          <w:bCs/>
          <w:color w:val="000000"/>
          <w:szCs w:val="24"/>
        </w:rPr>
      </w:pPr>
    </w:p>
    <w:p w14:paraId="44F80BD2" w14:textId="03AFAFA3"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1. Të licencojë shoqërinë “</w:t>
      </w:r>
      <w:r w:rsidR="00D31D99" w:rsidRPr="00D31D99">
        <w:rPr>
          <w:rFonts w:ascii="Garamond" w:eastAsia="Times New Roman" w:hAnsi="Garamond"/>
          <w:color w:val="000000"/>
          <w:szCs w:val="24"/>
        </w:rPr>
        <w:t>Spitalla Solar</w:t>
      </w:r>
      <w:r w:rsidRPr="00D31D99">
        <w:rPr>
          <w:rFonts w:ascii="Garamond" w:eastAsia="Times New Roman" w:hAnsi="Garamond"/>
          <w:color w:val="000000"/>
          <w:szCs w:val="24"/>
        </w:rPr>
        <w:t xml:space="preserve">” sh.p.k. në veprimtarinë e prodhimit të energjisë elektrike nga centrali fotovoltaik, me kapacitet të instaluar 90 </w:t>
      </w:r>
      <w:r w:rsidR="00D31D99" w:rsidRPr="00D31D99">
        <w:rPr>
          <w:rFonts w:ascii="Garamond" w:eastAsia="Times New Roman" w:hAnsi="Garamond"/>
          <w:color w:val="000000"/>
          <w:szCs w:val="24"/>
        </w:rPr>
        <w:t>mw</w:t>
      </w:r>
      <w:r w:rsidRPr="00D31D99">
        <w:rPr>
          <w:rFonts w:ascii="Garamond" w:eastAsia="Times New Roman" w:hAnsi="Garamond"/>
          <w:color w:val="000000"/>
          <w:szCs w:val="24"/>
        </w:rPr>
        <w:t xml:space="preserve">, me vendndodhje në Spitallë, Bashkia Durrës, </w:t>
      </w:r>
      <w:r w:rsidR="00D31D99">
        <w:rPr>
          <w:rFonts w:ascii="Garamond" w:eastAsia="Times New Roman" w:hAnsi="Garamond"/>
          <w:color w:val="000000"/>
          <w:szCs w:val="24"/>
        </w:rPr>
        <w:t>qarku Durrës, për një afat 30-</w:t>
      </w:r>
      <w:r w:rsidRPr="00D31D99">
        <w:rPr>
          <w:rFonts w:ascii="Garamond" w:eastAsia="Times New Roman" w:hAnsi="Garamond"/>
          <w:color w:val="000000"/>
          <w:szCs w:val="24"/>
        </w:rPr>
        <w:t>vjeçar.</w:t>
      </w:r>
    </w:p>
    <w:p w14:paraId="7AEA4F8D" w14:textId="2977E94D" w:rsidR="000D5871" w:rsidRPr="007C059E" w:rsidRDefault="000D5871" w:rsidP="000D5871">
      <w:pPr>
        <w:autoSpaceDE w:val="0"/>
        <w:autoSpaceDN w:val="0"/>
        <w:adjustRightInd w:val="0"/>
        <w:spacing w:after="0" w:line="240" w:lineRule="auto"/>
        <w:ind w:firstLine="284"/>
        <w:jc w:val="both"/>
        <w:rPr>
          <w:rFonts w:ascii="Garamond" w:eastAsia="Times New Roman" w:hAnsi="Garamond"/>
          <w:i/>
          <w:color w:val="000000"/>
          <w:szCs w:val="24"/>
        </w:rPr>
      </w:pPr>
      <w:r w:rsidRPr="00D31D99">
        <w:rPr>
          <w:rFonts w:ascii="Garamond" w:eastAsia="Times New Roman" w:hAnsi="Garamond"/>
          <w:color w:val="000000"/>
          <w:szCs w:val="24"/>
        </w:rPr>
        <w:t>2.</w:t>
      </w:r>
      <w:r w:rsidR="007C059E">
        <w:rPr>
          <w:rFonts w:ascii="Garamond" w:eastAsia="Times New Roman" w:hAnsi="Garamond"/>
          <w:color w:val="000000"/>
          <w:szCs w:val="24"/>
        </w:rPr>
        <w:t xml:space="preserve"> </w:t>
      </w:r>
      <w:r w:rsidR="007C059E" w:rsidRPr="007C059E">
        <w:rPr>
          <w:rFonts w:ascii="Garamond" w:eastAsia="Times New Roman" w:hAnsi="Garamond"/>
          <w:i/>
          <w:color w:val="000000"/>
          <w:szCs w:val="24"/>
        </w:rPr>
        <w:t>Shfuqizuar</w:t>
      </w:r>
      <w:r w:rsidRPr="007C059E">
        <w:rPr>
          <w:rFonts w:ascii="Garamond" w:eastAsia="Times New Roman" w:hAnsi="Garamond"/>
          <w:i/>
          <w:color w:val="000000"/>
          <w:szCs w:val="24"/>
        </w:rPr>
        <w:t xml:space="preserve">. </w:t>
      </w:r>
    </w:p>
    <w:p w14:paraId="09FAD361" w14:textId="304977FE"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lastRenderedPageBreak/>
        <w:t>3. Shoqëria “</w:t>
      </w:r>
      <w:r w:rsidR="00D31D99" w:rsidRPr="00D31D99">
        <w:rPr>
          <w:rFonts w:ascii="Garamond" w:eastAsia="Times New Roman" w:hAnsi="Garamond"/>
          <w:color w:val="000000"/>
          <w:szCs w:val="24"/>
        </w:rPr>
        <w:t>Spitalla Solar</w:t>
      </w:r>
      <w:r w:rsidRPr="00D31D99">
        <w:rPr>
          <w:rFonts w:ascii="Garamond" w:eastAsia="Times New Roman" w:hAnsi="Garamond"/>
          <w:color w:val="000000"/>
          <w:szCs w:val="24"/>
        </w:rPr>
        <w:t>” sh.p.k. duhet të fillojë operimin e centralit brenda datës 31.12.2027.</w:t>
      </w:r>
    </w:p>
    <w:p w14:paraId="768BED27" w14:textId="0D8D0845"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4. Me fillimin e operimit, por jo më vonë se 60 (gjashtëdhjetë) ditë nga ky fakt, shoqëria duhet të dokumentojë në ERE kolaudimin e veprës dhe të depozitojë informacion të përditësuar</w:t>
      </w:r>
      <w:r w:rsidR="00D31D99">
        <w:rPr>
          <w:rFonts w:ascii="Garamond" w:eastAsia="Times New Roman" w:hAnsi="Garamond"/>
          <w:color w:val="000000"/>
          <w:szCs w:val="24"/>
        </w:rPr>
        <w:t>,</w:t>
      </w:r>
      <w:r w:rsidRPr="00D31D99">
        <w:rPr>
          <w:rFonts w:ascii="Garamond" w:eastAsia="Times New Roman" w:hAnsi="Garamond"/>
          <w:color w:val="000000"/>
          <w:szCs w:val="24"/>
        </w:rPr>
        <w:t xml:space="preserve"> në lidhje me stafin teknik efektiv në strukturën e saj organizative. </w:t>
      </w:r>
    </w:p>
    <w:p w14:paraId="6161C958" w14:textId="6EDDEFF9" w:rsidR="007C059E" w:rsidRPr="007C059E" w:rsidRDefault="000D5871" w:rsidP="007C059E">
      <w:pPr>
        <w:tabs>
          <w:tab w:val="left" w:pos="6756"/>
        </w:tabs>
        <w:spacing w:after="0" w:line="240" w:lineRule="auto"/>
        <w:ind w:firstLine="284"/>
        <w:jc w:val="both"/>
        <w:rPr>
          <w:rFonts w:ascii="Garamond" w:eastAsia="Batang" w:hAnsi="Garamond"/>
          <w:i/>
          <w:szCs w:val="24"/>
        </w:rPr>
      </w:pPr>
      <w:r w:rsidRPr="007C059E">
        <w:rPr>
          <w:rFonts w:ascii="Garamond" w:eastAsia="Times New Roman" w:hAnsi="Garamond"/>
          <w:i/>
          <w:color w:val="000000"/>
          <w:szCs w:val="24"/>
        </w:rPr>
        <w:t xml:space="preserve">5. </w:t>
      </w:r>
      <w:r w:rsidR="007C059E" w:rsidRPr="007C059E">
        <w:rPr>
          <w:rFonts w:ascii="Garamond" w:eastAsia="Batang" w:hAnsi="Garamond"/>
          <w:i/>
          <w:szCs w:val="24"/>
        </w:rPr>
        <w:t>Ky vendim është objekt rishikimi, në rast të plotësimit/mosplotësimit të kushteve të vendosura në pikat 3 dhe 4, të këtij vendimi dhe në rast të depozitimit të akteve të ndryshme nga ato që kanë shërbyer për marrjen e këtij vendimi.</w:t>
      </w:r>
    </w:p>
    <w:p w14:paraId="6FF990C7" w14:textId="7F2FA1DE"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6. Drejtoria e Licencimit d</w:t>
      </w:r>
      <w:r w:rsidR="00D31D99">
        <w:rPr>
          <w:rFonts w:ascii="Garamond" w:eastAsia="Times New Roman" w:hAnsi="Garamond"/>
          <w:color w:val="000000"/>
          <w:szCs w:val="24"/>
        </w:rPr>
        <w:t>he Autorizimeve</w:t>
      </w:r>
      <w:r w:rsidRPr="00D31D99">
        <w:rPr>
          <w:rFonts w:ascii="Garamond" w:eastAsia="Times New Roman" w:hAnsi="Garamond"/>
          <w:color w:val="000000"/>
          <w:szCs w:val="24"/>
        </w:rPr>
        <w:t xml:space="preserve"> të njoftojë shoqërinë “</w:t>
      </w:r>
      <w:r w:rsidR="00D31D99" w:rsidRPr="00D31D99">
        <w:rPr>
          <w:rFonts w:ascii="Garamond" w:eastAsia="Times New Roman" w:hAnsi="Garamond"/>
          <w:color w:val="000000"/>
          <w:szCs w:val="24"/>
        </w:rPr>
        <w:t>Spitalla Solar</w:t>
      </w:r>
      <w:r w:rsidRPr="00D31D99">
        <w:rPr>
          <w:rFonts w:ascii="Garamond" w:eastAsia="Times New Roman" w:hAnsi="Garamond"/>
          <w:color w:val="000000"/>
          <w:szCs w:val="24"/>
        </w:rPr>
        <w:t xml:space="preserve">” sh.p.k., Ministrinë e Infrastrukturës dhe Energjisë, </w:t>
      </w:r>
      <w:r w:rsidR="00D31D99">
        <w:rPr>
          <w:rFonts w:ascii="Garamond" w:eastAsia="Times New Roman" w:hAnsi="Garamond"/>
          <w:color w:val="000000"/>
          <w:szCs w:val="24"/>
        </w:rPr>
        <w:t>“</w:t>
      </w:r>
      <w:r w:rsidRPr="00D31D99">
        <w:rPr>
          <w:rFonts w:ascii="Garamond" w:eastAsia="Times New Roman" w:hAnsi="Garamond"/>
          <w:color w:val="000000"/>
          <w:szCs w:val="24"/>
        </w:rPr>
        <w:t>OST</w:t>
      </w:r>
      <w:r w:rsidR="00D31D99">
        <w:rPr>
          <w:rFonts w:ascii="Garamond" w:eastAsia="Times New Roman" w:hAnsi="Garamond"/>
          <w:color w:val="000000"/>
          <w:szCs w:val="24"/>
        </w:rPr>
        <w:t>” sh.a.</w:t>
      </w:r>
      <w:r w:rsidRPr="00D31D99">
        <w:rPr>
          <w:rFonts w:ascii="Garamond" w:eastAsia="Times New Roman" w:hAnsi="Garamond"/>
          <w:color w:val="000000"/>
          <w:szCs w:val="24"/>
        </w:rPr>
        <w:t xml:space="preserve"> dhe </w:t>
      </w:r>
      <w:r w:rsidR="00D31D99">
        <w:rPr>
          <w:rFonts w:ascii="Garamond" w:eastAsia="Times New Roman" w:hAnsi="Garamond"/>
          <w:color w:val="000000"/>
          <w:szCs w:val="24"/>
        </w:rPr>
        <w:t>“</w:t>
      </w:r>
      <w:r w:rsidRPr="00D31D99">
        <w:rPr>
          <w:rFonts w:ascii="Garamond" w:eastAsia="Times New Roman" w:hAnsi="Garamond"/>
          <w:color w:val="000000"/>
          <w:szCs w:val="24"/>
        </w:rPr>
        <w:t>ALPEX</w:t>
      </w:r>
      <w:r w:rsidR="00D31D99">
        <w:rPr>
          <w:rFonts w:ascii="Garamond" w:eastAsia="Times New Roman" w:hAnsi="Garamond"/>
          <w:color w:val="000000"/>
          <w:szCs w:val="24"/>
        </w:rPr>
        <w:t>” sh.a.</w:t>
      </w:r>
      <w:r w:rsidRPr="00D31D99">
        <w:rPr>
          <w:rFonts w:ascii="Garamond" w:eastAsia="Times New Roman" w:hAnsi="Garamond"/>
          <w:color w:val="000000"/>
          <w:szCs w:val="24"/>
        </w:rPr>
        <w:t xml:space="preserve"> për vendimin e Bordit të ERE-s.</w:t>
      </w:r>
    </w:p>
    <w:p w14:paraId="6EB4B889" w14:textId="77777777" w:rsidR="000D5871" w:rsidRPr="00D31D99" w:rsidRDefault="000D5871" w:rsidP="000D5871">
      <w:pPr>
        <w:tabs>
          <w:tab w:val="center" w:pos="4620"/>
        </w:tabs>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Ky vendim hyn në fuqi menjëherë.</w:t>
      </w:r>
    </w:p>
    <w:p w14:paraId="26186166" w14:textId="79F35DFB"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 xml:space="preserve">Çdo palë e përfshirë në këtë procedurë mund t’i kërkojë ERE-s, brenda 7 ditëve kalendarike nga data e marrjes së vendimit, rishikimin e vendimit të </w:t>
      </w:r>
      <w:r w:rsidR="00D31D99" w:rsidRPr="00D31D99">
        <w:rPr>
          <w:rFonts w:ascii="Garamond" w:eastAsia="Times New Roman" w:hAnsi="Garamond"/>
          <w:color w:val="000000"/>
          <w:szCs w:val="24"/>
        </w:rPr>
        <w:t xml:space="preserve">Bordit </w:t>
      </w:r>
      <w:r w:rsidRPr="00D31D99">
        <w:rPr>
          <w:rFonts w:ascii="Garamond" w:eastAsia="Times New Roman" w:hAnsi="Garamond"/>
          <w:color w:val="000000"/>
          <w:szCs w:val="24"/>
        </w:rPr>
        <w:t xml:space="preserve">në rast se ka siguruar prova të reja që mund ta çojnë </w:t>
      </w:r>
      <w:r w:rsidR="00D31D99" w:rsidRPr="00D31D99">
        <w:rPr>
          <w:rFonts w:ascii="Garamond" w:eastAsia="Times New Roman" w:hAnsi="Garamond"/>
          <w:color w:val="000000"/>
          <w:szCs w:val="24"/>
        </w:rPr>
        <w:t xml:space="preserve">Bordin </w:t>
      </w:r>
      <w:r w:rsidRPr="00D31D99">
        <w:rPr>
          <w:rFonts w:ascii="Garamond" w:eastAsia="Times New Roman" w:hAnsi="Garamond"/>
          <w:color w:val="000000"/>
          <w:szCs w:val="24"/>
        </w:rPr>
        <w:t xml:space="preserve">në marrjen e një vendimi të ndryshëm nga i mëparshmi apo për gabime materiale të konstatuara. Për këtë vendim mund të </w:t>
      </w:r>
      <w:bookmarkStart w:id="0" w:name="_GoBack"/>
      <w:bookmarkEnd w:id="0"/>
      <w:r w:rsidRPr="00D31D99">
        <w:rPr>
          <w:rFonts w:ascii="Garamond" w:eastAsia="Times New Roman" w:hAnsi="Garamond"/>
          <w:color w:val="000000"/>
          <w:szCs w:val="24"/>
        </w:rPr>
        <w:t>bëhet ankim në Gjykatën Administrative Tiranë, brenda 30 ditëve kalendarike nga dita e publikimit në Fletoren Zyrtare.</w:t>
      </w:r>
    </w:p>
    <w:p w14:paraId="105D42D3" w14:textId="77777777" w:rsidR="000D5871" w:rsidRPr="00D31D99" w:rsidRDefault="000D5871" w:rsidP="000D5871">
      <w:pPr>
        <w:autoSpaceDE w:val="0"/>
        <w:autoSpaceDN w:val="0"/>
        <w:adjustRightInd w:val="0"/>
        <w:spacing w:after="0" w:line="240" w:lineRule="auto"/>
        <w:ind w:firstLine="284"/>
        <w:jc w:val="both"/>
        <w:rPr>
          <w:rFonts w:ascii="Garamond" w:eastAsia="Times New Roman" w:hAnsi="Garamond"/>
          <w:color w:val="000000"/>
          <w:szCs w:val="24"/>
        </w:rPr>
      </w:pPr>
      <w:r w:rsidRPr="00D31D99">
        <w:rPr>
          <w:rFonts w:ascii="Garamond" w:eastAsia="Times New Roman" w:hAnsi="Garamond"/>
          <w:color w:val="000000"/>
          <w:szCs w:val="24"/>
        </w:rPr>
        <w:t>Ky vendim botohet në Fletoren Zyrtare.</w:t>
      </w:r>
    </w:p>
    <w:p w14:paraId="64D9580A" w14:textId="77777777" w:rsidR="000D5871" w:rsidRPr="00D31D99" w:rsidRDefault="000D5871" w:rsidP="000D5871">
      <w:pPr>
        <w:autoSpaceDE w:val="0"/>
        <w:autoSpaceDN w:val="0"/>
        <w:adjustRightInd w:val="0"/>
        <w:spacing w:after="0" w:line="240" w:lineRule="auto"/>
        <w:ind w:firstLine="284"/>
        <w:jc w:val="center"/>
        <w:rPr>
          <w:rFonts w:ascii="Garamond" w:eastAsia="Times New Roman" w:hAnsi="Garamond"/>
          <w:b/>
          <w:bCs/>
          <w:color w:val="000000"/>
          <w:szCs w:val="24"/>
        </w:rPr>
      </w:pPr>
    </w:p>
    <w:p w14:paraId="01136B1A" w14:textId="1BA9C41A" w:rsidR="000D5871" w:rsidRPr="00D31D99" w:rsidRDefault="000D5871" w:rsidP="000D5871">
      <w:pPr>
        <w:tabs>
          <w:tab w:val="left" w:pos="7840"/>
        </w:tabs>
        <w:autoSpaceDE w:val="0"/>
        <w:autoSpaceDN w:val="0"/>
        <w:adjustRightInd w:val="0"/>
        <w:spacing w:after="0" w:line="240" w:lineRule="auto"/>
        <w:ind w:firstLine="284"/>
        <w:jc w:val="right"/>
        <w:rPr>
          <w:rFonts w:ascii="Garamond" w:eastAsia="Times New Roman" w:hAnsi="Garamond"/>
          <w:b/>
          <w:bCs/>
          <w:color w:val="000000"/>
          <w:szCs w:val="24"/>
        </w:rPr>
      </w:pPr>
      <w:r w:rsidRPr="00D31D99">
        <w:rPr>
          <w:rFonts w:ascii="Garamond" w:eastAsia="Times New Roman" w:hAnsi="Garamond"/>
          <w:bCs/>
          <w:color w:val="000000"/>
          <w:szCs w:val="24"/>
        </w:rPr>
        <w:t>KRYETAR</w:t>
      </w:r>
    </w:p>
    <w:p w14:paraId="61007466" w14:textId="696795B8" w:rsidR="000D5871" w:rsidRPr="00D31D99" w:rsidRDefault="000D5871" w:rsidP="000D5871">
      <w:pPr>
        <w:tabs>
          <w:tab w:val="left" w:pos="7840"/>
        </w:tabs>
        <w:autoSpaceDE w:val="0"/>
        <w:autoSpaceDN w:val="0"/>
        <w:adjustRightInd w:val="0"/>
        <w:spacing w:after="0" w:line="240" w:lineRule="auto"/>
        <w:ind w:firstLine="284"/>
        <w:jc w:val="right"/>
        <w:rPr>
          <w:rFonts w:ascii="Garamond" w:eastAsia="Times New Roman" w:hAnsi="Garamond"/>
          <w:b/>
          <w:bCs/>
          <w:color w:val="000000"/>
          <w:szCs w:val="24"/>
        </w:rPr>
      </w:pPr>
      <w:r w:rsidRPr="00D31D99">
        <w:rPr>
          <w:rFonts w:ascii="Garamond" w:eastAsia="Times New Roman" w:hAnsi="Garamond"/>
          <w:b/>
          <w:bCs/>
          <w:color w:val="000000"/>
          <w:szCs w:val="24"/>
        </w:rPr>
        <w:t>Petrit Ahmeti</w:t>
      </w:r>
    </w:p>
    <w:p w14:paraId="697E507C" w14:textId="77777777" w:rsidR="000D5871" w:rsidRPr="00D31D99" w:rsidRDefault="000D5871" w:rsidP="000D5871">
      <w:pPr>
        <w:autoSpaceDE w:val="0"/>
        <w:autoSpaceDN w:val="0"/>
        <w:adjustRightInd w:val="0"/>
        <w:spacing w:after="0" w:line="240" w:lineRule="auto"/>
        <w:ind w:firstLine="284"/>
        <w:jc w:val="right"/>
        <w:rPr>
          <w:rFonts w:ascii="Garamond" w:eastAsia="Times New Roman" w:hAnsi="Garamond"/>
          <w:b/>
          <w:bCs/>
          <w:color w:val="000000"/>
          <w:szCs w:val="24"/>
        </w:rPr>
      </w:pPr>
    </w:p>
    <w:p w14:paraId="2DE58076" w14:textId="559DEE90" w:rsidR="001D6D98" w:rsidRPr="00D31D99" w:rsidRDefault="001D6D98" w:rsidP="000D5871">
      <w:pPr>
        <w:spacing w:after="0" w:line="240" w:lineRule="auto"/>
        <w:ind w:firstLine="284"/>
        <w:rPr>
          <w:rFonts w:ascii="Garamond" w:hAnsi="Garamond"/>
          <w:szCs w:val="24"/>
        </w:rPr>
      </w:pPr>
    </w:p>
    <w:sectPr w:rsidR="001D6D98" w:rsidRPr="00D31D99" w:rsidSect="00284D75">
      <w:footerReference w:type="default" r:id="rId13"/>
      <w:pgSz w:w="11906" w:h="16838"/>
      <w:pgMar w:top="1170" w:right="1376" w:bottom="2160" w:left="1170" w:header="720" w:footer="33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E8D15F" w14:textId="77777777" w:rsidR="008959A5" w:rsidRDefault="008959A5" w:rsidP="00782ADD">
      <w:pPr>
        <w:spacing w:after="0" w:line="240" w:lineRule="auto"/>
      </w:pPr>
      <w:r>
        <w:separator/>
      </w:r>
    </w:p>
  </w:endnote>
  <w:endnote w:type="continuationSeparator" w:id="0">
    <w:p w14:paraId="0C94104F" w14:textId="77777777" w:rsidR="008959A5" w:rsidRDefault="008959A5" w:rsidP="00782ADD">
      <w:pPr>
        <w:spacing w:after="0" w:line="240" w:lineRule="auto"/>
      </w:pPr>
      <w:r>
        <w:continuationSeparator/>
      </w:r>
    </w:p>
  </w:endnote>
  <w:endnote w:type="continuationNotice" w:id="1">
    <w:p w14:paraId="358A990A" w14:textId="77777777" w:rsidR="008959A5" w:rsidRDefault="008959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35E0C" w14:textId="5E930C6C" w:rsidR="00D31D99" w:rsidRPr="00624215" w:rsidRDefault="00D31D99" w:rsidP="00782ADD">
    <w:pPr>
      <w:tabs>
        <w:tab w:val="center" w:pos="4680"/>
        <w:tab w:val="right" w:pos="9360"/>
      </w:tabs>
      <w:spacing w:after="0" w:line="240" w:lineRule="auto"/>
      <w:jc w:val="center"/>
      <w:rPr>
        <w:sz w:val="20"/>
        <w:szCs w:val="20"/>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99F4AC" w14:textId="77777777" w:rsidR="008959A5" w:rsidRDefault="008959A5" w:rsidP="00782ADD">
      <w:pPr>
        <w:spacing w:after="0" w:line="240" w:lineRule="auto"/>
      </w:pPr>
      <w:r>
        <w:separator/>
      </w:r>
    </w:p>
  </w:footnote>
  <w:footnote w:type="continuationSeparator" w:id="0">
    <w:p w14:paraId="46FEFB1C" w14:textId="77777777" w:rsidR="008959A5" w:rsidRDefault="008959A5" w:rsidP="00782ADD">
      <w:pPr>
        <w:spacing w:after="0" w:line="240" w:lineRule="auto"/>
      </w:pPr>
      <w:r>
        <w:continuationSeparator/>
      </w:r>
    </w:p>
  </w:footnote>
  <w:footnote w:type="continuationNotice" w:id="1">
    <w:p w14:paraId="3BCAA547" w14:textId="77777777" w:rsidR="008959A5" w:rsidRDefault="008959A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0"/>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D106FB4"/>
    <w:multiLevelType w:val="hybridMultilevel"/>
    <w:tmpl w:val="D9703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F4E2D2A"/>
    <w:multiLevelType w:val="hybridMultilevel"/>
    <w:tmpl w:val="9DFEA4C4"/>
    <w:lvl w:ilvl="0" w:tplc="74463826">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586F67E2"/>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807DD4"/>
    <w:multiLevelType w:val="hybridMultilevel"/>
    <w:tmpl w:val="D818C5A2"/>
    <w:lvl w:ilvl="0" w:tplc="5D889782">
      <w:start w:val="1"/>
      <w:numFmt w:val="decimal"/>
      <w:lvlText w:val="%1."/>
      <w:lvlJc w:val="left"/>
      <w:pPr>
        <w:ind w:left="1080" w:hanging="360"/>
      </w:pPr>
      <w:rPr>
        <w:rFonts w:hint="default"/>
        <w:b/>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FAF5902"/>
    <w:multiLevelType w:val="hybridMultilevel"/>
    <w:tmpl w:val="BB1E28C6"/>
    <w:lvl w:ilvl="0" w:tplc="CD3C3160">
      <w:start w:val="4"/>
      <w:numFmt w:val="bullet"/>
      <w:lvlText w:val="-"/>
      <w:lvlJc w:val="left"/>
      <w:pPr>
        <w:ind w:left="360" w:hanging="360"/>
      </w:pPr>
      <w:rPr>
        <w:rFonts w:ascii="Calibri" w:eastAsia="Calibri" w:hAnsi="Calibri" w:cs="Calibri" w:hint="default"/>
      </w:rPr>
    </w:lvl>
    <w:lvl w:ilvl="1" w:tplc="041C0003">
      <w:start w:val="1"/>
      <w:numFmt w:val="bullet"/>
      <w:lvlText w:val="o"/>
      <w:lvlJc w:val="left"/>
      <w:pPr>
        <w:ind w:left="1080" w:hanging="360"/>
      </w:pPr>
      <w:rPr>
        <w:rFonts w:ascii="Courier New" w:hAnsi="Courier New" w:cs="Courier New"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7" w15:restartNumberingAfterBreak="0">
    <w:nsid w:val="7FFE790B"/>
    <w:multiLevelType w:val="hybridMultilevel"/>
    <w:tmpl w:val="F3802506"/>
    <w:lvl w:ilvl="0" w:tplc="A3544C56">
      <w:numFmt w:val="bullet"/>
      <w:lvlText w:val=""/>
      <w:lvlJc w:val="left"/>
      <w:pPr>
        <w:ind w:left="720" w:hanging="360"/>
      </w:pPr>
      <w:rPr>
        <w:rFonts w:ascii="Symbol" w:hAnsi="Symbol" w:cs="Times New Roman" w:hint="default"/>
        <w:color w:val="auto"/>
        <w:sz w:val="24"/>
        <w:szCs w:val="3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
  </w:num>
  <w:num w:numId="4">
    <w:abstractNumId w:val="2"/>
  </w:num>
  <w:num w:numId="5">
    <w:abstractNumId w:val="7"/>
  </w:num>
  <w:num w:numId="6">
    <w:abstractNumId w:val="5"/>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ADD"/>
    <w:rsid w:val="000029FB"/>
    <w:rsid w:val="00051B84"/>
    <w:rsid w:val="00076E96"/>
    <w:rsid w:val="00096474"/>
    <w:rsid w:val="000D5871"/>
    <w:rsid w:val="000F487D"/>
    <w:rsid w:val="0013460F"/>
    <w:rsid w:val="001417E0"/>
    <w:rsid w:val="001D659C"/>
    <w:rsid w:val="001D6D98"/>
    <w:rsid w:val="0022090C"/>
    <w:rsid w:val="002252BF"/>
    <w:rsid w:val="002507F3"/>
    <w:rsid w:val="00284D75"/>
    <w:rsid w:val="002A59E6"/>
    <w:rsid w:val="002A5CE7"/>
    <w:rsid w:val="0035102C"/>
    <w:rsid w:val="00360B55"/>
    <w:rsid w:val="003B0F58"/>
    <w:rsid w:val="003D34F9"/>
    <w:rsid w:val="00474A4D"/>
    <w:rsid w:val="00532BAE"/>
    <w:rsid w:val="005D173A"/>
    <w:rsid w:val="00624215"/>
    <w:rsid w:val="0068343D"/>
    <w:rsid w:val="006B0286"/>
    <w:rsid w:val="006E433F"/>
    <w:rsid w:val="006F5755"/>
    <w:rsid w:val="0071569C"/>
    <w:rsid w:val="007378BE"/>
    <w:rsid w:val="00774637"/>
    <w:rsid w:val="00782ADD"/>
    <w:rsid w:val="00785266"/>
    <w:rsid w:val="00796556"/>
    <w:rsid w:val="007C059E"/>
    <w:rsid w:val="007D3F79"/>
    <w:rsid w:val="008115F6"/>
    <w:rsid w:val="00830F5A"/>
    <w:rsid w:val="008959A5"/>
    <w:rsid w:val="0092730B"/>
    <w:rsid w:val="00970D8F"/>
    <w:rsid w:val="00984877"/>
    <w:rsid w:val="00995E56"/>
    <w:rsid w:val="009B2CAA"/>
    <w:rsid w:val="00A730C0"/>
    <w:rsid w:val="00A87334"/>
    <w:rsid w:val="00B72B2A"/>
    <w:rsid w:val="00BC7113"/>
    <w:rsid w:val="00C16F76"/>
    <w:rsid w:val="00D31D99"/>
    <w:rsid w:val="00D60C0C"/>
    <w:rsid w:val="00E27CBE"/>
    <w:rsid w:val="00FB31A0"/>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06332"/>
  <w15:chartTrackingRefBased/>
  <w15:docId w15:val="{9EBAEE93-1889-4CB9-8471-02EC4B309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2ADD"/>
    <w:pPr>
      <w:spacing w:after="160" w:line="256" w:lineRule="auto"/>
      <w:jc w:val="left"/>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34"/>
    <w:qFormat/>
    <w:locked/>
    <w:rsid w:val="00782ADD"/>
    <w:rPr>
      <w:rFonts w:cs="Times New Roman"/>
      <w:lang w:val="en-US"/>
    </w:rPr>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34"/>
    <w:qFormat/>
    <w:rsid w:val="00782ADD"/>
    <w:pPr>
      <w:ind w:left="720"/>
      <w:contextualSpacing/>
    </w:pPr>
    <w:rPr>
      <w:rFonts w:eastAsia="Times New Roman"/>
    </w:rPr>
  </w:style>
  <w:style w:type="paragraph" w:styleId="Header">
    <w:name w:val="header"/>
    <w:basedOn w:val="Normal"/>
    <w:link w:val="HeaderChar"/>
    <w:uiPriority w:val="99"/>
    <w:unhideWhenUsed/>
    <w:rsid w:val="00782A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2ADD"/>
    <w:rPr>
      <w:rFonts w:eastAsia="Calibri" w:cs="Times New Roman"/>
      <w:lang w:val="en-US"/>
    </w:rPr>
  </w:style>
  <w:style w:type="paragraph" w:styleId="Footer">
    <w:name w:val="footer"/>
    <w:basedOn w:val="Normal"/>
    <w:link w:val="FooterChar"/>
    <w:uiPriority w:val="99"/>
    <w:unhideWhenUsed/>
    <w:rsid w:val="00782A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2ADD"/>
    <w:rPr>
      <w:rFonts w:eastAsia="Calibri" w:cs="Times New Roman"/>
      <w:lang w:val="en-US"/>
    </w:rPr>
  </w:style>
  <w:style w:type="paragraph" w:styleId="BalloonText">
    <w:name w:val="Balloon Text"/>
    <w:basedOn w:val="Normal"/>
    <w:link w:val="BalloonTextChar"/>
    <w:uiPriority w:val="99"/>
    <w:semiHidden/>
    <w:unhideWhenUsed/>
    <w:rsid w:val="000F48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87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ED560607F7742D09CC8E107926F5F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302</Nr_x002e__x0020_akti>
    <Data_x0020_e_x0020_Krijimit xmlns="0e656187-b300-4fb0-8bf4-3a50f872073c">2025-12-02T10:46:22Z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2025-11-27T00:00:00Z</Date_x0020_protokolli>
    <Titulli xmlns="0e656187-b300-4fb0-8bf4-3a50f872073c">Mbi licencimin e shoqërisë “SPITALLA SOLAR” sh.p.k. në veprimtarinë e prodhimit të energjisë elektrike</Titulli>
    <Modifikuesi xmlns="0e656187-b300-4fb0-8bf4-3a50f872073c">nevila.samarxhi</Modifikuesi>
    <Nr_x002e__x0020_prot_x0020_QBZ xmlns="0e656187-b300-4fb0-8bf4-3a50f872073c">1977/8</Nr_x002e__x0020_prot_x0020_QBZ>
    <Data_x0020_e_x0020_Modifikimit xmlns="0e656187-b300-4fb0-8bf4-3a50f872073c">2025-12-02T12:08:24Z</Data_x0020_e_x0020_Modifikimit>
    <Dekretuar xmlns="0e656187-b300-4fb0-8bf4-3a50f872073c">false</Dekretuar>
    <Data xmlns="0e656187-b300-4fb0-8bf4-3a50f872073c">2025-11-17T00:00:00Z</Data>
    <Nr_x002e__x0020_protokolli_x0020_i_x0020_aktit xmlns="0e656187-b300-4fb0-8bf4-3a50f872073c">2920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3ED560607F7742D09CC8E107926F5F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45C51-2C48-424E-9C11-AEB944AA9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96BA8E4-06FE-4A28-8B98-DE784652807D}">
  <ds:schemaRefs>
    <ds:schemaRef ds:uri="http://schemas.microsoft.com/sharepoint/v3/contenttype/forms"/>
  </ds:schemaRefs>
</ds:datastoreItem>
</file>

<file path=customXml/itemProps3.xml><?xml version="1.0" encoding="utf-8"?>
<ds:datastoreItem xmlns:ds="http://schemas.openxmlformats.org/officeDocument/2006/customXml" ds:itemID="{152A35E7-9853-4496-9C2D-052D3A46DF81}">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840EDD1B-E1B2-4DF4-991C-181E300737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62D4D52-9DD6-4D36-AF51-107A0A8A8FFA}">
  <ds:schemaRefs>
    <ds:schemaRef ds:uri="http://schemas.microsoft.com/sharepoint/v3/contenttype/forms"/>
  </ds:schemaRefs>
</ds:datastoreItem>
</file>

<file path=customXml/itemProps6.xml><?xml version="1.0" encoding="utf-8"?>
<ds:datastoreItem xmlns:ds="http://schemas.openxmlformats.org/officeDocument/2006/customXml" ds:itemID="{F8ACE1E9-0337-403E-84B5-7E600EC77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1330</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Mbi licencimin e shoqërisë “SPITALLA SOLAR” sh.p.k. në veprimtarinë e prodhimit të energjisë elektrike</vt:lpstr>
    </vt:vector>
  </TitlesOfParts>
  <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“SPITALLA SOLAR” sh.p.k. në veprimtarinë e prodhimit të energjisë elektrike</dc:title>
  <dc:creator>Ajlin Sharku</dc:creator>
  <cp:lastModifiedBy>Rovena Lipe</cp:lastModifiedBy>
  <cp:revision>2</cp:revision>
  <dcterms:created xsi:type="dcterms:W3CDTF">2026-04-09T09:21:00Z</dcterms:created>
  <dcterms:modified xsi:type="dcterms:W3CDTF">2026-04-09T09:21:00Z</dcterms:modified>
</cp:coreProperties>
</file>