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93CC2" w14:textId="28C6A5EB" w:rsidR="001874A2" w:rsidRPr="001874A2" w:rsidRDefault="001874A2" w:rsidP="001874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9DCBA57" w14:textId="64A1A4C5" w:rsidR="001874A2" w:rsidRPr="001874A2" w:rsidRDefault="001874A2" w:rsidP="001874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b/>
          <w:bCs/>
          <w:sz w:val="24"/>
          <w:szCs w:val="24"/>
        </w:rPr>
        <w:t>Nr. 317, datë 12.12.2025</w:t>
      </w:r>
    </w:p>
    <w:p w14:paraId="6D9D17A6" w14:textId="77777777" w:rsidR="001874A2" w:rsidRPr="001874A2" w:rsidRDefault="001874A2" w:rsidP="001874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51CA6AD" w14:textId="35D07185" w:rsidR="001874A2" w:rsidRPr="001874A2" w:rsidRDefault="001874A2" w:rsidP="001874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b/>
          <w:bCs/>
          <w:sz w:val="24"/>
          <w:szCs w:val="24"/>
        </w:rPr>
        <w:t>MBI NJË NDRYSHIM NË VENDIMIN E BORDIT TË ERE-</w:t>
      </w:r>
      <w:r w:rsidR="00543972">
        <w:rPr>
          <w:rFonts w:ascii="Garamond" w:hAnsi="Garamond" w:cs="Times New Roman"/>
          <w:b/>
          <w:bCs/>
          <w:sz w:val="24"/>
          <w:szCs w:val="24"/>
        </w:rPr>
        <w:t>s NR. 174, DATË 29.</w:t>
      </w:r>
      <w:r w:rsidRPr="001874A2">
        <w:rPr>
          <w:rFonts w:ascii="Garamond" w:hAnsi="Garamond" w:cs="Times New Roman"/>
          <w:b/>
          <w:bCs/>
          <w:sz w:val="24"/>
          <w:szCs w:val="24"/>
        </w:rPr>
        <w:t>8.2024</w:t>
      </w:r>
      <w:r w:rsidR="00543972">
        <w:rPr>
          <w:rFonts w:ascii="Garamond" w:hAnsi="Garamond" w:cs="Times New Roman"/>
          <w:b/>
          <w:bCs/>
          <w:sz w:val="24"/>
          <w:szCs w:val="24"/>
        </w:rPr>
        <w:t>,</w:t>
      </w:r>
      <w:r w:rsidRPr="001874A2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543972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1874A2">
        <w:rPr>
          <w:rFonts w:ascii="Garamond" w:hAnsi="Garamond" w:cs="Times New Roman"/>
          <w:b/>
          <w:bCs/>
          <w:sz w:val="24"/>
          <w:szCs w:val="24"/>
        </w:rPr>
        <w:t>FAETHON</w:t>
      </w:r>
      <w:proofErr w:type="spellEnd"/>
      <w:r w:rsidR="00543972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1874A2">
        <w:rPr>
          <w:rFonts w:ascii="Garamond" w:hAnsi="Garamond" w:cs="Times New Roman"/>
          <w:b/>
          <w:bCs/>
          <w:sz w:val="24"/>
          <w:szCs w:val="24"/>
        </w:rPr>
        <w:t>, NË VEPRIMTARINË E PRODHIMIT TË ENERGJISË ELEKTRIKE”</w:t>
      </w:r>
    </w:p>
    <w:p w14:paraId="2A61FD23" w14:textId="77777777" w:rsidR="001874A2" w:rsidRPr="001874A2" w:rsidRDefault="001874A2" w:rsidP="001874A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94616CB" w14:textId="2905D07E" w:rsidR="001874A2" w:rsidRPr="00543972" w:rsidRDefault="001874A2" w:rsidP="001874A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543972">
        <w:rPr>
          <w:rFonts w:ascii="Garamond" w:hAnsi="Garamond" w:cs="Times New Roman"/>
          <w:sz w:val="24"/>
          <w:szCs w:val="24"/>
        </w:rPr>
        <w:t>Në mbështetje të nenit 16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543972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543972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543972">
        <w:rPr>
          <w:rFonts w:ascii="Garamond" w:hAnsi="Garamond" w:cs="Times New Roman"/>
          <w:sz w:val="24"/>
          <w:szCs w:val="24"/>
        </w:rPr>
        <w:t xml:space="preserve">”, </w:t>
      </w:r>
      <w:r w:rsidR="00543972">
        <w:rPr>
          <w:rFonts w:ascii="Garamond" w:hAnsi="Garamond" w:cs="Times New Roman"/>
          <w:sz w:val="24"/>
          <w:szCs w:val="24"/>
        </w:rPr>
        <w:t>të</w:t>
      </w:r>
      <w:r w:rsidRPr="00543972">
        <w:rPr>
          <w:rFonts w:ascii="Garamond" w:hAnsi="Garamond" w:cs="Times New Roman"/>
          <w:sz w:val="24"/>
          <w:szCs w:val="24"/>
        </w:rPr>
        <w:t xml:space="preserve"> ndryshuar;</w:t>
      </w:r>
      <w:r w:rsidRPr="00543972">
        <w:rPr>
          <w:rFonts w:ascii="Garamond" w:hAnsi="Garamond" w:cs="Times New Roman"/>
          <w:bCs/>
          <w:sz w:val="24"/>
          <w:szCs w:val="24"/>
        </w:rPr>
        <w:t xml:space="preserve"> </w:t>
      </w:r>
      <w:r w:rsidR="00543972">
        <w:rPr>
          <w:rFonts w:ascii="Garamond" w:hAnsi="Garamond" w:cs="Times New Roman"/>
          <w:bCs/>
          <w:sz w:val="24"/>
          <w:szCs w:val="24"/>
        </w:rPr>
        <w:t xml:space="preserve">të </w:t>
      </w:r>
      <w:r w:rsidRPr="00543972">
        <w:rPr>
          <w:rFonts w:ascii="Garamond" w:hAnsi="Garamond" w:cs="Times New Roman"/>
          <w:sz w:val="24"/>
          <w:szCs w:val="24"/>
        </w:rPr>
        <w:t>nenit 113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543972">
        <w:rPr>
          <w:rFonts w:ascii="Garamond" w:hAnsi="Garamond" w:cs="Times New Roman"/>
          <w:sz w:val="24"/>
          <w:szCs w:val="24"/>
        </w:rPr>
        <w:t xml:space="preserve"> të ligjit nr. 44/2015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543972">
        <w:rPr>
          <w:rFonts w:ascii="Garamond" w:hAnsi="Garamond" w:cs="Times New Roman"/>
          <w:sz w:val="24"/>
          <w:szCs w:val="24"/>
        </w:rPr>
        <w:t xml:space="preserve"> “</w:t>
      </w:r>
      <w:r w:rsidRPr="00543972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543972">
        <w:rPr>
          <w:rFonts w:ascii="Garamond" w:hAnsi="Garamond" w:cs="Times New Roman"/>
          <w:sz w:val="24"/>
          <w:szCs w:val="24"/>
        </w:rPr>
        <w:t xml:space="preserve">”; si dhe </w:t>
      </w:r>
      <w:r w:rsidR="00543972">
        <w:rPr>
          <w:rFonts w:ascii="Garamond" w:hAnsi="Garamond" w:cs="Times New Roman"/>
          <w:sz w:val="24"/>
          <w:szCs w:val="24"/>
        </w:rPr>
        <w:t xml:space="preserve">të </w:t>
      </w:r>
      <w:r w:rsidRPr="00543972">
        <w:rPr>
          <w:rFonts w:ascii="Garamond" w:hAnsi="Garamond" w:cs="Times New Roman"/>
          <w:sz w:val="24"/>
          <w:szCs w:val="24"/>
        </w:rPr>
        <w:t xml:space="preserve">nenit 15, të </w:t>
      </w:r>
      <w:r w:rsidR="00543972">
        <w:rPr>
          <w:rFonts w:ascii="Garamond" w:hAnsi="Garamond" w:cs="Times New Roman"/>
          <w:sz w:val="24"/>
          <w:szCs w:val="24"/>
        </w:rPr>
        <w:t>“</w:t>
      </w:r>
      <w:r w:rsidRPr="00543972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543972">
        <w:rPr>
          <w:rFonts w:ascii="Garamond" w:hAnsi="Garamond" w:cs="Times New Roman"/>
          <w:iCs/>
          <w:sz w:val="24"/>
          <w:szCs w:val="24"/>
        </w:rPr>
        <w:t>”</w:t>
      </w:r>
      <w:r w:rsidRPr="00543972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543972" w:rsidRPr="00543972">
        <w:rPr>
          <w:rFonts w:ascii="Garamond" w:hAnsi="Garamond" w:cs="Times New Roman"/>
          <w:sz w:val="24"/>
          <w:szCs w:val="24"/>
        </w:rPr>
        <w:t xml:space="preserve">Bordit </w:t>
      </w:r>
      <w:r w:rsidRPr="00543972">
        <w:rPr>
          <w:rFonts w:ascii="Garamond" w:hAnsi="Garamond" w:cs="Times New Roman"/>
          <w:sz w:val="24"/>
          <w:szCs w:val="24"/>
        </w:rPr>
        <w:t>të Entit Rregullator të E</w:t>
      </w:r>
      <w:r w:rsidR="00543972">
        <w:rPr>
          <w:rFonts w:ascii="Garamond" w:hAnsi="Garamond" w:cs="Times New Roman"/>
          <w:sz w:val="24"/>
          <w:szCs w:val="24"/>
        </w:rPr>
        <w:t>nergjisë (ERE) nr. 96, datë 17.</w:t>
      </w:r>
      <w:r w:rsidRPr="00543972">
        <w:rPr>
          <w:rFonts w:ascii="Garamond" w:hAnsi="Garamond" w:cs="Times New Roman"/>
          <w:sz w:val="24"/>
          <w:szCs w:val="24"/>
        </w:rPr>
        <w:t xml:space="preserve">6.2016; Bordi i ERE-s, në mbledhjen e tij të datës 12.12.2025, mbasi shqyrtoi relacionin e përgatitur nga Drejtoria e Politikave të Burimeve të </w:t>
      </w:r>
      <w:proofErr w:type="spellStart"/>
      <w:r w:rsidRPr="0054397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43972">
        <w:rPr>
          <w:rFonts w:ascii="Garamond" w:hAnsi="Garamond" w:cs="Times New Roman"/>
          <w:sz w:val="24"/>
          <w:szCs w:val="24"/>
        </w:rPr>
        <w:t xml:space="preserve">, me nr. 2539/4 </w:t>
      </w:r>
      <w:proofErr w:type="spellStart"/>
      <w:r w:rsidRPr="00543972">
        <w:rPr>
          <w:rFonts w:ascii="Garamond" w:hAnsi="Garamond" w:cs="Times New Roman"/>
          <w:sz w:val="24"/>
          <w:szCs w:val="24"/>
        </w:rPr>
        <w:t>prot</w:t>
      </w:r>
      <w:proofErr w:type="spellEnd"/>
      <w:r w:rsidRPr="00543972">
        <w:rPr>
          <w:rFonts w:ascii="Garamond" w:hAnsi="Garamond" w:cs="Times New Roman"/>
          <w:sz w:val="24"/>
          <w:szCs w:val="24"/>
        </w:rPr>
        <w:t>., datë 26.11.202</w:t>
      </w:r>
      <w:r w:rsidR="00543972">
        <w:rPr>
          <w:rFonts w:ascii="Garamond" w:hAnsi="Garamond" w:cs="Times New Roman"/>
          <w:sz w:val="24"/>
          <w:szCs w:val="24"/>
        </w:rPr>
        <w:t>5,</w:t>
      </w:r>
      <w:r w:rsidRPr="00543972">
        <w:rPr>
          <w:rFonts w:ascii="Garamond" w:hAnsi="Garamond" w:cs="Times New Roman"/>
          <w:sz w:val="24"/>
          <w:szCs w:val="24"/>
        </w:rPr>
        <w:t xml:space="preserve"> “</w:t>
      </w:r>
      <w:r w:rsidRPr="00543972">
        <w:rPr>
          <w:rFonts w:ascii="Garamond" w:hAnsi="Garamond" w:cs="Times New Roman"/>
          <w:iCs/>
          <w:sz w:val="24"/>
          <w:szCs w:val="24"/>
        </w:rPr>
        <w:t xml:space="preserve">Mbi një ndryshim në vendimin e </w:t>
      </w:r>
      <w:bookmarkStart w:id="0" w:name="_GoBack"/>
      <w:r w:rsidR="00543972" w:rsidRPr="00543972">
        <w:rPr>
          <w:rFonts w:ascii="Garamond" w:hAnsi="Garamond" w:cs="Times New Roman"/>
          <w:iCs/>
          <w:sz w:val="24"/>
          <w:szCs w:val="24"/>
        </w:rPr>
        <w:t>Bord</w:t>
      </w:r>
      <w:bookmarkEnd w:id="0"/>
      <w:r w:rsidR="00543972" w:rsidRPr="00543972">
        <w:rPr>
          <w:rFonts w:ascii="Garamond" w:hAnsi="Garamond" w:cs="Times New Roman"/>
          <w:iCs/>
          <w:sz w:val="24"/>
          <w:szCs w:val="24"/>
        </w:rPr>
        <w:t xml:space="preserve">it </w:t>
      </w:r>
      <w:r w:rsidR="00543972">
        <w:rPr>
          <w:rFonts w:ascii="Garamond" w:hAnsi="Garamond" w:cs="Times New Roman"/>
          <w:iCs/>
          <w:sz w:val="24"/>
          <w:szCs w:val="24"/>
        </w:rPr>
        <w:t>të ERE-s nr. 174, datë 29.</w:t>
      </w:r>
      <w:r w:rsidRPr="00543972">
        <w:rPr>
          <w:rFonts w:ascii="Garamond" w:hAnsi="Garamond" w:cs="Times New Roman"/>
          <w:iCs/>
          <w:sz w:val="24"/>
          <w:szCs w:val="24"/>
        </w:rPr>
        <w:t>8.2024</w:t>
      </w:r>
      <w:r w:rsidR="00543972">
        <w:rPr>
          <w:rFonts w:ascii="Garamond" w:hAnsi="Garamond" w:cs="Times New Roman"/>
          <w:iCs/>
          <w:sz w:val="24"/>
          <w:szCs w:val="24"/>
        </w:rPr>
        <w:t>,</w:t>
      </w:r>
      <w:r w:rsidRPr="00543972">
        <w:rPr>
          <w:rFonts w:ascii="Garamond" w:hAnsi="Garamond" w:cs="Times New Roman"/>
          <w:iCs/>
          <w:sz w:val="24"/>
          <w:szCs w:val="24"/>
        </w:rPr>
        <w:t xml:space="preserve"> </w:t>
      </w:r>
      <w:r w:rsidR="00543972">
        <w:rPr>
          <w:rFonts w:ascii="Garamond" w:hAnsi="Garamond" w:cs="Times New Roman"/>
          <w:iCs/>
          <w:sz w:val="24"/>
          <w:szCs w:val="24"/>
        </w:rPr>
        <w:t>‘</w:t>
      </w:r>
      <w:r w:rsidRPr="00543972">
        <w:rPr>
          <w:rFonts w:ascii="Garamond" w:hAnsi="Garamond" w:cs="Times New Roman"/>
          <w:iCs/>
          <w:sz w:val="24"/>
          <w:szCs w:val="24"/>
        </w:rPr>
        <w:t>Mbi</w:t>
      </w:r>
      <w:r w:rsidRPr="00543972">
        <w:rPr>
          <w:rFonts w:ascii="Garamond" w:hAnsi="Garamond" w:cs="Times New Roman"/>
          <w:sz w:val="24"/>
          <w:szCs w:val="24"/>
        </w:rPr>
        <w:t xml:space="preserve"> </w:t>
      </w:r>
      <w:r w:rsidRPr="00543972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543972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543972" w:rsidRPr="00543972">
        <w:rPr>
          <w:rFonts w:ascii="Garamond" w:hAnsi="Garamond" w:cs="Times New Roman"/>
          <w:iCs/>
          <w:sz w:val="24"/>
          <w:szCs w:val="24"/>
        </w:rPr>
        <w:t>Faethon</w:t>
      </w:r>
      <w:proofErr w:type="spellEnd"/>
      <w:r w:rsidR="00543972">
        <w:rPr>
          <w:rFonts w:ascii="Garamond" w:hAnsi="Garamond" w:cs="Times New Roman"/>
          <w:iCs/>
          <w:sz w:val="24"/>
          <w:szCs w:val="24"/>
        </w:rPr>
        <w:t>’</w:t>
      </w:r>
      <w:r w:rsidR="00543972" w:rsidRPr="0054397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43972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543972">
        <w:rPr>
          <w:rFonts w:ascii="Garamond" w:hAnsi="Garamond" w:cs="Times New Roman"/>
          <w:iCs/>
          <w:sz w:val="24"/>
          <w:szCs w:val="24"/>
        </w:rPr>
        <w:t>. në veprimtarinë e prodhimit të energjisë elektrike</w:t>
      </w:r>
      <w:r w:rsidR="00543972">
        <w:rPr>
          <w:rFonts w:ascii="Garamond" w:hAnsi="Garamond" w:cs="Times New Roman"/>
          <w:iCs/>
          <w:sz w:val="24"/>
          <w:szCs w:val="24"/>
        </w:rPr>
        <w:t>’</w:t>
      </w:r>
      <w:r w:rsidRPr="00543972">
        <w:rPr>
          <w:rFonts w:ascii="Garamond" w:hAnsi="Garamond" w:cs="Times New Roman"/>
          <w:iCs/>
          <w:sz w:val="24"/>
          <w:szCs w:val="24"/>
        </w:rPr>
        <w:t xml:space="preserve">”, </w:t>
      </w:r>
    </w:p>
    <w:p w14:paraId="30E52278" w14:textId="148A9BEB" w:rsidR="001874A2" w:rsidRPr="00543972" w:rsidRDefault="00543972" w:rsidP="001874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1874A2" w:rsidRPr="00543972">
        <w:rPr>
          <w:rFonts w:ascii="Garamond" w:hAnsi="Garamond" w:cs="Times New Roman"/>
          <w:bCs/>
          <w:sz w:val="24"/>
          <w:szCs w:val="24"/>
        </w:rPr>
        <w:t>onstatoi se:</w:t>
      </w:r>
    </w:p>
    <w:p w14:paraId="7A238EC7" w14:textId="59946337" w:rsidR="001874A2" w:rsidRPr="0054397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43972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="00543972" w:rsidRPr="00543972">
        <w:rPr>
          <w:rFonts w:ascii="Garamond" w:hAnsi="Garamond" w:cs="Times New Roman"/>
          <w:bCs/>
          <w:sz w:val="24"/>
          <w:szCs w:val="24"/>
        </w:rPr>
        <w:t>Faethon</w:t>
      </w:r>
      <w:proofErr w:type="spellEnd"/>
      <w:r w:rsidRPr="00543972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543972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543972">
        <w:rPr>
          <w:rFonts w:ascii="Garamond" w:hAnsi="Garamond" w:cs="Times New Roman"/>
          <w:bCs/>
          <w:sz w:val="24"/>
          <w:szCs w:val="24"/>
        </w:rPr>
        <w:t>.</w:t>
      </w:r>
    </w:p>
    <w:p w14:paraId="412957A3" w14:textId="2C64ACAF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43972">
        <w:rPr>
          <w:rFonts w:ascii="Garamond" w:hAnsi="Garamond" w:cs="Times New Roman"/>
          <w:sz w:val="24"/>
          <w:szCs w:val="24"/>
        </w:rPr>
        <w:t>- Bordi i ERE-s, me v</w:t>
      </w:r>
      <w:r w:rsidR="00543972">
        <w:rPr>
          <w:rFonts w:ascii="Garamond" w:hAnsi="Garamond" w:cs="Times New Roman"/>
          <w:sz w:val="24"/>
          <w:szCs w:val="24"/>
        </w:rPr>
        <w:t>endimin nr. 174, datë 29.</w:t>
      </w:r>
      <w:r w:rsidRPr="00543972">
        <w:rPr>
          <w:rFonts w:ascii="Garamond" w:hAnsi="Garamond" w:cs="Times New Roman"/>
          <w:sz w:val="24"/>
          <w:szCs w:val="24"/>
        </w:rPr>
        <w:t>8.2024, ka licencuar</w:t>
      </w:r>
      <w:r w:rsidRPr="001874A2">
        <w:rPr>
          <w:rFonts w:ascii="Garamond" w:hAnsi="Garamond" w:cs="Times New Roman"/>
          <w:sz w:val="24"/>
          <w:szCs w:val="24"/>
        </w:rPr>
        <w:t xml:space="preserve"> shoqërinë “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Faethon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 me kapacitet të instaluar 78.6 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mw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AC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, me vendndodhje në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zonën 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kadastrale</w:t>
      </w:r>
      <w:proofErr w:type="spellEnd"/>
      <w:r w:rsidR="00543972" w:rsidRPr="001874A2">
        <w:rPr>
          <w:rFonts w:ascii="Garamond" w:hAnsi="Garamond" w:cs="Times New Roman"/>
          <w:sz w:val="24"/>
          <w:szCs w:val="24"/>
        </w:rPr>
        <w:t xml:space="preserve"> </w:t>
      </w:r>
      <w:r w:rsidRPr="001874A2">
        <w:rPr>
          <w:rFonts w:ascii="Garamond" w:hAnsi="Garamond" w:cs="Times New Roman"/>
          <w:sz w:val="24"/>
          <w:szCs w:val="24"/>
        </w:rPr>
        <w:t xml:space="preserve">nr. 2444, Bashkia Libohovë,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qarku </w:t>
      </w:r>
      <w:r w:rsidRPr="001874A2">
        <w:rPr>
          <w:rFonts w:ascii="Garamond" w:hAnsi="Garamond" w:cs="Times New Roman"/>
          <w:sz w:val="24"/>
          <w:szCs w:val="24"/>
        </w:rPr>
        <w:t>Gjirokastër, për një afat 25-vjeçar.</w:t>
      </w:r>
    </w:p>
    <w:p w14:paraId="6A13DF0E" w14:textId="35AF3163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- Në pikën 2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të vendimit nr. 174/2024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është përcaktuar se shoqëria duhet të fillojë ushtrimin e aktivitetit të prodhimit të energjisë elektrike nga centrali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foto</w:t>
      </w:r>
      <w:r w:rsidR="00543972">
        <w:rPr>
          <w:rFonts w:ascii="Garamond" w:hAnsi="Garamond" w:cs="Times New Roman"/>
          <w:sz w:val="24"/>
          <w:szCs w:val="24"/>
        </w:rPr>
        <w:t>voltaik</w:t>
      </w:r>
      <w:proofErr w:type="spellEnd"/>
      <w:r w:rsidR="00543972">
        <w:rPr>
          <w:rFonts w:ascii="Garamond" w:hAnsi="Garamond" w:cs="Times New Roman"/>
          <w:sz w:val="24"/>
          <w:szCs w:val="24"/>
        </w:rPr>
        <w:t>, jo më vonë se data 14.</w:t>
      </w:r>
      <w:r w:rsidRPr="001874A2">
        <w:rPr>
          <w:rFonts w:ascii="Garamond" w:hAnsi="Garamond" w:cs="Times New Roman"/>
          <w:sz w:val="24"/>
          <w:szCs w:val="24"/>
        </w:rPr>
        <w:t>2.2027.</w:t>
      </w:r>
    </w:p>
    <w:p w14:paraId="176109EF" w14:textId="0B93F5FD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- Në pikën 3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është përcaktuar se shoqëria “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Faethon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 duhet të raportojë në ERE në mënyrë periodike, çdo 3 muaj, në lidhje me ecurinë e fillimit të punimeve për ndërtimin e parkut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 dhe të dokumentojë fill</w:t>
      </w:r>
      <w:r w:rsidR="00543972">
        <w:rPr>
          <w:rFonts w:ascii="Garamond" w:hAnsi="Garamond" w:cs="Times New Roman"/>
          <w:sz w:val="24"/>
          <w:szCs w:val="24"/>
        </w:rPr>
        <w:t xml:space="preserve">imin e tyre jo më vonë se data </w:t>
      </w:r>
      <w:r w:rsidRPr="001874A2">
        <w:rPr>
          <w:rFonts w:ascii="Garamond" w:hAnsi="Garamond" w:cs="Times New Roman"/>
          <w:sz w:val="24"/>
          <w:szCs w:val="24"/>
        </w:rPr>
        <w:t>4.10.2025.</w:t>
      </w:r>
    </w:p>
    <w:p w14:paraId="00C6D43E" w14:textId="5A46AE50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- Në pikën 4 është përcaktuar se ky vendim është objekt rishikimi nga ERE.</w:t>
      </w:r>
    </w:p>
    <w:p w14:paraId="4A21D75E" w14:textId="065DBB0A" w:rsidR="001874A2" w:rsidRPr="0054397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43972">
        <w:rPr>
          <w:rFonts w:ascii="Garamond" w:hAnsi="Garamond" w:cs="Times New Roman"/>
          <w:bCs/>
          <w:sz w:val="24"/>
          <w:szCs w:val="24"/>
        </w:rPr>
        <w:t>2. Korrespondenca dhe dokumentacioni i administruar</w:t>
      </w:r>
    </w:p>
    <w:p w14:paraId="0F501B2D" w14:textId="2B29DD10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- ERE, me sh</w:t>
      </w:r>
      <w:r w:rsidR="00543972">
        <w:rPr>
          <w:rFonts w:ascii="Garamond" w:hAnsi="Garamond" w:cs="Times New Roman"/>
          <w:sz w:val="24"/>
          <w:szCs w:val="24"/>
        </w:rPr>
        <w:t xml:space="preserve">kresën nr. 2539 </w:t>
      </w:r>
      <w:proofErr w:type="spellStart"/>
      <w:r w:rsidR="00543972">
        <w:rPr>
          <w:rFonts w:ascii="Garamond" w:hAnsi="Garamond" w:cs="Times New Roman"/>
          <w:sz w:val="24"/>
          <w:szCs w:val="24"/>
        </w:rPr>
        <w:t>prot</w:t>
      </w:r>
      <w:proofErr w:type="spellEnd"/>
      <w:r w:rsidR="00543972">
        <w:rPr>
          <w:rFonts w:ascii="Garamond" w:hAnsi="Garamond" w:cs="Times New Roman"/>
          <w:sz w:val="24"/>
          <w:szCs w:val="24"/>
        </w:rPr>
        <w:t>., datë 29.</w:t>
      </w:r>
      <w:r w:rsidRPr="001874A2">
        <w:rPr>
          <w:rFonts w:ascii="Garamond" w:hAnsi="Garamond" w:cs="Times New Roman"/>
          <w:sz w:val="24"/>
          <w:szCs w:val="24"/>
        </w:rPr>
        <w:t>9.2025, i është drejtuar shoqërisë “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Faethon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>., duke i kërkuar informacion për zbatimin e pikës 3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të vendimit nr. 174/2024, në veçanti lidhur me dokumentimin </w:t>
      </w:r>
      <w:r w:rsidR="00543972">
        <w:rPr>
          <w:rFonts w:ascii="Garamond" w:hAnsi="Garamond" w:cs="Times New Roman"/>
          <w:sz w:val="24"/>
          <w:szCs w:val="24"/>
        </w:rPr>
        <w:t xml:space="preserve">e fillimit të punimeve deri më </w:t>
      </w:r>
      <w:r w:rsidRPr="001874A2">
        <w:rPr>
          <w:rFonts w:ascii="Garamond" w:hAnsi="Garamond" w:cs="Times New Roman"/>
          <w:sz w:val="24"/>
          <w:szCs w:val="24"/>
        </w:rPr>
        <w:t>4.10.2025.</w:t>
      </w:r>
    </w:p>
    <w:p w14:paraId="0F2F41A7" w14:textId="776A10A4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- Shoqëria “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Faethon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</w:t>
      </w:r>
      <w:r w:rsidR="00543972">
        <w:rPr>
          <w:rFonts w:ascii="Garamond" w:hAnsi="Garamond" w:cs="Times New Roman"/>
          <w:sz w:val="24"/>
          <w:szCs w:val="24"/>
        </w:rPr>
        <w:t xml:space="preserve">me shkresën nr. 11 </w:t>
      </w:r>
      <w:proofErr w:type="spellStart"/>
      <w:r w:rsidR="00543972">
        <w:rPr>
          <w:rFonts w:ascii="Garamond" w:hAnsi="Garamond" w:cs="Times New Roman"/>
          <w:sz w:val="24"/>
          <w:szCs w:val="24"/>
        </w:rPr>
        <w:t>prot</w:t>
      </w:r>
      <w:proofErr w:type="spellEnd"/>
      <w:r w:rsidR="00543972">
        <w:rPr>
          <w:rFonts w:ascii="Garamond" w:hAnsi="Garamond" w:cs="Times New Roman"/>
          <w:sz w:val="24"/>
          <w:szCs w:val="24"/>
        </w:rPr>
        <w:t xml:space="preserve">., datë </w:t>
      </w:r>
      <w:r w:rsidRPr="001874A2">
        <w:rPr>
          <w:rFonts w:ascii="Garamond" w:hAnsi="Garamond" w:cs="Times New Roman"/>
          <w:sz w:val="24"/>
          <w:szCs w:val="24"/>
        </w:rPr>
        <w:t>3.10.2025, protokolluar në</w:t>
      </w:r>
      <w:r w:rsidR="00543972">
        <w:rPr>
          <w:rFonts w:ascii="Garamond" w:hAnsi="Garamond" w:cs="Times New Roman"/>
          <w:sz w:val="24"/>
          <w:szCs w:val="24"/>
        </w:rPr>
        <w:t xml:space="preserve"> ERE me nr. 2539/1 </w:t>
      </w:r>
      <w:proofErr w:type="spellStart"/>
      <w:r w:rsidR="00543972">
        <w:rPr>
          <w:rFonts w:ascii="Garamond" w:hAnsi="Garamond" w:cs="Times New Roman"/>
          <w:sz w:val="24"/>
          <w:szCs w:val="24"/>
        </w:rPr>
        <w:t>prot</w:t>
      </w:r>
      <w:proofErr w:type="spellEnd"/>
      <w:r w:rsidR="00543972">
        <w:rPr>
          <w:rFonts w:ascii="Garamond" w:hAnsi="Garamond" w:cs="Times New Roman"/>
          <w:sz w:val="24"/>
          <w:szCs w:val="24"/>
        </w:rPr>
        <w:t xml:space="preserve">., datë </w:t>
      </w:r>
      <w:r w:rsidRPr="001874A2">
        <w:rPr>
          <w:rFonts w:ascii="Garamond" w:hAnsi="Garamond" w:cs="Times New Roman"/>
          <w:sz w:val="24"/>
          <w:szCs w:val="24"/>
        </w:rPr>
        <w:t>6.10.2025, ka bërë me dije se ka aplikuar pranë Agjencisë së Zhvillimit të Territorit (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AZHT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) për pajisjen me lejen e zhvillimit dhe në vijim me lejen e ndërtimit, por se deri në atë moment nuk kishte marrë një përgjigje zyrtare dhe për rrjedhojë, nuk kishte filluar ende punimet për ndërtimin e parkut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>.</w:t>
      </w:r>
    </w:p>
    <w:p w14:paraId="22F64EE7" w14:textId="4EE823A4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 xml:space="preserve">- Në kushtet kur punimet nuk kishin filluar dhe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VNM</w:t>
      </w:r>
      <w:proofErr w:type="spellEnd"/>
      <w:r w:rsidR="00543972">
        <w:rPr>
          <w:rFonts w:ascii="Garamond" w:hAnsi="Garamond" w:cs="Times New Roman"/>
          <w:sz w:val="24"/>
          <w:szCs w:val="24"/>
        </w:rPr>
        <w:t>-ja</w:t>
      </w:r>
      <w:r w:rsidRPr="001874A2">
        <w:rPr>
          <w:rFonts w:ascii="Garamond" w:hAnsi="Garamond" w:cs="Times New Roman"/>
          <w:sz w:val="24"/>
          <w:szCs w:val="24"/>
        </w:rPr>
        <w:t xml:space="preserve"> pa</w:t>
      </w:r>
      <w:r w:rsidR="00543972">
        <w:rPr>
          <w:rFonts w:ascii="Garamond" w:hAnsi="Garamond" w:cs="Times New Roman"/>
          <w:sz w:val="24"/>
          <w:szCs w:val="24"/>
        </w:rPr>
        <w:t xml:space="preserve">raprake kishte skaduar më datë </w:t>
      </w:r>
      <w:r w:rsidRPr="001874A2">
        <w:rPr>
          <w:rFonts w:ascii="Garamond" w:hAnsi="Garamond" w:cs="Times New Roman"/>
          <w:sz w:val="24"/>
          <w:szCs w:val="24"/>
        </w:rPr>
        <w:t xml:space="preserve">4.10.2025, ERE, me shkresën nr. 2539/2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prot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datë 11.11.2025, i ka kërkuar shoqërisë të informojë nëse disponon një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VNM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 të vlefshme apo ka aplikuar për rinovimin e saj, si dhe të paraqesë informacion në lidhje me raportimet periodike (çdo 3 muaj) pranë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MIE</w:t>
      </w:r>
      <w:proofErr w:type="spellEnd"/>
      <w:r w:rsidR="00543972">
        <w:rPr>
          <w:rFonts w:ascii="Garamond" w:hAnsi="Garamond" w:cs="Times New Roman"/>
          <w:sz w:val="24"/>
          <w:szCs w:val="24"/>
        </w:rPr>
        <w:t>-s</w:t>
      </w:r>
      <w:r w:rsidRPr="001874A2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AKBN</w:t>
      </w:r>
      <w:proofErr w:type="spellEnd"/>
      <w:r w:rsidR="00543972">
        <w:rPr>
          <w:rFonts w:ascii="Garamond" w:hAnsi="Garamond" w:cs="Times New Roman"/>
          <w:sz w:val="24"/>
          <w:szCs w:val="24"/>
        </w:rPr>
        <w:t>-së</w:t>
      </w:r>
      <w:r w:rsidRPr="001874A2">
        <w:rPr>
          <w:rFonts w:ascii="Garamond" w:hAnsi="Garamond" w:cs="Times New Roman"/>
          <w:sz w:val="24"/>
          <w:szCs w:val="24"/>
        </w:rPr>
        <w:t xml:space="preserve">, në zbatim të pikës 1, </w:t>
      </w:r>
      <w:r w:rsidR="00543972" w:rsidRPr="001874A2">
        <w:rPr>
          <w:rFonts w:ascii="Garamond" w:hAnsi="Garamond" w:cs="Times New Roman"/>
          <w:sz w:val="24"/>
          <w:szCs w:val="24"/>
        </w:rPr>
        <w:t>germa</w:t>
      </w:r>
      <w:r w:rsidRPr="001874A2">
        <w:rPr>
          <w:rFonts w:ascii="Garamond" w:hAnsi="Garamond" w:cs="Times New Roman"/>
          <w:sz w:val="24"/>
          <w:szCs w:val="24"/>
        </w:rPr>
        <w:t xml:space="preserve"> “gj”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VKM</w:t>
      </w:r>
      <w:proofErr w:type="spellEnd"/>
      <w:r w:rsidR="00543972">
        <w:rPr>
          <w:rFonts w:ascii="Garamond" w:hAnsi="Garamond" w:cs="Times New Roman"/>
          <w:sz w:val="24"/>
          <w:szCs w:val="24"/>
        </w:rPr>
        <w:t>-së nr. 67, datë 14.</w:t>
      </w:r>
      <w:r w:rsidRPr="001874A2">
        <w:rPr>
          <w:rFonts w:ascii="Garamond" w:hAnsi="Garamond" w:cs="Times New Roman"/>
          <w:sz w:val="24"/>
          <w:szCs w:val="24"/>
        </w:rPr>
        <w:t>2.2024 dhe nenit 9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të kontratës nr. 2427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rep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nr. 1333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kol</w:t>
      </w:r>
      <w:proofErr w:type="spellEnd"/>
      <w:r w:rsidRPr="001874A2">
        <w:rPr>
          <w:rFonts w:ascii="Garamond" w:hAnsi="Garamond" w:cs="Times New Roman"/>
          <w:sz w:val="24"/>
          <w:szCs w:val="24"/>
        </w:rPr>
        <w:t>., da</w:t>
      </w:r>
      <w:r w:rsidR="00543972">
        <w:rPr>
          <w:rFonts w:ascii="Garamond" w:hAnsi="Garamond" w:cs="Times New Roman"/>
          <w:sz w:val="24"/>
          <w:szCs w:val="24"/>
        </w:rPr>
        <w:t>të 5.</w:t>
      </w:r>
      <w:r w:rsidRPr="001874A2">
        <w:rPr>
          <w:rFonts w:ascii="Garamond" w:hAnsi="Garamond" w:cs="Times New Roman"/>
          <w:sz w:val="24"/>
          <w:szCs w:val="24"/>
        </w:rPr>
        <w:t xml:space="preserve">4.2024, të nënshkruar me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MIE</w:t>
      </w:r>
      <w:proofErr w:type="spellEnd"/>
      <w:r w:rsidR="00543972">
        <w:rPr>
          <w:rFonts w:ascii="Garamond" w:hAnsi="Garamond" w:cs="Times New Roman"/>
          <w:sz w:val="24"/>
          <w:szCs w:val="24"/>
        </w:rPr>
        <w:t>-n</w:t>
      </w:r>
      <w:r w:rsidRPr="001874A2">
        <w:rPr>
          <w:rFonts w:ascii="Garamond" w:hAnsi="Garamond" w:cs="Times New Roman"/>
          <w:sz w:val="24"/>
          <w:szCs w:val="24"/>
        </w:rPr>
        <w:t>.</w:t>
      </w:r>
    </w:p>
    <w:p w14:paraId="5E3DC656" w14:textId="7E97A89E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- Shoqëria “</w:t>
      </w:r>
      <w:proofErr w:type="spellStart"/>
      <w:r w:rsidR="00543972" w:rsidRPr="001874A2">
        <w:rPr>
          <w:rFonts w:ascii="Garamond" w:hAnsi="Garamond" w:cs="Times New Roman"/>
          <w:sz w:val="24"/>
          <w:szCs w:val="24"/>
        </w:rPr>
        <w:t>Faethon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me shkresën nr. 13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prot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datë 14.11.2025, protokolluar në ERE me nr. 2539/3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prot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datë 18.11.2025, ka sqaruar se studio e projektimit e ngarkuar nga shoqëria është duke punuar për përgatitjen e aplikimit përkatës pranë Agjencisë Kombëtare të Mjedisit (AKM) për rinovimin 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VNM</w:t>
      </w:r>
      <w:proofErr w:type="spellEnd"/>
      <w:r w:rsidRPr="001874A2">
        <w:rPr>
          <w:rFonts w:ascii="Garamond" w:hAnsi="Garamond" w:cs="Times New Roman"/>
          <w:sz w:val="24"/>
          <w:szCs w:val="24"/>
        </w:rPr>
        <w:t>-së paraprake dhe se shoqëria do të informojë ERE-n pas depozitimit të aplikimit.</w:t>
      </w:r>
    </w:p>
    <w:p w14:paraId="02EEC9F5" w14:textId="00B81C5D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lastRenderedPageBreak/>
        <w:t xml:space="preserve">- Po në këtë shkresë, shoqëria ka bërë me dije se, me shkresën e saj nr. 12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prot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datë 13.10.2025, ka njoftuar Agjencinë Kombëtare të Burimeve Natyrore lidhur me ecurinë e projektit, në përputhje me detyrimet e kontratës me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MIE</w:t>
      </w:r>
      <w:proofErr w:type="spellEnd"/>
      <w:r w:rsidR="00543972">
        <w:rPr>
          <w:rFonts w:ascii="Garamond" w:hAnsi="Garamond" w:cs="Times New Roman"/>
          <w:sz w:val="24"/>
          <w:szCs w:val="24"/>
        </w:rPr>
        <w:t>-n</w:t>
      </w:r>
      <w:r w:rsidRPr="001874A2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VKM</w:t>
      </w:r>
      <w:proofErr w:type="spellEnd"/>
      <w:r w:rsidR="00543972">
        <w:rPr>
          <w:rFonts w:ascii="Garamond" w:hAnsi="Garamond" w:cs="Times New Roman"/>
          <w:sz w:val="24"/>
          <w:szCs w:val="24"/>
        </w:rPr>
        <w:t>-në</w:t>
      </w:r>
      <w:r w:rsidRPr="001874A2">
        <w:rPr>
          <w:rFonts w:ascii="Garamond" w:hAnsi="Garamond" w:cs="Times New Roman"/>
          <w:sz w:val="24"/>
          <w:szCs w:val="24"/>
        </w:rPr>
        <w:t xml:space="preserve"> nr. 67/2024.</w:t>
      </w:r>
    </w:p>
    <w:p w14:paraId="5E84CC51" w14:textId="47D43EA9" w:rsidR="001874A2" w:rsidRPr="00543972" w:rsidRDefault="001874A2" w:rsidP="001874A2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543972">
        <w:rPr>
          <w:rFonts w:ascii="Garamond" w:hAnsi="Garamond"/>
          <w:bCs/>
          <w:color w:val="auto"/>
        </w:rPr>
        <w:t xml:space="preserve">3. Analiza </w:t>
      </w:r>
      <w:r w:rsidR="00543972" w:rsidRPr="00543972">
        <w:rPr>
          <w:rFonts w:ascii="Garamond" w:hAnsi="Garamond"/>
          <w:bCs/>
          <w:color w:val="auto"/>
        </w:rPr>
        <w:t>ligjore dhe vlerësimi</w:t>
      </w:r>
    </w:p>
    <w:p w14:paraId="279F258E" w14:textId="7EF84C9A" w:rsidR="001874A2" w:rsidRPr="001874A2" w:rsidRDefault="001874A2" w:rsidP="001874A2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1874A2">
        <w:rPr>
          <w:rFonts w:ascii="Garamond" w:hAnsi="Garamond"/>
          <w:color w:val="auto"/>
        </w:rPr>
        <w:t>- Pika 3</w:t>
      </w:r>
      <w:r w:rsidR="00543972">
        <w:rPr>
          <w:rFonts w:ascii="Garamond" w:hAnsi="Garamond"/>
          <w:color w:val="auto"/>
        </w:rPr>
        <w:t>,</w:t>
      </w:r>
      <w:r w:rsidRPr="001874A2">
        <w:rPr>
          <w:rFonts w:ascii="Garamond" w:hAnsi="Garamond"/>
          <w:color w:val="auto"/>
        </w:rPr>
        <w:t xml:space="preserve"> e vendimit nr. 174/2024</w:t>
      </w:r>
      <w:r w:rsidR="00543972">
        <w:rPr>
          <w:rFonts w:ascii="Garamond" w:hAnsi="Garamond"/>
          <w:color w:val="auto"/>
        </w:rPr>
        <w:t>,</w:t>
      </w:r>
      <w:r w:rsidRPr="001874A2">
        <w:rPr>
          <w:rFonts w:ascii="Garamond" w:hAnsi="Garamond"/>
          <w:color w:val="auto"/>
        </w:rPr>
        <w:t xml:space="preserve"> parashikon detyrimin për raportim periodik në ERE dhe dokumentimin e fillimit </w:t>
      </w:r>
      <w:r w:rsidR="00543972">
        <w:rPr>
          <w:rFonts w:ascii="Garamond" w:hAnsi="Garamond"/>
          <w:color w:val="auto"/>
        </w:rPr>
        <w:t xml:space="preserve">të punimeve jo më vonë se data </w:t>
      </w:r>
      <w:r w:rsidRPr="001874A2">
        <w:rPr>
          <w:rFonts w:ascii="Garamond" w:hAnsi="Garamond"/>
          <w:color w:val="auto"/>
        </w:rPr>
        <w:t>4.10.2025, afat i cili është lidhur me vlefshmërinë e deklaratës mjedisore (</w:t>
      </w:r>
      <w:proofErr w:type="spellStart"/>
      <w:r w:rsidRPr="001874A2">
        <w:rPr>
          <w:rFonts w:ascii="Garamond" w:hAnsi="Garamond"/>
          <w:color w:val="auto"/>
        </w:rPr>
        <w:t>VNM</w:t>
      </w:r>
      <w:proofErr w:type="spellEnd"/>
      <w:r w:rsidRPr="001874A2">
        <w:rPr>
          <w:rFonts w:ascii="Garamond" w:hAnsi="Garamond"/>
          <w:color w:val="auto"/>
        </w:rPr>
        <w:t xml:space="preserve"> paraprake).</w:t>
      </w:r>
    </w:p>
    <w:p w14:paraId="1F70822B" w14:textId="4A8E0AFC" w:rsidR="001874A2" w:rsidRPr="001874A2" w:rsidRDefault="001874A2" w:rsidP="001874A2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1874A2">
        <w:rPr>
          <w:rFonts w:ascii="Garamond" w:hAnsi="Garamond"/>
          <w:color w:val="auto"/>
        </w:rPr>
        <w:t xml:space="preserve">- Duke qenë se </w:t>
      </w:r>
      <w:proofErr w:type="spellStart"/>
      <w:r w:rsidRPr="001874A2">
        <w:rPr>
          <w:rFonts w:ascii="Garamond" w:hAnsi="Garamond"/>
          <w:color w:val="auto"/>
        </w:rPr>
        <w:t>VNM</w:t>
      </w:r>
      <w:proofErr w:type="spellEnd"/>
      <w:r w:rsidR="00543972">
        <w:rPr>
          <w:rFonts w:ascii="Garamond" w:hAnsi="Garamond"/>
          <w:color w:val="auto"/>
        </w:rPr>
        <w:t xml:space="preserve">-ja paraprake ka skaduar më datë </w:t>
      </w:r>
      <w:r w:rsidRPr="001874A2">
        <w:rPr>
          <w:rFonts w:ascii="Garamond" w:hAnsi="Garamond"/>
          <w:color w:val="auto"/>
        </w:rPr>
        <w:t xml:space="preserve">4.10.2025, ndërkohë që punimet për ndërtimin e parkut </w:t>
      </w:r>
      <w:proofErr w:type="spellStart"/>
      <w:r w:rsidRPr="001874A2">
        <w:rPr>
          <w:rFonts w:ascii="Garamond" w:hAnsi="Garamond"/>
          <w:color w:val="auto"/>
        </w:rPr>
        <w:t>fotovoltaik</w:t>
      </w:r>
      <w:proofErr w:type="spellEnd"/>
      <w:r w:rsidRPr="001874A2">
        <w:rPr>
          <w:rFonts w:ascii="Garamond" w:hAnsi="Garamond"/>
          <w:color w:val="auto"/>
        </w:rPr>
        <w:t xml:space="preserve"> nuk kanë filluar ende, kushti aktual i pikës 3 nuk mund të përmbushet në formën ekzistuese dhe nuk reflekton më situatën ligjore të projektit.</w:t>
      </w:r>
    </w:p>
    <w:p w14:paraId="3A3E6D55" w14:textId="18A6AB2F" w:rsidR="001874A2" w:rsidRPr="001874A2" w:rsidRDefault="001874A2" w:rsidP="001874A2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1874A2">
        <w:rPr>
          <w:rFonts w:ascii="Garamond" w:hAnsi="Garamond"/>
          <w:color w:val="auto"/>
        </w:rPr>
        <w:t xml:space="preserve">- Në këtë fazë, detyrimi thelbësor për vijimin e projektit është rinovimi i </w:t>
      </w:r>
      <w:proofErr w:type="spellStart"/>
      <w:r w:rsidRPr="001874A2">
        <w:rPr>
          <w:rFonts w:ascii="Garamond" w:hAnsi="Garamond"/>
          <w:color w:val="auto"/>
        </w:rPr>
        <w:t>VNM</w:t>
      </w:r>
      <w:proofErr w:type="spellEnd"/>
      <w:r w:rsidRPr="001874A2">
        <w:rPr>
          <w:rFonts w:ascii="Garamond" w:hAnsi="Garamond"/>
          <w:color w:val="auto"/>
        </w:rPr>
        <w:t>-së paraprake pranë AKM-së, në përputhje me kuadrin ligjor mjedisor dhe aktet e miratimit të projektit (</w:t>
      </w:r>
      <w:proofErr w:type="spellStart"/>
      <w:r w:rsidRPr="001874A2">
        <w:rPr>
          <w:rFonts w:ascii="Garamond" w:hAnsi="Garamond"/>
          <w:color w:val="auto"/>
        </w:rPr>
        <w:t>VKM</w:t>
      </w:r>
      <w:proofErr w:type="spellEnd"/>
      <w:r w:rsidR="00543972">
        <w:rPr>
          <w:rFonts w:ascii="Garamond" w:hAnsi="Garamond"/>
          <w:color w:val="auto"/>
        </w:rPr>
        <w:t>-ja</w:t>
      </w:r>
      <w:r w:rsidRPr="001874A2">
        <w:rPr>
          <w:rFonts w:ascii="Garamond" w:hAnsi="Garamond"/>
          <w:color w:val="auto"/>
        </w:rPr>
        <w:t xml:space="preserve"> nr. 67/2024 dhe kontrata me </w:t>
      </w:r>
      <w:proofErr w:type="spellStart"/>
      <w:r w:rsidRPr="001874A2">
        <w:rPr>
          <w:rFonts w:ascii="Garamond" w:hAnsi="Garamond"/>
          <w:color w:val="auto"/>
        </w:rPr>
        <w:t>MIE</w:t>
      </w:r>
      <w:proofErr w:type="spellEnd"/>
      <w:r w:rsidR="00543972">
        <w:rPr>
          <w:rFonts w:ascii="Garamond" w:hAnsi="Garamond"/>
          <w:color w:val="auto"/>
        </w:rPr>
        <w:t>-n</w:t>
      </w:r>
      <w:r w:rsidRPr="001874A2">
        <w:rPr>
          <w:rFonts w:ascii="Garamond" w:hAnsi="Garamond"/>
          <w:color w:val="auto"/>
        </w:rPr>
        <w:t>).</w:t>
      </w:r>
    </w:p>
    <w:p w14:paraId="07F53B30" w14:textId="1A5B54A9" w:rsidR="001874A2" w:rsidRPr="001874A2" w:rsidRDefault="001874A2" w:rsidP="001874A2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1874A2">
        <w:rPr>
          <w:rFonts w:ascii="Garamond" w:hAnsi="Garamond"/>
          <w:color w:val="auto"/>
        </w:rPr>
        <w:t>- Për rrjedhojë, vlerësohet e nevojshme që pika 3</w:t>
      </w:r>
      <w:r w:rsidR="00543972">
        <w:rPr>
          <w:rFonts w:ascii="Garamond" w:hAnsi="Garamond"/>
          <w:color w:val="auto"/>
        </w:rPr>
        <w:t>,</w:t>
      </w:r>
      <w:r w:rsidRPr="001874A2">
        <w:rPr>
          <w:rFonts w:ascii="Garamond" w:hAnsi="Garamond"/>
          <w:color w:val="auto"/>
        </w:rPr>
        <w:t xml:space="preserve"> e vendimit të </w:t>
      </w:r>
      <w:r w:rsidR="00543972" w:rsidRPr="001874A2">
        <w:rPr>
          <w:rFonts w:ascii="Garamond" w:hAnsi="Garamond"/>
          <w:color w:val="auto"/>
        </w:rPr>
        <w:t xml:space="preserve">Bordit </w:t>
      </w:r>
      <w:r w:rsidR="00543972">
        <w:rPr>
          <w:rFonts w:ascii="Garamond" w:hAnsi="Garamond"/>
          <w:color w:val="auto"/>
        </w:rPr>
        <w:t>të ERE-s nr. 174, datë 29.</w:t>
      </w:r>
      <w:r w:rsidRPr="001874A2">
        <w:rPr>
          <w:rFonts w:ascii="Garamond" w:hAnsi="Garamond"/>
          <w:color w:val="auto"/>
        </w:rPr>
        <w:t>8.2024, të riformulohet, duke i vendosur shoqërisë “</w:t>
      </w:r>
      <w:proofErr w:type="spellStart"/>
      <w:r w:rsidR="00543972" w:rsidRPr="001874A2">
        <w:rPr>
          <w:rFonts w:ascii="Garamond" w:hAnsi="Garamond"/>
          <w:color w:val="auto"/>
        </w:rPr>
        <w:t>Faethon</w:t>
      </w:r>
      <w:proofErr w:type="spellEnd"/>
      <w:r w:rsidRPr="001874A2">
        <w:rPr>
          <w:rFonts w:ascii="Garamond" w:hAnsi="Garamond"/>
          <w:color w:val="auto"/>
        </w:rPr>
        <w:t xml:space="preserve">” </w:t>
      </w:r>
      <w:proofErr w:type="spellStart"/>
      <w:r w:rsidRPr="001874A2">
        <w:rPr>
          <w:rFonts w:ascii="Garamond" w:hAnsi="Garamond"/>
          <w:color w:val="auto"/>
        </w:rPr>
        <w:t>sh.p.k</w:t>
      </w:r>
      <w:proofErr w:type="spellEnd"/>
      <w:r w:rsidRPr="001874A2">
        <w:rPr>
          <w:rFonts w:ascii="Garamond" w:hAnsi="Garamond"/>
          <w:color w:val="auto"/>
        </w:rPr>
        <w:t xml:space="preserve">. një afat të qartë dhe të matshëm për depozitimin në ERE të një kopjeje të aplikimit pranë AKM-së për pajisjen me </w:t>
      </w:r>
      <w:proofErr w:type="spellStart"/>
      <w:r w:rsidRPr="001874A2">
        <w:rPr>
          <w:rFonts w:ascii="Garamond" w:hAnsi="Garamond"/>
          <w:color w:val="auto"/>
        </w:rPr>
        <w:t>VNM</w:t>
      </w:r>
      <w:proofErr w:type="spellEnd"/>
      <w:r w:rsidRPr="001874A2">
        <w:rPr>
          <w:rFonts w:ascii="Garamond" w:hAnsi="Garamond"/>
          <w:color w:val="auto"/>
        </w:rPr>
        <w:t xml:space="preserve"> paraprake të rinovuar.</w:t>
      </w:r>
    </w:p>
    <w:p w14:paraId="33EF259D" w14:textId="7AB4591B" w:rsidR="001874A2" w:rsidRPr="00543972" w:rsidRDefault="001874A2" w:rsidP="001874A2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543972">
        <w:rPr>
          <w:rFonts w:ascii="Garamond" w:hAnsi="Garamond"/>
          <w:bCs/>
          <w:color w:val="auto"/>
        </w:rPr>
        <w:t xml:space="preserve">4. Nevoja për </w:t>
      </w:r>
      <w:r w:rsidR="00543972" w:rsidRPr="00543972">
        <w:rPr>
          <w:rFonts w:ascii="Garamond" w:hAnsi="Garamond"/>
          <w:bCs/>
          <w:color w:val="auto"/>
        </w:rPr>
        <w:t>ndryshimin e vendimit</w:t>
      </w:r>
    </w:p>
    <w:p w14:paraId="7882D937" w14:textId="790F8FCC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/>
          <w:sz w:val="24"/>
          <w:szCs w:val="24"/>
        </w:rPr>
        <w:t xml:space="preserve">- </w:t>
      </w:r>
      <w:r w:rsidRPr="001874A2">
        <w:rPr>
          <w:rFonts w:ascii="Garamond" w:hAnsi="Garamond" w:cs="Times New Roman"/>
          <w:sz w:val="24"/>
          <w:szCs w:val="24"/>
        </w:rPr>
        <w:t>Në mbështetje të nenit 113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të ligjit nr. 44/2015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se:</w:t>
      </w:r>
    </w:p>
    <w:p w14:paraId="2581B866" w14:textId="4702F9E6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/>
          <w:sz w:val="24"/>
          <w:szCs w:val="24"/>
        </w:rPr>
        <w:t xml:space="preserve">- </w:t>
      </w:r>
      <w:r w:rsidRPr="001874A2">
        <w:rPr>
          <w:rFonts w:ascii="Garamond" w:hAnsi="Garamond" w:cs="Times New Roman"/>
          <w:sz w:val="24"/>
          <w:szCs w:val="24"/>
        </w:rPr>
        <w:t>Pika 3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e vendimit të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Bordit </w:t>
      </w:r>
      <w:r w:rsidR="00543972">
        <w:rPr>
          <w:rFonts w:ascii="Garamond" w:hAnsi="Garamond" w:cs="Times New Roman"/>
          <w:sz w:val="24"/>
          <w:szCs w:val="24"/>
        </w:rPr>
        <w:t>të ERE-s nr. 174, datë 29.</w:t>
      </w:r>
      <w:r w:rsidRPr="001874A2">
        <w:rPr>
          <w:rFonts w:ascii="Garamond" w:hAnsi="Garamond" w:cs="Times New Roman"/>
          <w:sz w:val="24"/>
          <w:szCs w:val="24"/>
        </w:rPr>
        <w:t xml:space="preserve">8.2024, duhet të ndryshohet, duke kaluar nga një detyrim për dokumentimin e fillimit të punimeve brenda një afati tashmë të tejkaluar, në një detyrim konkret për paraqitjen në ERE të aplikimit pranë Agjencisë Kombëtare të Mjedisit për rinovimin e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VNM</w:t>
      </w:r>
      <w:proofErr w:type="spellEnd"/>
      <w:r w:rsidRPr="001874A2">
        <w:rPr>
          <w:rFonts w:ascii="Garamond" w:hAnsi="Garamond" w:cs="Times New Roman"/>
          <w:sz w:val="24"/>
          <w:szCs w:val="24"/>
        </w:rPr>
        <w:t>-së paraprake, brenda 30 ditëve nga hyrja në fuqi e këtij vendimi.</w:t>
      </w:r>
    </w:p>
    <w:p w14:paraId="766D0494" w14:textId="32FEB542" w:rsidR="001874A2" w:rsidRPr="001874A2" w:rsidRDefault="001874A2" w:rsidP="00187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Bordi </w:t>
      </w:r>
      <w:r w:rsidR="00543972">
        <w:rPr>
          <w:rFonts w:ascii="Garamond" w:hAnsi="Garamond" w:cs="Times New Roman"/>
          <w:sz w:val="24"/>
          <w:szCs w:val="24"/>
        </w:rPr>
        <w:t>i ERE-s</w:t>
      </w:r>
    </w:p>
    <w:p w14:paraId="238908D9" w14:textId="59BE225E" w:rsidR="001874A2" w:rsidRDefault="001874A2" w:rsidP="001874A2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  <w:r w:rsidRPr="001874A2">
        <w:rPr>
          <w:rFonts w:ascii="Garamond" w:hAnsi="Garamond"/>
          <w:sz w:val="24"/>
          <w:szCs w:val="24"/>
        </w:rPr>
        <w:t>VENDOSI:</w:t>
      </w:r>
    </w:p>
    <w:p w14:paraId="6E395CF1" w14:textId="77777777" w:rsidR="001874A2" w:rsidRPr="001874A2" w:rsidRDefault="001874A2" w:rsidP="001874A2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</w:p>
    <w:p w14:paraId="5B2538BC" w14:textId="08FE0F77" w:rsidR="001874A2" w:rsidRPr="0054397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1. Pika 3</w:t>
      </w:r>
      <w:r w:rsidR="00543972">
        <w:rPr>
          <w:rFonts w:ascii="Garamond" w:hAnsi="Garamond" w:cs="Times New Roman"/>
          <w:sz w:val="24"/>
          <w:szCs w:val="24"/>
        </w:rPr>
        <w:t>,</w:t>
      </w:r>
      <w:r w:rsidRPr="001874A2">
        <w:rPr>
          <w:rFonts w:ascii="Garamond" w:hAnsi="Garamond" w:cs="Times New Roman"/>
          <w:sz w:val="24"/>
          <w:szCs w:val="24"/>
        </w:rPr>
        <w:t xml:space="preserve"> e vend</w:t>
      </w:r>
      <w:r w:rsidR="00543972">
        <w:rPr>
          <w:rFonts w:ascii="Garamond" w:hAnsi="Garamond" w:cs="Times New Roman"/>
          <w:sz w:val="24"/>
          <w:szCs w:val="24"/>
        </w:rPr>
        <w:t>imit të ERE-s nr. 174, datë 29.</w:t>
      </w:r>
      <w:r w:rsidRPr="001874A2">
        <w:rPr>
          <w:rFonts w:ascii="Garamond" w:hAnsi="Garamond" w:cs="Times New Roman"/>
          <w:sz w:val="24"/>
          <w:szCs w:val="24"/>
        </w:rPr>
        <w:t xml:space="preserve">8.2024, ndryshohet si vijon: </w:t>
      </w:r>
      <w:r w:rsidRPr="00543972">
        <w:rPr>
          <w:rFonts w:ascii="Garamond" w:hAnsi="Garamond" w:cs="Times New Roman"/>
          <w:iCs/>
          <w:sz w:val="24"/>
          <w:szCs w:val="24"/>
        </w:rPr>
        <w:t xml:space="preserve">“Shoqëria </w:t>
      </w:r>
      <w:r w:rsidR="00543972">
        <w:rPr>
          <w:rFonts w:ascii="Garamond" w:hAnsi="Garamond" w:cs="Times New Roman"/>
          <w:iCs/>
          <w:sz w:val="24"/>
          <w:szCs w:val="24"/>
        </w:rPr>
        <w:t>“</w:t>
      </w:r>
      <w:proofErr w:type="spellStart"/>
      <w:r w:rsidR="00543972" w:rsidRPr="00543972">
        <w:rPr>
          <w:rFonts w:ascii="Garamond" w:hAnsi="Garamond" w:cs="Times New Roman"/>
          <w:iCs/>
          <w:sz w:val="24"/>
          <w:szCs w:val="24"/>
        </w:rPr>
        <w:t>Faethon</w:t>
      </w:r>
      <w:proofErr w:type="spellEnd"/>
      <w:r w:rsidR="00543972">
        <w:rPr>
          <w:rFonts w:ascii="Garamond" w:hAnsi="Garamond" w:cs="Times New Roman"/>
          <w:iCs/>
          <w:sz w:val="24"/>
          <w:szCs w:val="24"/>
        </w:rPr>
        <w:t>”</w:t>
      </w:r>
      <w:r w:rsidR="00543972" w:rsidRPr="00543972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543972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543972">
        <w:rPr>
          <w:rFonts w:ascii="Garamond" w:hAnsi="Garamond" w:cs="Times New Roman"/>
          <w:iCs/>
          <w:sz w:val="24"/>
          <w:szCs w:val="24"/>
        </w:rPr>
        <w:t xml:space="preserve">., brenda 30 ditëve nga hyrja në fuqi e këtij vendimi, duhet të depozitojë në ERE një kopje të aplikimit pranë Agjencisë Kombëtare të Mjedisit për pajisjen me </w:t>
      </w:r>
      <w:proofErr w:type="spellStart"/>
      <w:r w:rsidRPr="00543972">
        <w:rPr>
          <w:rFonts w:ascii="Garamond" w:hAnsi="Garamond" w:cs="Times New Roman"/>
          <w:iCs/>
          <w:sz w:val="24"/>
          <w:szCs w:val="24"/>
        </w:rPr>
        <w:t>VNM</w:t>
      </w:r>
      <w:proofErr w:type="spellEnd"/>
      <w:r w:rsidRPr="00543972">
        <w:rPr>
          <w:rFonts w:ascii="Garamond" w:hAnsi="Garamond" w:cs="Times New Roman"/>
          <w:iCs/>
          <w:sz w:val="24"/>
          <w:szCs w:val="24"/>
        </w:rPr>
        <w:t xml:space="preserve"> paraprake të rinovuar.”</w:t>
      </w:r>
      <w:r w:rsidR="00543972">
        <w:rPr>
          <w:rFonts w:ascii="Garamond" w:hAnsi="Garamond" w:cs="Times New Roman"/>
          <w:iCs/>
          <w:sz w:val="24"/>
          <w:szCs w:val="24"/>
        </w:rPr>
        <w:t>.</w:t>
      </w:r>
    </w:p>
    <w:p w14:paraId="3DFE5E36" w14:textId="15D4A784" w:rsidR="001874A2" w:rsidRPr="001874A2" w:rsidRDefault="001874A2" w:rsidP="001874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43972">
        <w:rPr>
          <w:rFonts w:ascii="Garamond" w:hAnsi="Garamond" w:cs="Times New Roman"/>
          <w:sz w:val="24"/>
          <w:szCs w:val="24"/>
        </w:rPr>
        <w:t xml:space="preserve">2. Drejtoria e Politikave të Burimeve të </w:t>
      </w:r>
      <w:proofErr w:type="spellStart"/>
      <w:r w:rsidRPr="0054397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43972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="00543972" w:rsidRPr="00543972">
        <w:rPr>
          <w:rFonts w:ascii="Garamond" w:hAnsi="Garamond" w:cs="Times New Roman"/>
          <w:sz w:val="24"/>
          <w:szCs w:val="24"/>
        </w:rPr>
        <w:t>Faethon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Ministrinë e Infrastrukturës dhe Energjisë, “OST”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sh.a</w:t>
      </w:r>
      <w:proofErr w:type="spellEnd"/>
      <w:r w:rsidRPr="001874A2">
        <w:rPr>
          <w:rFonts w:ascii="Garamond" w:hAnsi="Garamond" w:cs="Times New Roman"/>
          <w:sz w:val="24"/>
          <w:szCs w:val="24"/>
        </w:rPr>
        <w:t>. dhe “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ALPEX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74A2">
        <w:rPr>
          <w:rFonts w:ascii="Garamond" w:hAnsi="Garamond" w:cs="Times New Roman"/>
          <w:sz w:val="24"/>
          <w:szCs w:val="24"/>
        </w:rPr>
        <w:t>sh.a</w:t>
      </w:r>
      <w:proofErr w:type="spellEnd"/>
      <w:r w:rsidRPr="001874A2">
        <w:rPr>
          <w:rFonts w:ascii="Garamond" w:hAnsi="Garamond" w:cs="Times New Roman"/>
          <w:sz w:val="24"/>
          <w:szCs w:val="24"/>
        </w:rPr>
        <w:t xml:space="preserve">., lidhur me vendimin e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Bordit </w:t>
      </w:r>
      <w:r w:rsidRPr="001874A2">
        <w:rPr>
          <w:rFonts w:ascii="Garamond" w:hAnsi="Garamond" w:cs="Times New Roman"/>
          <w:sz w:val="24"/>
          <w:szCs w:val="24"/>
        </w:rPr>
        <w:t>të ERE-s.</w:t>
      </w:r>
    </w:p>
    <w:p w14:paraId="14BB0540" w14:textId="0E60DD2A" w:rsidR="001874A2" w:rsidRPr="001874A2" w:rsidRDefault="001874A2" w:rsidP="00187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9D9084C" w14:textId="170E4684" w:rsidR="001874A2" w:rsidRPr="001874A2" w:rsidRDefault="001874A2" w:rsidP="00187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Bordit </w:t>
      </w:r>
      <w:r w:rsidRPr="001874A2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543972" w:rsidRPr="001874A2">
        <w:rPr>
          <w:rFonts w:ascii="Garamond" w:hAnsi="Garamond" w:cs="Times New Roman"/>
          <w:sz w:val="24"/>
          <w:szCs w:val="24"/>
        </w:rPr>
        <w:t xml:space="preserve">Bordin </w:t>
      </w:r>
      <w:r w:rsidRPr="001874A2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41C581A" w14:textId="7D1C5272" w:rsidR="001874A2" w:rsidRPr="001874A2" w:rsidRDefault="001874A2" w:rsidP="00187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4293E636" w14:textId="575CC95D" w:rsidR="001874A2" w:rsidRPr="001874A2" w:rsidRDefault="001874A2" w:rsidP="00187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2B1250" w14:textId="29AF7FDD" w:rsidR="001874A2" w:rsidRDefault="001874A2" w:rsidP="001874A2">
      <w:pPr>
        <w:tabs>
          <w:tab w:val="left" w:pos="728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874A2">
        <w:rPr>
          <w:rFonts w:ascii="Garamond" w:hAnsi="Garamond" w:cs="Times New Roman"/>
          <w:sz w:val="24"/>
          <w:szCs w:val="24"/>
        </w:rPr>
        <w:t>KRYETAR</w:t>
      </w:r>
    </w:p>
    <w:p w14:paraId="4CC913EE" w14:textId="2DA524F0" w:rsidR="001874A2" w:rsidRPr="001874A2" w:rsidRDefault="001874A2" w:rsidP="001874A2">
      <w:pPr>
        <w:tabs>
          <w:tab w:val="left" w:pos="72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874A2">
        <w:rPr>
          <w:rFonts w:ascii="Garamond" w:hAnsi="Garamond" w:cs="Times New Roman"/>
          <w:b/>
          <w:sz w:val="24"/>
          <w:szCs w:val="24"/>
        </w:rPr>
        <w:t xml:space="preserve">Petrit </w:t>
      </w:r>
      <w:proofErr w:type="spellStart"/>
      <w:r w:rsidRPr="001874A2">
        <w:rPr>
          <w:rFonts w:ascii="Garamond" w:hAnsi="Garamond" w:cs="Times New Roman"/>
          <w:b/>
          <w:sz w:val="24"/>
          <w:szCs w:val="24"/>
        </w:rPr>
        <w:t>Ahmeti</w:t>
      </w:r>
      <w:proofErr w:type="spellEnd"/>
    </w:p>
    <w:p w14:paraId="1DA5D96B" w14:textId="527000DB" w:rsidR="00B95CBB" w:rsidRPr="001874A2" w:rsidRDefault="00B95CBB" w:rsidP="001874A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B95CBB" w:rsidRPr="001874A2" w:rsidSect="001874A2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BFE2F" w14:textId="77777777" w:rsidR="00543972" w:rsidRDefault="00543972">
      <w:pPr>
        <w:spacing w:after="0" w:line="240" w:lineRule="auto"/>
      </w:pPr>
      <w:r>
        <w:separator/>
      </w:r>
    </w:p>
  </w:endnote>
  <w:endnote w:type="continuationSeparator" w:id="0">
    <w:p w14:paraId="4F3D21C8" w14:textId="77777777" w:rsidR="00543972" w:rsidRDefault="00543972">
      <w:pPr>
        <w:spacing w:after="0" w:line="240" w:lineRule="auto"/>
      </w:pPr>
      <w:r>
        <w:continuationSeparator/>
      </w:r>
    </w:p>
  </w:endnote>
  <w:endnote w:type="continuationNotice" w:id="1">
    <w:p w14:paraId="4D979CE7" w14:textId="77777777" w:rsidR="00543972" w:rsidRDefault="00543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2918A" w14:textId="77777777" w:rsidR="00543972" w:rsidRDefault="00543972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CDC1F" w14:textId="77777777" w:rsidR="00543972" w:rsidRDefault="00543972">
      <w:pPr>
        <w:spacing w:after="0" w:line="240" w:lineRule="auto"/>
      </w:pPr>
      <w:r>
        <w:separator/>
      </w:r>
    </w:p>
  </w:footnote>
  <w:footnote w:type="continuationSeparator" w:id="0">
    <w:p w14:paraId="6909C70B" w14:textId="77777777" w:rsidR="00543972" w:rsidRDefault="00543972">
      <w:pPr>
        <w:spacing w:after="0" w:line="240" w:lineRule="auto"/>
      </w:pPr>
      <w:r>
        <w:continuationSeparator/>
      </w:r>
    </w:p>
  </w:footnote>
  <w:footnote w:type="continuationNotice" w:id="1">
    <w:p w14:paraId="4258C918" w14:textId="77777777" w:rsidR="00543972" w:rsidRDefault="005439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48ADA1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B88D090"/>
    <w:lvl w:ilvl="0" w:tplc="AEF22C2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650BB8A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9016E"/>
    <w:multiLevelType w:val="multilevel"/>
    <w:tmpl w:val="012C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D4997"/>
    <w:multiLevelType w:val="hybridMultilevel"/>
    <w:tmpl w:val="54DE5E74"/>
    <w:lvl w:ilvl="0" w:tplc="DF1E25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E90604"/>
    <w:multiLevelType w:val="hybridMultilevel"/>
    <w:tmpl w:val="4A0ABC0A"/>
    <w:lvl w:ilvl="0" w:tplc="708C3AB4">
      <w:start w:val="1"/>
      <w:numFmt w:val="decimal"/>
      <w:lvlText w:val="%1."/>
      <w:lvlJc w:val="left"/>
      <w:pPr>
        <w:ind w:left="360" w:hanging="360"/>
      </w:pPr>
      <w:rPr>
        <w:rFonts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6E1822"/>
    <w:multiLevelType w:val="multilevel"/>
    <w:tmpl w:val="EB18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2244C3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9546A8"/>
    <w:multiLevelType w:val="hybridMultilevel"/>
    <w:tmpl w:val="CCF0B816"/>
    <w:lvl w:ilvl="0" w:tplc="C3E0170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CC09E0"/>
    <w:multiLevelType w:val="multilevel"/>
    <w:tmpl w:val="2152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16D20"/>
    <w:multiLevelType w:val="hybridMultilevel"/>
    <w:tmpl w:val="180E28C0"/>
    <w:lvl w:ilvl="0" w:tplc="91945812">
      <w:start w:val="1"/>
      <w:numFmt w:val="decimal"/>
      <w:lvlText w:val="%1."/>
      <w:lvlJc w:val="left"/>
      <w:pPr>
        <w:ind w:left="360" w:hanging="360"/>
      </w:pPr>
      <w:rPr>
        <w:rFonts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2D0952"/>
    <w:multiLevelType w:val="multilevel"/>
    <w:tmpl w:val="0A2E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943665"/>
    <w:multiLevelType w:val="hybridMultilevel"/>
    <w:tmpl w:val="404874F2"/>
    <w:lvl w:ilvl="0" w:tplc="E1228B3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A47F70"/>
    <w:multiLevelType w:val="hybridMultilevel"/>
    <w:tmpl w:val="D9F8867C"/>
    <w:lvl w:ilvl="0" w:tplc="FBCC8D6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AE5C20"/>
    <w:multiLevelType w:val="multilevel"/>
    <w:tmpl w:val="2612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 w:numId="10">
    <w:abstractNumId w:val="15"/>
  </w:num>
  <w:num w:numId="11">
    <w:abstractNumId w:val="12"/>
  </w:num>
  <w:num w:numId="12">
    <w:abstractNumId w:val="8"/>
  </w:num>
  <w:num w:numId="13">
    <w:abstractNumId w:val="16"/>
  </w:num>
  <w:num w:numId="14">
    <w:abstractNumId w:val="9"/>
  </w:num>
  <w:num w:numId="15">
    <w:abstractNumId w:val="17"/>
  </w:num>
  <w:num w:numId="16">
    <w:abstractNumId w:val="14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55"/>
    <w:rsid w:val="00160308"/>
    <w:rsid w:val="001826BC"/>
    <w:rsid w:val="001874A2"/>
    <w:rsid w:val="00316DE1"/>
    <w:rsid w:val="00324D33"/>
    <w:rsid w:val="00342C29"/>
    <w:rsid w:val="003F580E"/>
    <w:rsid w:val="00475658"/>
    <w:rsid w:val="005355BB"/>
    <w:rsid w:val="0054092B"/>
    <w:rsid w:val="00543972"/>
    <w:rsid w:val="006C3C84"/>
    <w:rsid w:val="00704361"/>
    <w:rsid w:val="007D6B54"/>
    <w:rsid w:val="00842C0A"/>
    <w:rsid w:val="00942BC8"/>
    <w:rsid w:val="009B252C"/>
    <w:rsid w:val="00A16611"/>
    <w:rsid w:val="00B00A72"/>
    <w:rsid w:val="00B51641"/>
    <w:rsid w:val="00B95CBB"/>
    <w:rsid w:val="00C2706A"/>
    <w:rsid w:val="00CF2D55"/>
    <w:rsid w:val="00D113E3"/>
    <w:rsid w:val="00DF5136"/>
    <w:rsid w:val="00E018F4"/>
    <w:rsid w:val="00E72E49"/>
    <w:rsid w:val="00EC2179"/>
    <w:rsid w:val="00EC5E73"/>
    <w:rsid w:val="00FE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593B"/>
  <w15:docId w15:val="{896F96BD-B531-40AE-A6F6-B94A2B22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C5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874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A2"/>
  </w:style>
  <w:style w:type="paragraph" w:styleId="Footer">
    <w:name w:val="footer"/>
    <w:basedOn w:val="Normal"/>
    <w:link w:val="FooterChar"/>
    <w:uiPriority w:val="99"/>
    <w:unhideWhenUsed/>
    <w:rsid w:val="001874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8A408515F646F0B1BCBE2918488D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2025-12-29T12:30:11Z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një ndryshim në vendimin e bordit të ERE-s nr. 174, datë 29.08.2024 “Mbi licencimin e shoqërisë “FAETHON” sh.p.k., në veprimtarinë e prodhimit të energjisë elektrike”</Titulli>
    <Modifikuesi xmlns="0e656187-b300-4fb0-8bf4-3a50f872073c">elnejda.cokalli</Modifikuesi>
    <Nr_x002e__x0020_prot_x0020_QBZ xmlns="0e656187-b300-4fb0-8bf4-3a50f872073c">2203/6</Nr_x002e__x0020_prot_x0020_QBZ>
    <Data_x0020_e_x0020_Modifikimit xmlns="0e656187-b300-4fb0-8bf4-3a50f872073c">2025-12-30T12:21:48Z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8A408515F646F0B1BCBE2918488D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661B65-F8A8-4B2F-B04F-73961A6A7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93D19A-1B96-4A88-A87E-B7FF0CF38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720C38-0525-4393-9765-D74A72B40AE1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0EC1BC9-0476-4864-97E3-B65DBE5945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B9D845-05FD-4562-9D60-3E4F59D1E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174, datë 29.08.2024 “Mbi licencimin e shoqërisë “FAETHON” sh.p.k., në veprimtarinë e prodhimit të energjisë elektrike”</vt:lpstr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174, datë 29.08.2024 “Mbi licencimin e shoqërisë “FAETHON” sh.p.k., në veprimtarinë e prodhimit të energjisë elektrike”</dc:title>
  <dc:creator>DJZM</dc:creator>
  <cp:lastModifiedBy>Fjora Cahani</cp:lastModifiedBy>
  <cp:revision>4</cp:revision>
  <dcterms:created xsi:type="dcterms:W3CDTF">2025-12-24T15:50:00Z</dcterms:created>
  <dcterms:modified xsi:type="dcterms:W3CDTF">2026-01-05T10:01:00Z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b2f0562e48f34b1ea3a3d98e0c400ccb</vt:lpwstr>
  </property>
</Properties>
</file>