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02F27D" w14:textId="77CF8D34" w:rsidR="00276FC8" w:rsidRPr="00276FC8" w:rsidRDefault="00276FC8" w:rsidP="00276F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276FC8">
        <w:rPr>
          <w:rFonts w:ascii="Garamond" w:hAnsi="Garamond"/>
          <w:b/>
          <w:bCs/>
          <w:color w:val="000000"/>
          <w:szCs w:val="24"/>
        </w:rPr>
        <w:t>VENDIM</w:t>
      </w:r>
    </w:p>
    <w:p w14:paraId="0B1D6CD2" w14:textId="70B6CDF9" w:rsidR="00276FC8" w:rsidRDefault="00276FC8" w:rsidP="00276F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276FC8">
        <w:rPr>
          <w:rFonts w:ascii="Garamond" w:hAnsi="Garamond"/>
          <w:b/>
          <w:bCs/>
          <w:color w:val="000000"/>
          <w:szCs w:val="24"/>
        </w:rPr>
        <w:t>Nr. 320, datë 12.12.2025</w:t>
      </w:r>
    </w:p>
    <w:p w14:paraId="3008CE88" w14:textId="77777777" w:rsidR="00276FC8" w:rsidRPr="00276FC8" w:rsidRDefault="00276FC8" w:rsidP="00276F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199E90F5" w14:textId="25B6A66B" w:rsidR="00276FC8" w:rsidRDefault="00276FC8" w:rsidP="00276F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276FC8">
        <w:rPr>
          <w:rFonts w:ascii="Garamond" w:hAnsi="Garamond"/>
          <w:b/>
          <w:bCs/>
          <w:color w:val="000000"/>
          <w:szCs w:val="24"/>
        </w:rPr>
        <w:t>MBI KËRKESË</w:t>
      </w:r>
      <w:r w:rsidR="00D37E20">
        <w:rPr>
          <w:rFonts w:ascii="Garamond" w:hAnsi="Garamond"/>
          <w:b/>
          <w:bCs/>
          <w:color w:val="000000"/>
          <w:szCs w:val="24"/>
        </w:rPr>
        <w:t>N E SHOQËRISË “GREEN ENERGY” SHPK</w:t>
      </w:r>
      <w:r w:rsidRPr="00276FC8">
        <w:rPr>
          <w:rFonts w:ascii="Garamond" w:hAnsi="Garamond"/>
          <w:b/>
          <w:bCs/>
          <w:color w:val="000000"/>
          <w:szCs w:val="24"/>
        </w:rPr>
        <w:t xml:space="preserve"> PËR DHËNIEN E AUTORIZIMIT NGA ERE PËR VENDOSJEN E ASETEVE FIKSE TË SAJ SI MJET PËR GARANTIMIN E DETYRIMIT NDAJ TË TRETËVE</w:t>
      </w:r>
    </w:p>
    <w:p w14:paraId="4B948A75" w14:textId="77777777" w:rsidR="00276FC8" w:rsidRPr="00276FC8" w:rsidRDefault="00276FC8" w:rsidP="00276F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711A9FA7" w14:textId="1A74124C" w:rsidR="00276FC8" w:rsidRPr="00D37E20" w:rsidRDefault="00276FC8" w:rsidP="00D37E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</w:rPr>
      </w:pPr>
      <w:r w:rsidRPr="00D37E20">
        <w:rPr>
          <w:rFonts w:ascii="Garamond" w:hAnsi="Garamond"/>
          <w:color w:val="000000"/>
          <w:szCs w:val="24"/>
        </w:rPr>
        <w:t>Në mbështetje të neneve 16, 44, pika 1, të ligjit nr. 43/2015</w:t>
      </w:r>
      <w:r w:rsidR="00D37E20">
        <w:rPr>
          <w:rFonts w:ascii="Garamond" w:hAnsi="Garamond"/>
          <w:color w:val="000000"/>
          <w:szCs w:val="24"/>
        </w:rPr>
        <w:t>,</w:t>
      </w:r>
      <w:r w:rsidRPr="00D37E20">
        <w:rPr>
          <w:rFonts w:ascii="Garamond" w:hAnsi="Garamond"/>
          <w:color w:val="000000"/>
          <w:szCs w:val="24"/>
        </w:rPr>
        <w:t xml:space="preserve"> </w:t>
      </w:r>
      <w:r w:rsidRPr="00D37E20">
        <w:rPr>
          <w:rFonts w:ascii="Garamond" w:hAnsi="Garamond"/>
          <w:iCs/>
          <w:color w:val="000000"/>
          <w:szCs w:val="24"/>
        </w:rPr>
        <w:t>“Për sektorin e energjisë elektrike”</w:t>
      </w:r>
      <w:r w:rsidRPr="00D37E20">
        <w:rPr>
          <w:rFonts w:ascii="Garamond" w:hAnsi="Garamond"/>
          <w:color w:val="000000"/>
          <w:szCs w:val="24"/>
        </w:rPr>
        <w:t xml:space="preserve">, </w:t>
      </w:r>
      <w:r w:rsidR="00D37E20">
        <w:rPr>
          <w:rFonts w:ascii="Garamond" w:hAnsi="Garamond"/>
          <w:color w:val="000000"/>
          <w:szCs w:val="24"/>
        </w:rPr>
        <w:t>të</w:t>
      </w:r>
      <w:r w:rsidRPr="00D37E20">
        <w:rPr>
          <w:rFonts w:ascii="Garamond" w:hAnsi="Garamond"/>
          <w:color w:val="000000"/>
          <w:szCs w:val="24"/>
        </w:rPr>
        <w:t xml:space="preserve"> ndryshuar;</w:t>
      </w:r>
      <w:r w:rsidR="00D37E20">
        <w:rPr>
          <w:rFonts w:ascii="Garamond" w:hAnsi="Garamond"/>
          <w:color w:val="000000"/>
          <w:szCs w:val="24"/>
        </w:rPr>
        <w:t xml:space="preserve"> të</w:t>
      </w:r>
      <w:r w:rsidRPr="00D37E20">
        <w:rPr>
          <w:rFonts w:ascii="Garamond" w:hAnsi="Garamond"/>
          <w:color w:val="000000"/>
          <w:szCs w:val="24"/>
        </w:rPr>
        <w:t xml:space="preserve"> nenit 4, </w:t>
      </w:r>
      <w:r w:rsidR="00D37E20" w:rsidRPr="00D37E20">
        <w:rPr>
          <w:rFonts w:ascii="Garamond" w:hAnsi="Garamond"/>
          <w:color w:val="000000"/>
          <w:szCs w:val="24"/>
        </w:rPr>
        <w:t>germa</w:t>
      </w:r>
      <w:r w:rsidRPr="00D37E20">
        <w:rPr>
          <w:rFonts w:ascii="Garamond" w:hAnsi="Garamond"/>
          <w:color w:val="000000"/>
          <w:szCs w:val="24"/>
        </w:rPr>
        <w:t xml:space="preserve"> “b”</w:t>
      </w:r>
      <w:r w:rsidR="00D37E20">
        <w:rPr>
          <w:rFonts w:ascii="Garamond" w:hAnsi="Garamond"/>
          <w:color w:val="000000"/>
          <w:szCs w:val="24"/>
        </w:rPr>
        <w:t>,</w:t>
      </w:r>
      <w:r w:rsidRPr="00D37E20">
        <w:rPr>
          <w:rFonts w:ascii="Garamond" w:hAnsi="Garamond"/>
          <w:color w:val="000000"/>
          <w:szCs w:val="24"/>
        </w:rPr>
        <w:t xml:space="preserve"> të </w:t>
      </w:r>
      <w:r w:rsidR="00D37E20">
        <w:rPr>
          <w:rFonts w:ascii="Garamond" w:hAnsi="Garamond"/>
          <w:color w:val="000000"/>
          <w:szCs w:val="24"/>
        </w:rPr>
        <w:t>“</w:t>
      </w:r>
      <w:r w:rsidRPr="00D37E20">
        <w:rPr>
          <w:rFonts w:ascii="Garamond" w:hAnsi="Garamond"/>
          <w:iCs/>
          <w:color w:val="000000"/>
          <w:szCs w:val="24"/>
        </w:rPr>
        <w:t>Rregullores për procedurat e transferimit të aseteve nga të licencuarit</w:t>
      </w:r>
      <w:r w:rsidR="00D37E20">
        <w:rPr>
          <w:rFonts w:ascii="Garamond" w:hAnsi="Garamond"/>
          <w:iCs/>
          <w:color w:val="000000"/>
          <w:szCs w:val="24"/>
        </w:rPr>
        <w:t>”</w:t>
      </w:r>
      <w:r w:rsidRPr="00D37E20">
        <w:rPr>
          <w:rFonts w:ascii="Garamond" w:hAnsi="Garamond"/>
          <w:color w:val="000000"/>
          <w:szCs w:val="24"/>
        </w:rPr>
        <w:t>, miratuar me vendimin e Bo</w:t>
      </w:r>
      <w:r w:rsidR="00D37E20">
        <w:rPr>
          <w:rFonts w:ascii="Garamond" w:hAnsi="Garamond"/>
          <w:color w:val="000000"/>
          <w:szCs w:val="24"/>
        </w:rPr>
        <w:t>rdit të ERE-s nr. 119, datë 21.</w:t>
      </w:r>
      <w:r w:rsidRPr="00D37E20">
        <w:rPr>
          <w:rFonts w:ascii="Garamond" w:hAnsi="Garamond"/>
          <w:color w:val="000000"/>
          <w:szCs w:val="24"/>
        </w:rPr>
        <w:t xml:space="preserve">7.2016; si dhe </w:t>
      </w:r>
      <w:r w:rsidR="00D37E20">
        <w:rPr>
          <w:rFonts w:ascii="Garamond" w:hAnsi="Garamond"/>
          <w:color w:val="000000"/>
          <w:szCs w:val="24"/>
        </w:rPr>
        <w:t xml:space="preserve">të </w:t>
      </w:r>
      <w:r w:rsidRPr="00D37E20">
        <w:rPr>
          <w:rFonts w:ascii="Garamond" w:hAnsi="Garamond"/>
          <w:color w:val="000000"/>
          <w:szCs w:val="24"/>
        </w:rPr>
        <w:t>nenit 15</w:t>
      </w:r>
      <w:r w:rsidR="00D37E20">
        <w:rPr>
          <w:rFonts w:ascii="Garamond" w:hAnsi="Garamond"/>
          <w:color w:val="000000"/>
          <w:szCs w:val="24"/>
        </w:rPr>
        <w:t>,</w:t>
      </w:r>
      <w:r w:rsidRPr="00D37E20">
        <w:rPr>
          <w:rFonts w:ascii="Garamond" w:hAnsi="Garamond"/>
          <w:color w:val="000000"/>
          <w:szCs w:val="24"/>
        </w:rPr>
        <w:t xml:space="preserve"> të </w:t>
      </w:r>
      <w:r w:rsidR="00D37E20">
        <w:rPr>
          <w:rFonts w:ascii="Garamond" w:hAnsi="Garamond"/>
          <w:color w:val="000000"/>
          <w:szCs w:val="24"/>
        </w:rPr>
        <w:t>“</w:t>
      </w:r>
      <w:r w:rsidRPr="00D37E20">
        <w:rPr>
          <w:rFonts w:ascii="Garamond" w:hAnsi="Garamond"/>
          <w:iCs/>
          <w:color w:val="000000"/>
          <w:szCs w:val="24"/>
        </w:rPr>
        <w:t>Rregullores për organizimin, funksionimin dhe procedurat e</w:t>
      </w:r>
      <w:r w:rsidR="00D37E20">
        <w:rPr>
          <w:rFonts w:ascii="Garamond" w:hAnsi="Garamond"/>
          <w:iCs/>
          <w:color w:val="000000"/>
          <w:szCs w:val="24"/>
        </w:rPr>
        <w:t xml:space="preserve"> </w:t>
      </w:r>
      <w:r w:rsidRPr="00D37E20">
        <w:rPr>
          <w:rFonts w:ascii="Garamond" w:hAnsi="Garamond"/>
          <w:iCs/>
          <w:color w:val="000000"/>
          <w:szCs w:val="24"/>
        </w:rPr>
        <w:t>ERE-s</w:t>
      </w:r>
      <w:r w:rsidR="00D37E20">
        <w:rPr>
          <w:rFonts w:ascii="Garamond" w:hAnsi="Garamond"/>
          <w:iCs/>
          <w:color w:val="000000"/>
          <w:szCs w:val="24"/>
        </w:rPr>
        <w:t>”</w:t>
      </w:r>
      <w:r w:rsidRPr="00D37E20">
        <w:rPr>
          <w:rFonts w:ascii="Garamond" w:hAnsi="Garamond"/>
          <w:color w:val="000000"/>
          <w:szCs w:val="24"/>
        </w:rPr>
        <w:t xml:space="preserve">, miratuar me vendimin e </w:t>
      </w:r>
      <w:r w:rsidR="00D37E20" w:rsidRPr="00D37E20">
        <w:rPr>
          <w:rFonts w:ascii="Garamond" w:hAnsi="Garamond"/>
          <w:color w:val="000000"/>
          <w:szCs w:val="24"/>
        </w:rPr>
        <w:t xml:space="preserve">Bordit </w:t>
      </w:r>
      <w:r w:rsidRPr="00D37E20">
        <w:rPr>
          <w:rFonts w:ascii="Garamond" w:hAnsi="Garamond"/>
          <w:color w:val="000000"/>
          <w:szCs w:val="24"/>
        </w:rPr>
        <w:t>të Entit Rregullator të E</w:t>
      </w:r>
      <w:r w:rsidR="00D37E20">
        <w:rPr>
          <w:rFonts w:ascii="Garamond" w:hAnsi="Garamond"/>
          <w:color w:val="000000"/>
          <w:szCs w:val="24"/>
        </w:rPr>
        <w:t>nergjisë (ERE) nr. 96, datë 17.</w:t>
      </w:r>
      <w:r w:rsidRPr="00D37E20">
        <w:rPr>
          <w:rFonts w:ascii="Garamond" w:hAnsi="Garamond"/>
          <w:color w:val="000000"/>
          <w:szCs w:val="24"/>
        </w:rPr>
        <w:t>6.2016; Bordi i ERE-s, në mbledhjen e tij të datës 12.12.2025, mbasi shqyrtoi relaci</w:t>
      </w:r>
      <w:r w:rsidR="00D37E20">
        <w:rPr>
          <w:rFonts w:ascii="Garamond" w:hAnsi="Garamond"/>
          <w:color w:val="000000"/>
          <w:szCs w:val="24"/>
        </w:rPr>
        <w:t xml:space="preserve">onin me nr. 2934/2 prot., datë </w:t>
      </w:r>
      <w:r w:rsidRPr="00D37E20">
        <w:rPr>
          <w:rFonts w:ascii="Garamond" w:hAnsi="Garamond"/>
          <w:color w:val="000000"/>
          <w:szCs w:val="24"/>
        </w:rPr>
        <w:t xml:space="preserve">4.12.2025, të Drejtorisë së Licencimit dhe Autorizimeve, </w:t>
      </w:r>
      <w:r w:rsidRPr="00D37E20">
        <w:rPr>
          <w:rFonts w:ascii="Garamond" w:hAnsi="Garamond"/>
          <w:iCs/>
          <w:color w:val="000000"/>
          <w:szCs w:val="24"/>
        </w:rPr>
        <w:t xml:space="preserve">“Mbi kërkesën e shoqërisë </w:t>
      </w:r>
      <w:r w:rsidR="00D37E20">
        <w:rPr>
          <w:rFonts w:ascii="Garamond" w:hAnsi="Garamond"/>
          <w:iCs/>
          <w:color w:val="000000"/>
          <w:szCs w:val="24"/>
        </w:rPr>
        <w:t>‘</w:t>
      </w:r>
      <w:r w:rsidR="00D37E20" w:rsidRPr="00D37E20">
        <w:rPr>
          <w:rFonts w:ascii="Garamond" w:hAnsi="Garamond"/>
          <w:iCs/>
          <w:color w:val="000000"/>
          <w:szCs w:val="24"/>
        </w:rPr>
        <w:t>Green Energy</w:t>
      </w:r>
      <w:r w:rsidR="00D37E20">
        <w:rPr>
          <w:rFonts w:ascii="Garamond" w:hAnsi="Garamond"/>
          <w:iCs/>
          <w:color w:val="000000"/>
          <w:szCs w:val="24"/>
        </w:rPr>
        <w:t>’</w:t>
      </w:r>
      <w:r w:rsidR="00D37E20" w:rsidRPr="00D37E20">
        <w:rPr>
          <w:rFonts w:ascii="Garamond" w:hAnsi="Garamond"/>
          <w:iCs/>
          <w:color w:val="000000"/>
          <w:szCs w:val="24"/>
        </w:rPr>
        <w:t xml:space="preserve"> </w:t>
      </w:r>
      <w:r w:rsidRPr="00D37E20">
        <w:rPr>
          <w:rFonts w:ascii="Garamond" w:hAnsi="Garamond"/>
          <w:iCs/>
          <w:color w:val="000000"/>
          <w:szCs w:val="24"/>
        </w:rPr>
        <w:t xml:space="preserve">sh.p.k. për dhënien e autorizimit nga ERE për vendosjen e aseteve fikse të saj si </w:t>
      </w:r>
      <w:r w:rsidR="00D37E20" w:rsidRPr="00D37E20">
        <w:rPr>
          <w:rFonts w:ascii="Garamond" w:hAnsi="Garamond"/>
          <w:iCs/>
          <w:color w:val="000000"/>
          <w:szCs w:val="24"/>
        </w:rPr>
        <w:t>mjet</w:t>
      </w:r>
      <w:r w:rsidRPr="00D37E20">
        <w:rPr>
          <w:rFonts w:ascii="Garamond" w:hAnsi="Garamond"/>
          <w:iCs/>
          <w:color w:val="000000"/>
          <w:szCs w:val="24"/>
        </w:rPr>
        <w:t xml:space="preserve"> për garantimin e detyrimit ndaj të tretëve”,</w:t>
      </w:r>
    </w:p>
    <w:p w14:paraId="3B0D142E" w14:textId="6B393411" w:rsidR="00276FC8" w:rsidRPr="00D37E20" w:rsidRDefault="00D37E20" w:rsidP="0027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Cs w:val="24"/>
        </w:rPr>
      </w:pPr>
      <w:r>
        <w:rPr>
          <w:rFonts w:ascii="Garamond" w:hAnsi="Garamond"/>
          <w:bCs/>
          <w:color w:val="000000"/>
          <w:szCs w:val="24"/>
        </w:rPr>
        <w:t>k</w:t>
      </w:r>
      <w:r w:rsidR="00276FC8" w:rsidRPr="00D37E20">
        <w:rPr>
          <w:rFonts w:ascii="Garamond" w:hAnsi="Garamond"/>
          <w:bCs/>
          <w:color w:val="000000"/>
          <w:szCs w:val="24"/>
        </w:rPr>
        <w:t>onstatoi se,</w:t>
      </w:r>
    </w:p>
    <w:p w14:paraId="33675EDE" w14:textId="0732E6F8" w:rsidR="00276FC8" w:rsidRPr="00276FC8" w:rsidRDefault="00276FC8" w:rsidP="0027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276FC8">
        <w:rPr>
          <w:rFonts w:ascii="Garamond" w:hAnsi="Garamond"/>
          <w:color w:val="000000"/>
          <w:szCs w:val="24"/>
        </w:rPr>
        <w:t>- Shoqëria “</w:t>
      </w:r>
      <w:r w:rsidR="00D37E20" w:rsidRPr="00276FC8">
        <w:rPr>
          <w:rFonts w:ascii="Garamond" w:hAnsi="Garamond"/>
          <w:color w:val="000000"/>
          <w:szCs w:val="24"/>
        </w:rPr>
        <w:t>Green Energy</w:t>
      </w:r>
      <w:r w:rsidRPr="00276FC8">
        <w:rPr>
          <w:rFonts w:ascii="Garamond" w:hAnsi="Garamond"/>
          <w:color w:val="000000"/>
          <w:szCs w:val="24"/>
        </w:rPr>
        <w:t>” sh.p.k. është licencuar me vendimin e</w:t>
      </w:r>
      <w:r w:rsidR="00D37E20">
        <w:rPr>
          <w:rFonts w:ascii="Garamond" w:hAnsi="Garamond"/>
          <w:color w:val="000000"/>
          <w:szCs w:val="24"/>
        </w:rPr>
        <w:t xml:space="preserve"> Bordit të ERE-s nr. 121, datë 9.</w:t>
      </w:r>
      <w:r w:rsidRPr="00276FC8">
        <w:rPr>
          <w:rFonts w:ascii="Garamond" w:hAnsi="Garamond"/>
          <w:color w:val="000000"/>
          <w:szCs w:val="24"/>
        </w:rPr>
        <w:t xml:space="preserve">6.2025, në veprimtarinë e prodhimit të energjisë elektrike nga centrali fotovoltaik me kapacitet 2 </w:t>
      </w:r>
      <w:r w:rsidR="00D37E20" w:rsidRPr="00276FC8">
        <w:rPr>
          <w:rFonts w:ascii="Garamond" w:hAnsi="Garamond"/>
          <w:color w:val="000000"/>
          <w:szCs w:val="24"/>
        </w:rPr>
        <w:t>mw</w:t>
      </w:r>
      <w:r w:rsidRPr="00276FC8">
        <w:rPr>
          <w:rFonts w:ascii="Garamond" w:hAnsi="Garamond"/>
          <w:color w:val="000000"/>
          <w:szCs w:val="24"/>
        </w:rPr>
        <w:t xml:space="preserve">, me vendndodhje në fshatin Sheq Marinas, Njësia Administrative Topojë, Bashkia Fier, </w:t>
      </w:r>
      <w:r w:rsidR="00D37E20">
        <w:rPr>
          <w:rFonts w:ascii="Garamond" w:hAnsi="Garamond"/>
          <w:color w:val="000000"/>
          <w:szCs w:val="24"/>
        </w:rPr>
        <w:t>q</w:t>
      </w:r>
      <w:r w:rsidRPr="00276FC8">
        <w:rPr>
          <w:rFonts w:ascii="Garamond" w:hAnsi="Garamond"/>
          <w:color w:val="000000"/>
          <w:szCs w:val="24"/>
        </w:rPr>
        <w:t>arku Fier.</w:t>
      </w:r>
    </w:p>
    <w:p w14:paraId="1FAF3534" w14:textId="560842F5" w:rsidR="00276FC8" w:rsidRPr="00276FC8" w:rsidRDefault="00276FC8" w:rsidP="0027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276FC8">
        <w:rPr>
          <w:rFonts w:ascii="Garamond" w:hAnsi="Garamond"/>
          <w:color w:val="000000"/>
          <w:szCs w:val="24"/>
        </w:rPr>
        <w:t>- Me shkresat nr. 2934 prot., datë 26.11.2025 dhe nr. 2934/1 prot., datë 27.11.2025, shoqëria ka paraqitur kërkesë dhe dokumentacion për marrjen e autorizimit nga ERE, për vendosjen e aseteve të saj si mjete për garantimin e përmbushjes së detyrimit ndaj Bank</w:t>
      </w:r>
      <w:r w:rsidR="00D37E20">
        <w:rPr>
          <w:rFonts w:ascii="Garamond" w:hAnsi="Garamond"/>
          <w:color w:val="000000"/>
          <w:szCs w:val="24"/>
        </w:rPr>
        <w:t>ës</w:t>
      </w:r>
      <w:r w:rsidRPr="00276FC8">
        <w:rPr>
          <w:rFonts w:ascii="Garamond" w:hAnsi="Garamond"/>
          <w:color w:val="000000"/>
          <w:szCs w:val="24"/>
        </w:rPr>
        <w:t xml:space="preserve"> Amerikane </w:t>
      </w:r>
      <w:r w:rsidR="00D37E20">
        <w:rPr>
          <w:rFonts w:ascii="Garamond" w:hAnsi="Garamond"/>
          <w:color w:val="000000"/>
          <w:szCs w:val="24"/>
        </w:rPr>
        <w:t>të</w:t>
      </w:r>
      <w:r w:rsidRPr="00276FC8">
        <w:rPr>
          <w:rFonts w:ascii="Garamond" w:hAnsi="Garamond"/>
          <w:color w:val="000000"/>
          <w:szCs w:val="24"/>
        </w:rPr>
        <w:t xml:space="preserve"> Investimeve sh</w:t>
      </w:r>
      <w:r w:rsidR="00D37E20">
        <w:rPr>
          <w:rFonts w:ascii="Garamond" w:hAnsi="Garamond"/>
          <w:color w:val="000000"/>
          <w:szCs w:val="24"/>
        </w:rPr>
        <w:t>.</w:t>
      </w:r>
      <w:r w:rsidRPr="00276FC8">
        <w:rPr>
          <w:rFonts w:ascii="Garamond" w:hAnsi="Garamond"/>
          <w:color w:val="000000"/>
          <w:szCs w:val="24"/>
        </w:rPr>
        <w:t>a.</w:t>
      </w:r>
    </w:p>
    <w:p w14:paraId="1F98DB77" w14:textId="182B249B" w:rsidR="00276FC8" w:rsidRPr="00276FC8" w:rsidRDefault="00276FC8" w:rsidP="0027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276FC8">
        <w:rPr>
          <w:rFonts w:ascii="Garamond" w:hAnsi="Garamond"/>
          <w:color w:val="000000"/>
          <w:szCs w:val="24"/>
        </w:rPr>
        <w:t xml:space="preserve">- Në kuadër të kësaj kërkese dhe në mbështetje të dispozitave të </w:t>
      </w:r>
      <w:r w:rsidR="00D37E20">
        <w:rPr>
          <w:rFonts w:ascii="Garamond" w:hAnsi="Garamond"/>
          <w:color w:val="000000"/>
          <w:szCs w:val="24"/>
        </w:rPr>
        <w:t>“</w:t>
      </w:r>
      <w:r w:rsidRPr="00276FC8">
        <w:rPr>
          <w:rFonts w:ascii="Garamond" w:hAnsi="Garamond"/>
          <w:color w:val="000000"/>
          <w:szCs w:val="24"/>
        </w:rPr>
        <w:t>Rregullores së procedurave të transferimit të aseteve nga të licencuarit</w:t>
      </w:r>
      <w:r w:rsidR="00D37E20">
        <w:rPr>
          <w:rFonts w:ascii="Garamond" w:hAnsi="Garamond"/>
          <w:color w:val="000000"/>
          <w:szCs w:val="24"/>
        </w:rPr>
        <w:t>”</w:t>
      </w:r>
      <w:r w:rsidRPr="00276FC8">
        <w:rPr>
          <w:rFonts w:ascii="Garamond" w:hAnsi="Garamond"/>
          <w:color w:val="000000"/>
          <w:szCs w:val="24"/>
        </w:rPr>
        <w:t xml:space="preserve">, shoqëria ka depozituar kontratat e kredive, si dhe informacion mbi vlerën e aseteve të projektit, nga e cila rezulton se vlera e tyre është më e vogël se 150.000.000 </w:t>
      </w:r>
      <w:r w:rsidR="00D37E20">
        <w:rPr>
          <w:rFonts w:ascii="Garamond" w:hAnsi="Garamond"/>
          <w:color w:val="000000"/>
          <w:szCs w:val="24"/>
        </w:rPr>
        <w:t>l</w:t>
      </w:r>
      <w:r w:rsidRPr="00276FC8">
        <w:rPr>
          <w:rFonts w:ascii="Garamond" w:hAnsi="Garamond"/>
          <w:color w:val="000000"/>
          <w:szCs w:val="24"/>
        </w:rPr>
        <w:t>ekë.</w:t>
      </w:r>
    </w:p>
    <w:p w14:paraId="46283A53" w14:textId="62F30809" w:rsidR="00276FC8" w:rsidRPr="00D37E20" w:rsidRDefault="00276FC8" w:rsidP="0027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D37E20">
        <w:rPr>
          <w:rFonts w:ascii="Garamond" w:hAnsi="Garamond"/>
          <w:color w:val="000000"/>
          <w:szCs w:val="24"/>
        </w:rPr>
        <w:t>- Në nenin 44, pika 1</w:t>
      </w:r>
      <w:r w:rsidR="00D37E20">
        <w:rPr>
          <w:rFonts w:ascii="Garamond" w:hAnsi="Garamond"/>
          <w:color w:val="000000"/>
          <w:szCs w:val="24"/>
        </w:rPr>
        <w:t>,</w:t>
      </w:r>
      <w:r w:rsidRPr="00D37E20">
        <w:rPr>
          <w:rFonts w:ascii="Garamond" w:hAnsi="Garamond"/>
          <w:color w:val="000000"/>
          <w:szCs w:val="24"/>
        </w:rPr>
        <w:t xml:space="preserve"> të ligjit nr. 43/2015</w:t>
      </w:r>
      <w:r w:rsidR="00D37E20">
        <w:rPr>
          <w:rFonts w:ascii="Garamond" w:hAnsi="Garamond"/>
          <w:color w:val="000000"/>
          <w:szCs w:val="24"/>
        </w:rPr>
        <w:t>,</w:t>
      </w:r>
      <w:r w:rsidRPr="00D37E20">
        <w:rPr>
          <w:rFonts w:ascii="Garamond" w:hAnsi="Garamond"/>
          <w:color w:val="000000"/>
          <w:szCs w:val="24"/>
        </w:rPr>
        <w:t xml:space="preserve"> </w:t>
      </w:r>
      <w:r w:rsidRPr="00D37E20">
        <w:rPr>
          <w:rFonts w:ascii="Garamond" w:hAnsi="Garamond"/>
          <w:iCs/>
          <w:color w:val="000000"/>
          <w:szCs w:val="24"/>
        </w:rPr>
        <w:t>“Për sektorin e energjisë elektrike”</w:t>
      </w:r>
      <w:r w:rsidRPr="00D37E20">
        <w:rPr>
          <w:rFonts w:ascii="Garamond" w:hAnsi="Garamond"/>
          <w:color w:val="000000"/>
          <w:szCs w:val="24"/>
        </w:rPr>
        <w:t xml:space="preserve">, </w:t>
      </w:r>
      <w:r w:rsidR="00D37E20">
        <w:rPr>
          <w:rFonts w:ascii="Garamond" w:hAnsi="Garamond"/>
          <w:color w:val="000000"/>
          <w:szCs w:val="24"/>
        </w:rPr>
        <w:t>të</w:t>
      </w:r>
      <w:r w:rsidRPr="00D37E20">
        <w:rPr>
          <w:rFonts w:ascii="Garamond" w:hAnsi="Garamond"/>
          <w:color w:val="000000"/>
          <w:szCs w:val="24"/>
        </w:rPr>
        <w:t xml:space="preserve"> ndryshuar, përcaktohet se, </w:t>
      </w:r>
      <w:r w:rsidR="00D37E20" w:rsidRPr="00D37E20">
        <w:rPr>
          <w:rFonts w:ascii="Garamond" w:hAnsi="Garamond"/>
          <w:iCs/>
          <w:color w:val="000000"/>
          <w:szCs w:val="24"/>
        </w:rPr>
        <w:t xml:space="preserve">miratimi </w:t>
      </w:r>
      <w:r w:rsidRPr="00D37E20">
        <w:rPr>
          <w:rFonts w:ascii="Garamond" w:hAnsi="Garamond"/>
          <w:iCs/>
          <w:color w:val="000000"/>
          <w:szCs w:val="24"/>
        </w:rPr>
        <w:t xml:space="preserve">i ERE-s nuk është i nevojshëm në rastet e transferimit të aseteve me vlerë minimale, apo aseteve që nuk lidhen ngushtësisht me veprimtarinë e licencuar, sipas rregullores </w:t>
      </w:r>
      <w:r w:rsidR="00D37E20">
        <w:rPr>
          <w:rFonts w:ascii="Garamond" w:hAnsi="Garamond"/>
          <w:iCs/>
          <w:color w:val="000000"/>
          <w:szCs w:val="24"/>
        </w:rPr>
        <w:t>s</w:t>
      </w:r>
      <w:r w:rsidRPr="00D37E20">
        <w:rPr>
          <w:rFonts w:ascii="Garamond" w:hAnsi="Garamond"/>
          <w:iCs/>
          <w:color w:val="000000"/>
          <w:szCs w:val="24"/>
        </w:rPr>
        <w:t>ë përcaktuar në pikën 2 të këtij neni,</w:t>
      </w:r>
      <w:r w:rsidRPr="00D37E20">
        <w:rPr>
          <w:rFonts w:ascii="Garamond" w:hAnsi="Garamond"/>
          <w:color w:val="000000"/>
          <w:szCs w:val="24"/>
        </w:rPr>
        <w:t xml:space="preserve"> sikurse cituar dhe më sipër në këtë relacion, ky parashikim ligjor është konkretizuar në nenin 4, </w:t>
      </w:r>
      <w:r w:rsidR="00D37E20" w:rsidRPr="00D37E20">
        <w:rPr>
          <w:rFonts w:ascii="Garamond" w:hAnsi="Garamond"/>
          <w:color w:val="000000"/>
          <w:szCs w:val="24"/>
        </w:rPr>
        <w:t>germa</w:t>
      </w:r>
      <w:r w:rsidRPr="00D37E20">
        <w:rPr>
          <w:rFonts w:ascii="Garamond" w:hAnsi="Garamond"/>
          <w:color w:val="000000"/>
          <w:szCs w:val="24"/>
        </w:rPr>
        <w:t xml:space="preserve"> “b”, të </w:t>
      </w:r>
      <w:r w:rsidR="00D37E20">
        <w:rPr>
          <w:rFonts w:ascii="Garamond" w:hAnsi="Garamond"/>
          <w:color w:val="000000"/>
          <w:szCs w:val="24"/>
        </w:rPr>
        <w:t>“</w:t>
      </w:r>
      <w:r w:rsidRPr="00D37E20">
        <w:rPr>
          <w:rFonts w:ascii="Garamond" w:hAnsi="Garamond"/>
          <w:iCs/>
          <w:color w:val="000000"/>
          <w:szCs w:val="24"/>
        </w:rPr>
        <w:t>Rregullores për procedurat e transferimit të aseteve nga të licencuarit</w:t>
      </w:r>
      <w:r w:rsidR="00D37E20">
        <w:rPr>
          <w:rFonts w:ascii="Garamond" w:hAnsi="Garamond"/>
          <w:iCs/>
          <w:color w:val="000000"/>
          <w:szCs w:val="24"/>
        </w:rPr>
        <w:t>”</w:t>
      </w:r>
      <w:r w:rsidRPr="00D37E20">
        <w:rPr>
          <w:rFonts w:ascii="Garamond" w:hAnsi="Garamond"/>
          <w:color w:val="000000"/>
          <w:szCs w:val="24"/>
        </w:rPr>
        <w:t xml:space="preserve">, ku përcaktohet se, </w:t>
      </w:r>
      <w:r w:rsidRPr="00D37E20">
        <w:rPr>
          <w:rFonts w:ascii="Garamond" w:hAnsi="Garamond"/>
          <w:iCs/>
          <w:color w:val="000000"/>
          <w:szCs w:val="24"/>
        </w:rPr>
        <w:t>për transferimin e aseteve të të licencuarve me kapacitet t</w:t>
      </w:r>
      <w:r w:rsidR="00D37E20">
        <w:rPr>
          <w:rFonts w:ascii="Garamond" w:hAnsi="Garamond"/>
          <w:iCs/>
          <w:color w:val="000000"/>
          <w:szCs w:val="24"/>
        </w:rPr>
        <w:t>ë</w:t>
      </w:r>
      <w:r w:rsidRPr="00D37E20">
        <w:rPr>
          <w:rFonts w:ascii="Garamond" w:hAnsi="Garamond"/>
          <w:iCs/>
          <w:color w:val="000000"/>
          <w:szCs w:val="24"/>
        </w:rPr>
        <w:t xml:space="preserve"> instaluar nën 1 </w:t>
      </w:r>
      <w:r w:rsidR="00D37E20" w:rsidRPr="00D37E20">
        <w:rPr>
          <w:rFonts w:ascii="Garamond" w:hAnsi="Garamond"/>
          <w:iCs/>
          <w:color w:val="000000"/>
          <w:szCs w:val="24"/>
        </w:rPr>
        <w:t>mw</w:t>
      </w:r>
      <w:r w:rsidRPr="00D37E20">
        <w:rPr>
          <w:rFonts w:ascii="Garamond" w:hAnsi="Garamond"/>
          <w:iCs/>
          <w:color w:val="000000"/>
          <w:szCs w:val="24"/>
        </w:rPr>
        <w:t>, nuk ka nevojë për miratimin e ERE</w:t>
      </w:r>
      <w:r w:rsidR="00D37E20">
        <w:rPr>
          <w:rFonts w:ascii="Garamond" w:hAnsi="Garamond"/>
          <w:iCs/>
          <w:color w:val="000000"/>
          <w:szCs w:val="24"/>
        </w:rPr>
        <w:t>-s</w:t>
      </w:r>
      <w:r w:rsidRPr="00D37E20">
        <w:rPr>
          <w:rFonts w:ascii="Garamond" w:hAnsi="Garamond"/>
          <w:iCs/>
          <w:color w:val="000000"/>
          <w:szCs w:val="24"/>
        </w:rPr>
        <w:t>. Për të gjithë të licencuarit e tjerë do të kërkohet miratimi i ERE-s për transferim të aseteve kur vlera e asetit që kërkohet të transferohet është më e madhe se 150.000.000 (njëqind e pesëdhjetë milionë) lekë.</w:t>
      </w:r>
    </w:p>
    <w:p w14:paraId="105250AE" w14:textId="22134E5D" w:rsidR="00276FC8" w:rsidRPr="00276FC8" w:rsidRDefault="00276FC8" w:rsidP="0027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276FC8">
        <w:rPr>
          <w:rFonts w:ascii="Garamond" w:hAnsi="Garamond"/>
          <w:color w:val="000000"/>
          <w:szCs w:val="24"/>
        </w:rPr>
        <w:t>- Për gjithë sa më sipër, vlerësohet se ERE nuk mund të marrë në shqyrtim kërkesën e shoqërisë “</w:t>
      </w:r>
      <w:r w:rsidR="00D37E20" w:rsidRPr="00276FC8">
        <w:rPr>
          <w:rFonts w:ascii="Garamond" w:hAnsi="Garamond"/>
          <w:color w:val="000000"/>
          <w:szCs w:val="24"/>
        </w:rPr>
        <w:t>Green Energy</w:t>
      </w:r>
      <w:r w:rsidRPr="00276FC8">
        <w:rPr>
          <w:rFonts w:ascii="Garamond" w:hAnsi="Garamond"/>
          <w:color w:val="000000"/>
          <w:szCs w:val="24"/>
        </w:rPr>
        <w:t xml:space="preserve">” sh.p.k., për sa kohë nuk plotësohet sa kërkuar në nenin 44, pika 1, të ligjit nr. 43/2015 dhe nenin 4, </w:t>
      </w:r>
      <w:r w:rsidR="00D37E20" w:rsidRPr="00276FC8">
        <w:rPr>
          <w:rFonts w:ascii="Garamond" w:hAnsi="Garamond"/>
          <w:color w:val="000000"/>
          <w:szCs w:val="24"/>
        </w:rPr>
        <w:t>germa</w:t>
      </w:r>
      <w:r w:rsidRPr="00276FC8">
        <w:rPr>
          <w:rFonts w:ascii="Garamond" w:hAnsi="Garamond"/>
          <w:color w:val="000000"/>
          <w:szCs w:val="24"/>
        </w:rPr>
        <w:t xml:space="preserve"> “b”</w:t>
      </w:r>
      <w:r w:rsidR="00D37E20">
        <w:rPr>
          <w:rFonts w:ascii="Garamond" w:hAnsi="Garamond"/>
          <w:color w:val="000000"/>
          <w:szCs w:val="24"/>
        </w:rPr>
        <w:t>,</w:t>
      </w:r>
      <w:r w:rsidRPr="00276FC8">
        <w:rPr>
          <w:rFonts w:ascii="Garamond" w:hAnsi="Garamond"/>
          <w:color w:val="000000"/>
          <w:szCs w:val="24"/>
        </w:rPr>
        <w:t xml:space="preserve"> të </w:t>
      </w:r>
      <w:r w:rsidR="00D37E20">
        <w:rPr>
          <w:rFonts w:ascii="Garamond" w:hAnsi="Garamond"/>
          <w:color w:val="000000"/>
          <w:szCs w:val="24"/>
        </w:rPr>
        <w:t>r</w:t>
      </w:r>
      <w:r w:rsidRPr="00276FC8">
        <w:rPr>
          <w:rFonts w:ascii="Garamond" w:hAnsi="Garamond"/>
          <w:color w:val="000000"/>
          <w:szCs w:val="24"/>
        </w:rPr>
        <w:t>regullores me nr. 119/2016.</w:t>
      </w:r>
    </w:p>
    <w:p w14:paraId="581059BE" w14:textId="5309145F" w:rsidR="00276FC8" w:rsidRPr="00276FC8" w:rsidRDefault="00276FC8" w:rsidP="0027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276FC8">
        <w:rPr>
          <w:rFonts w:ascii="Garamond" w:hAnsi="Garamond"/>
          <w:color w:val="000000"/>
          <w:szCs w:val="24"/>
        </w:rPr>
        <w:t xml:space="preserve">Për gjithë sa më sipër, </w:t>
      </w:r>
      <w:r w:rsidR="00D37E20" w:rsidRPr="00276FC8">
        <w:rPr>
          <w:rFonts w:ascii="Garamond" w:hAnsi="Garamond"/>
          <w:color w:val="000000"/>
          <w:szCs w:val="24"/>
        </w:rPr>
        <w:t xml:space="preserve">Bordi </w:t>
      </w:r>
      <w:r w:rsidR="00D37E20">
        <w:rPr>
          <w:rFonts w:ascii="Garamond" w:hAnsi="Garamond"/>
          <w:color w:val="000000"/>
          <w:szCs w:val="24"/>
        </w:rPr>
        <w:t>i ERE-s</w:t>
      </w:r>
    </w:p>
    <w:p w14:paraId="47FE28F1" w14:textId="256BBF62" w:rsidR="00276FC8" w:rsidRDefault="00276FC8" w:rsidP="00276F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</w:rPr>
      </w:pPr>
      <w:r w:rsidRPr="00276FC8">
        <w:rPr>
          <w:rFonts w:ascii="Garamond" w:hAnsi="Garamond"/>
          <w:bCs/>
          <w:color w:val="000000"/>
          <w:szCs w:val="24"/>
        </w:rPr>
        <w:t>VENDOSI:</w:t>
      </w:r>
    </w:p>
    <w:p w14:paraId="3199D3DE" w14:textId="77777777" w:rsidR="00276FC8" w:rsidRPr="00276FC8" w:rsidRDefault="00276FC8" w:rsidP="00276F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</w:rPr>
      </w:pPr>
    </w:p>
    <w:p w14:paraId="7C759258" w14:textId="3BC7AC4F" w:rsidR="00276FC8" w:rsidRPr="00276FC8" w:rsidRDefault="00D37E20" w:rsidP="0027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>1. Të mos</w:t>
      </w:r>
      <w:r w:rsidR="000F1B86">
        <w:rPr>
          <w:rFonts w:ascii="Garamond" w:hAnsi="Garamond"/>
          <w:color w:val="000000"/>
          <w:szCs w:val="24"/>
        </w:rPr>
        <w:t xml:space="preserve"> </w:t>
      </w:r>
      <w:bookmarkStart w:id="0" w:name="_GoBack"/>
      <w:bookmarkEnd w:id="0"/>
      <w:r w:rsidR="00276FC8" w:rsidRPr="00276FC8">
        <w:rPr>
          <w:rFonts w:ascii="Garamond" w:hAnsi="Garamond"/>
          <w:color w:val="000000"/>
          <w:szCs w:val="24"/>
        </w:rPr>
        <w:t>marrë në shqyrtim kërkesën e shoqërisë “</w:t>
      </w:r>
      <w:r w:rsidRPr="00276FC8">
        <w:rPr>
          <w:rFonts w:ascii="Garamond" w:hAnsi="Garamond"/>
          <w:color w:val="000000"/>
          <w:szCs w:val="24"/>
        </w:rPr>
        <w:t>Green Energy</w:t>
      </w:r>
      <w:r w:rsidR="00276FC8" w:rsidRPr="00276FC8">
        <w:rPr>
          <w:rFonts w:ascii="Garamond" w:hAnsi="Garamond"/>
          <w:color w:val="000000"/>
          <w:szCs w:val="24"/>
        </w:rPr>
        <w:t>” sh.p.k. për dhënien e autorizimi nga ERE për vendosjen e aseteve fikse të shoqërisë, si mjete për garantimin e përmbushjes së detyrimit ndaj Bank</w:t>
      </w:r>
      <w:r>
        <w:rPr>
          <w:rFonts w:ascii="Garamond" w:hAnsi="Garamond"/>
          <w:color w:val="000000"/>
          <w:szCs w:val="24"/>
        </w:rPr>
        <w:t>ës</w:t>
      </w:r>
      <w:r w:rsidR="00276FC8" w:rsidRPr="00276FC8">
        <w:rPr>
          <w:rFonts w:ascii="Garamond" w:hAnsi="Garamond"/>
          <w:color w:val="000000"/>
          <w:szCs w:val="24"/>
        </w:rPr>
        <w:t xml:space="preserve"> Amerikane </w:t>
      </w:r>
      <w:r>
        <w:rPr>
          <w:rFonts w:ascii="Garamond" w:hAnsi="Garamond"/>
          <w:color w:val="000000"/>
          <w:szCs w:val="24"/>
        </w:rPr>
        <w:t>të</w:t>
      </w:r>
      <w:r w:rsidR="00276FC8" w:rsidRPr="00276FC8">
        <w:rPr>
          <w:rFonts w:ascii="Garamond" w:hAnsi="Garamond"/>
          <w:color w:val="000000"/>
          <w:szCs w:val="24"/>
        </w:rPr>
        <w:t xml:space="preserve"> Investimeve sh.a.</w:t>
      </w:r>
    </w:p>
    <w:p w14:paraId="457C3BBF" w14:textId="581D67E6" w:rsidR="00276FC8" w:rsidRPr="00276FC8" w:rsidRDefault="00276FC8" w:rsidP="0027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276FC8">
        <w:rPr>
          <w:rFonts w:ascii="Garamond" w:hAnsi="Garamond"/>
          <w:color w:val="000000"/>
          <w:szCs w:val="24"/>
        </w:rPr>
        <w:t>2. Drejtori</w:t>
      </w:r>
      <w:r w:rsidR="00D37E20">
        <w:rPr>
          <w:rFonts w:ascii="Garamond" w:hAnsi="Garamond"/>
          <w:color w:val="000000"/>
          <w:szCs w:val="24"/>
        </w:rPr>
        <w:t>a e Licencimit dhe Autorizimeve</w:t>
      </w:r>
      <w:r w:rsidRPr="00276FC8">
        <w:rPr>
          <w:rFonts w:ascii="Garamond" w:hAnsi="Garamond"/>
          <w:color w:val="000000"/>
          <w:szCs w:val="24"/>
        </w:rPr>
        <w:t xml:space="preserve"> të njoftojë shoqërinë “</w:t>
      </w:r>
      <w:r w:rsidR="00D37E20" w:rsidRPr="00276FC8">
        <w:rPr>
          <w:rFonts w:ascii="Garamond" w:hAnsi="Garamond"/>
          <w:color w:val="000000"/>
          <w:szCs w:val="24"/>
        </w:rPr>
        <w:t>Green Energy</w:t>
      </w:r>
      <w:r w:rsidRPr="00276FC8">
        <w:rPr>
          <w:rFonts w:ascii="Garamond" w:hAnsi="Garamond"/>
          <w:color w:val="000000"/>
          <w:szCs w:val="24"/>
        </w:rPr>
        <w:t xml:space="preserve">” sh.p.k. për vendimin e </w:t>
      </w:r>
      <w:r w:rsidR="00D37E20" w:rsidRPr="00276FC8">
        <w:rPr>
          <w:rFonts w:ascii="Garamond" w:hAnsi="Garamond"/>
          <w:color w:val="000000"/>
          <w:szCs w:val="24"/>
        </w:rPr>
        <w:t xml:space="preserve">Bordit </w:t>
      </w:r>
      <w:r w:rsidRPr="00276FC8">
        <w:rPr>
          <w:rFonts w:ascii="Garamond" w:hAnsi="Garamond"/>
          <w:color w:val="000000"/>
          <w:szCs w:val="24"/>
        </w:rPr>
        <w:t xml:space="preserve">të ERE-s. </w:t>
      </w:r>
    </w:p>
    <w:p w14:paraId="17B09B20" w14:textId="77777777" w:rsidR="00276FC8" w:rsidRPr="00276FC8" w:rsidRDefault="00276FC8" w:rsidP="0027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276FC8">
        <w:rPr>
          <w:rFonts w:ascii="Garamond" w:hAnsi="Garamond"/>
          <w:color w:val="000000"/>
          <w:szCs w:val="24"/>
        </w:rPr>
        <w:t>Ky vendim hyn në fuqi menjëherë.</w:t>
      </w:r>
    </w:p>
    <w:p w14:paraId="6D3BD092" w14:textId="24D3CEE2" w:rsidR="00276FC8" w:rsidRPr="00276FC8" w:rsidRDefault="00276FC8" w:rsidP="0027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276FC8">
        <w:rPr>
          <w:rFonts w:ascii="Garamond" w:hAnsi="Garamond"/>
          <w:color w:val="000000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D37E20" w:rsidRPr="00276FC8">
        <w:rPr>
          <w:rFonts w:ascii="Garamond" w:hAnsi="Garamond"/>
          <w:color w:val="000000"/>
          <w:szCs w:val="24"/>
        </w:rPr>
        <w:t xml:space="preserve">Bordit </w:t>
      </w:r>
      <w:r w:rsidRPr="00276FC8">
        <w:rPr>
          <w:rFonts w:ascii="Garamond" w:hAnsi="Garamond"/>
          <w:color w:val="000000"/>
          <w:szCs w:val="24"/>
        </w:rPr>
        <w:t xml:space="preserve">në rast se ka siguruar prova të reja që mund </w:t>
      </w:r>
      <w:r w:rsidRPr="00276FC8">
        <w:rPr>
          <w:rFonts w:ascii="Garamond" w:hAnsi="Garamond"/>
          <w:color w:val="000000"/>
          <w:szCs w:val="24"/>
        </w:rPr>
        <w:lastRenderedPageBreak/>
        <w:t xml:space="preserve">ta çojnë </w:t>
      </w:r>
      <w:r w:rsidR="00D37E20" w:rsidRPr="00276FC8">
        <w:rPr>
          <w:rFonts w:ascii="Garamond" w:hAnsi="Garamond"/>
          <w:color w:val="000000"/>
          <w:szCs w:val="24"/>
        </w:rPr>
        <w:t xml:space="preserve">Bordin </w:t>
      </w:r>
      <w:r w:rsidRPr="00276FC8">
        <w:rPr>
          <w:rFonts w:ascii="Garamond" w:hAnsi="Garamond"/>
          <w:color w:val="000000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ABD68DA" w14:textId="77777777" w:rsidR="00276FC8" w:rsidRPr="00276FC8" w:rsidRDefault="00276FC8" w:rsidP="00276F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276FC8">
        <w:rPr>
          <w:rFonts w:ascii="Garamond" w:hAnsi="Garamond"/>
          <w:color w:val="000000"/>
          <w:szCs w:val="24"/>
        </w:rPr>
        <w:t>Ky vendim botohet në Fletoren Zyrtare.</w:t>
      </w:r>
    </w:p>
    <w:p w14:paraId="3F6C37C1" w14:textId="05535CE2" w:rsidR="00276FC8" w:rsidRPr="00276FC8" w:rsidRDefault="00276FC8" w:rsidP="00276FC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Cs w:val="24"/>
        </w:rPr>
      </w:pPr>
    </w:p>
    <w:p w14:paraId="12619CC7" w14:textId="77777777" w:rsidR="00276FC8" w:rsidRPr="00276FC8" w:rsidRDefault="00276FC8" w:rsidP="00276FC8">
      <w:pPr>
        <w:tabs>
          <w:tab w:val="left" w:pos="72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Cs w:val="24"/>
        </w:rPr>
      </w:pPr>
      <w:r w:rsidRPr="00276FC8">
        <w:rPr>
          <w:rFonts w:ascii="Garamond" w:hAnsi="Garamond"/>
          <w:color w:val="000000"/>
          <w:szCs w:val="24"/>
        </w:rPr>
        <w:t>KRYETAR</w:t>
      </w:r>
    </w:p>
    <w:p w14:paraId="45C839C9" w14:textId="7068F807" w:rsidR="00276FC8" w:rsidRPr="00276FC8" w:rsidRDefault="00276FC8" w:rsidP="00276FC8">
      <w:pPr>
        <w:tabs>
          <w:tab w:val="left" w:pos="72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Cs w:val="24"/>
        </w:rPr>
      </w:pPr>
      <w:r w:rsidRPr="00276FC8">
        <w:rPr>
          <w:rFonts w:ascii="Garamond" w:hAnsi="Garamond"/>
          <w:b/>
          <w:bCs/>
          <w:color w:val="000000"/>
          <w:szCs w:val="24"/>
        </w:rPr>
        <w:t>Petrit Ahmeti</w:t>
      </w:r>
    </w:p>
    <w:sectPr w:rsidR="00276FC8" w:rsidRPr="00276FC8" w:rsidSect="00813F62">
      <w:footerReference w:type="default" r:id="rId12"/>
      <w:pgSz w:w="11906" w:h="16838"/>
      <w:pgMar w:top="1440" w:right="1106" w:bottom="1890" w:left="1440" w:header="720" w:footer="13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91DEDC" w14:textId="77777777" w:rsidR="000F1B86" w:rsidRDefault="000F1B86" w:rsidP="005063D7">
      <w:pPr>
        <w:spacing w:after="0" w:line="240" w:lineRule="auto"/>
      </w:pPr>
      <w:r>
        <w:separator/>
      </w:r>
    </w:p>
  </w:endnote>
  <w:endnote w:type="continuationSeparator" w:id="0">
    <w:p w14:paraId="17D28194" w14:textId="77777777" w:rsidR="000F1B86" w:rsidRDefault="000F1B86" w:rsidP="005063D7">
      <w:pPr>
        <w:spacing w:after="0" w:line="240" w:lineRule="auto"/>
      </w:pPr>
      <w:r>
        <w:continuationSeparator/>
      </w:r>
    </w:p>
  </w:endnote>
  <w:endnote w:type="continuationNotice" w:id="1">
    <w:p w14:paraId="0263EE6A" w14:textId="77777777" w:rsidR="000F1B86" w:rsidRDefault="000F1B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6DE62E" w14:textId="77777777" w:rsidR="000F1B86" w:rsidRPr="005063D7" w:rsidRDefault="000F1B86" w:rsidP="005063D7">
    <w:pPr>
      <w:tabs>
        <w:tab w:val="center" w:pos="4513"/>
        <w:tab w:val="right" w:pos="9026"/>
      </w:tabs>
      <w:spacing w:after="0" w:line="240" w:lineRule="auto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3AAD4E" w14:textId="77777777" w:rsidR="000F1B86" w:rsidRDefault="000F1B86" w:rsidP="005063D7">
      <w:pPr>
        <w:spacing w:after="0" w:line="240" w:lineRule="auto"/>
      </w:pPr>
      <w:r>
        <w:separator/>
      </w:r>
    </w:p>
  </w:footnote>
  <w:footnote w:type="continuationSeparator" w:id="0">
    <w:p w14:paraId="44D05BC6" w14:textId="77777777" w:rsidR="000F1B86" w:rsidRDefault="000F1B86" w:rsidP="005063D7">
      <w:pPr>
        <w:spacing w:after="0" w:line="240" w:lineRule="auto"/>
      </w:pPr>
      <w:r>
        <w:continuationSeparator/>
      </w:r>
    </w:p>
  </w:footnote>
  <w:footnote w:type="continuationNotice" w:id="1">
    <w:p w14:paraId="078BCD7A" w14:textId="77777777" w:rsidR="000F1B86" w:rsidRDefault="000F1B8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5034D8"/>
    <w:multiLevelType w:val="hybridMultilevel"/>
    <w:tmpl w:val="FEFA672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07D62"/>
    <w:multiLevelType w:val="hybridMultilevel"/>
    <w:tmpl w:val="86E2170E"/>
    <w:lvl w:ilvl="0" w:tplc="E32EE0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3D7"/>
    <w:rsid w:val="000F1B86"/>
    <w:rsid w:val="00167B66"/>
    <w:rsid w:val="001D6D98"/>
    <w:rsid w:val="00236A58"/>
    <w:rsid w:val="002413EF"/>
    <w:rsid w:val="00276FC8"/>
    <w:rsid w:val="0029665E"/>
    <w:rsid w:val="002B772A"/>
    <w:rsid w:val="002D5DB9"/>
    <w:rsid w:val="0035408E"/>
    <w:rsid w:val="0041779A"/>
    <w:rsid w:val="00452AFD"/>
    <w:rsid w:val="004F785E"/>
    <w:rsid w:val="005063D7"/>
    <w:rsid w:val="00527E96"/>
    <w:rsid w:val="00537E82"/>
    <w:rsid w:val="005B64D9"/>
    <w:rsid w:val="005E0573"/>
    <w:rsid w:val="005E25CD"/>
    <w:rsid w:val="005E4E3C"/>
    <w:rsid w:val="006C212D"/>
    <w:rsid w:val="00715B39"/>
    <w:rsid w:val="007252A1"/>
    <w:rsid w:val="007503FD"/>
    <w:rsid w:val="00785266"/>
    <w:rsid w:val="007B6AFD"/>
    <w:rsid w:val="00813F62"/>
    <w:rsid w:val="0085126E"/>
    <w:rsid w:val="008D4ADD"/>
    <w:rsid w:val="00A029C0"/>
    <w:rsid w:val="00A90397"/>
    <w:rsid w:val="00BD6C0A"/>
    <w:rsid w:val="00BF12FA"/>
    <w:rsid w:val="00C3236A"/>
    <w:rsid w:val="00C77CC8"/>
    <w:rsid w:val="00CF08DB"/>
    <w:rsid w:val="00D35060"/>
    <w:rsid w:val="00D37E20"/>
    <w:rsid w:val="00DA383D"/>
    <w:rsid w:val="00E27CBE"/>
    <w:rsid w:val="00EF5DF1"/>
    <w:rsid w:val="00F076B6"/>
    <w:rsid w:val="00F23CC7"/>
    <w:rsid w:val="00F7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8F34D77"/>
  <w15:chartTrackingRefBased/>
  <w15:docId w15:val="{90C05A21-4718-40C4-968A-5DE48E463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63D7"/>
    <w:pPr>
      <w:spacing w:after="160" w:line="259" w:lineRule="auto"/>
      <w:jc w:val="left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63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63D7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5063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3D7"/>
    <w:rPr>
      <w:rFonts w:cs="Times New Roman"/>
    </w:rPr>
  </w:style>
  <w:style w:type="paragraph" w:styleId="ListParagraph">
    <w:name w:val="List Paragraph"/>
    <w:basedOn w:val="Normal"/>
    <w:uiPriority w:val="34"/>
    <w:qFormat/>
    <w:rsid w:val="00537E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1E3340B8EC4778BAE478D4B11BC4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320</Nr_x002e__x0020_akti>
    <Data_x0020_e_x0020_Krijimit xmlns="0e656187-b300-4fb0-8bf4-3a50f872073c">2025-12-29T12:30:10Z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2025-12-24T00:00:00Z</Date_x0020_protokolli>
    <Titulli xmlns="0e656187-b300-4fb0-8bf4-3a50f872073c">Mbi kërkesën e shoqërisë “GREEN ENERGY” sh.p.k. për dhënien e autorizimit nga ERE për vendosjen e aseteve fikse të saj si mjet për garantimin e detyrimit ndaj të tretëve</Titulli>
    <Modifikuesi xmlns="0e656187-b300-4fb0-8bf4-3a50f872073c">Fjora.Cahani</Modifikuesi>
    <Nr_x002e__x0020_prot_x0020_QBZ xmlns="0e656187-b300-4fb0-8bf4-3a50f872073c">2203/9</Nr_x002e__x0020_prot_x0020_QBZ>
    <Data_x0020_e_x0020_Modifikimit xmlns="0e656187-b300-4fb0-8bf4-3a50f872073c">2026-01-06T10:04:14Z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3139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1E3340B8EC4778BAE478D4B11BC4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586AEB4-7F48-4EC0-B3D4-813D9933C5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C6B25E2-7559-4462-A8C3-E6C8CBA66C9A}">
  <ds:schemaRefs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4809D63-3D9F-4251-B3BE-1E28F44AE7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20F8A4-A891-4AB5-87AA-AFEA7DF1D90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913573-091F-4597-ACE3-F1E8B02A0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“GREEN ENERGY” sh.p.k. për dhënien e autorizimit nga ERE për vendosjen e aseteve fikse të saj si mjet për garantimin e detyrimit ndaj të tretëve</vt:lpstr>
    </vt:vector>
  </TitlesOfParts>
  <Company/>
  <LinksUpToDate>false</LinksUpToDate>
  <CharactersWithSpaces>3996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“GREEN ENERGY” sh.p.k. për dhënien e autorizimit nga ERE për vendosjen e aseteve fikse të saj si mjet për garantimin e detyrimit ndaj të tretëve</dc:title>
  <dc:creator>Ajlin Sharku</dc:creator>
  <cp:lastModifiedBy>Entela Suli</cp:lastModifiedBy>
  <cp:revision>6</cp:revision>
  <dcterms:created xsi:type="dcterms:W3CDTF">2025-12-24T15:51:00Z</dcterms:created>
  <dcterms:modified xsi:type="dcterms:W3CDTF">2026-01-06T10:00:00Z</dcterms:modified>
</cp:coreProperties>
</file>