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C5698" w14:textId="77777777" w:rsidR="006B46B8" w:rsidRPr="004F18F4" w:rsidRDefault="00C05805" w:rsidP="00C27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8F4">
        <w:rPr>
          <w:rFonts w:ascii="Garamond" w:hAnsi="Garamond"/>
          <w:b/>
          <w:sz w:val="24"/>
          <w:szCs w:val="24"/>
          <w:lang w:val="sq-AL"/>
        </w:rPr>
        <w:t>V</w:t>
      </w:r>
      <w:r w:rsidR="006B46B8" w:rsidRPr="004F18F4">
        <w:rPr>
          <w:rFonts w:ascii="Garamond" w:hAnsi="Garamond"/>
          <w:b/>
          <w:sz w:val="24"/>
          <w:szCs w:val="24"/>
          <w:lang w:val="sq-AL"/>
        </w:rPr>
        <w:t>ENDIM</w:t>
      </w:r>
    </w:p>
    <w:p w14:paraId="32AB8917" w14:textId="66E740F3" w:rsidR="00F5332C" w:rsidRPr="004F18F4" w:rsidRDefault="006B46B8" w:rsidP="00C27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8F4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4F18F4">
        <w:rPr>
          <w:rFonts w:ascii="Garamond" w:hAnsi="Garamond"/>
          <w:b/>
          <w:sz w:val="24"/>
          <w:szCs w:val="24"/>
          <w:lang w:val="sq-AL"/>
        </w:rPr>
        <w:t>.</w:t>
      </w:r>
      <w:r w:rsidR="001B41EB" w:rsidRPr="004F18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5805" w:rsidRPr="004F18F4">
        <w:rPr>
          <w:rFonts w:ascii="Garamond" w:hAnsi="Garamond"/>
          <w:b/>
          <w:sz w:val="24"/>
          <w:szCs w:val="24"/>
          <w:lang w:val="sq-AL"/>
        </w:rPr>
        <w:t>325</w:t>
      </w:r>
      <w:r w:rsidR="008B606C" w:rsidRPr="004F18F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6372E" w:rsidRPr="004F18F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1239C0" w:rsidRPr="004F18F4">
        <w:rPr>
          <w:rFonts w:ascii="Garamond" w:hAnsi="Garamond"/>
          <w:b/>
          <w:sz w:val="24"/>
          <w:szCs w:val="24"/>
          <w:lang w:val="sq-AL"/>
        </w:rPr>
        <w:t>1</w:t>
      </w:r>
      <w:r w:rsidR="00C05805" w:rsidRPr="004F18F4">
        <w:rPr>
          <w:rFonts w:ascii="Garamond" w:hAnsi="Garamond"/>
          <w:b/>
          <w:sz w:val="24"/>
          <w:szCs w:val="24"/>
          <w:lang w:val="sq-AL"/>
        </w:rPr>
        <w:t>5</w:t>
      </w:r>
      <w:r w:rsidR="00D35E95" w:rsidRPr="004F18F4">
        <w:rPr>
          <w:rFonts w:ascii="Garamond" w:hAnsi="Garamond"/>
          <w:b/>
          <w:sz w:val="24"/>
          <w:szCs w:val="24"/>
          <w:lang w:val="sq-AL"/>
        </w:rPr>
        <w:t>.12</w:t>
      </w:r>
      <w:r w:rsidR="00E6558D" w:rsidRPr="004F18F4">
        <w:rPr>
          <w:rFonts w:ascii="Garamond" w:hAnsi="Garamond"/>
          <w:b/>
          <w:sz w:val="24"/>
          <w:szCs w:val="24"/>
          <w:lang w:val="sq-AL"/>
        </w:rPr>
        <w:t>.2025</w:t>
      </w:r>
    </w:p>
    <w:p w14:paraId="2D845E37" w14:textId="4A1F40F7" w:rsidR="00C273F9" w:rsidRPr="004F18F4" w:rsidRDefault="00C273F9" w:rsidP="00C27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4C949B" w14:textId="44B4AF44" w:rsidR="00C273F9" w:rsidRPr="004F18F4" w:rsidRDefault="00C273F9" w:rsidP="00E57E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815C1E"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ZGJATJEN E AFATIT TË VENDIMMARRJES SË BORDIT TË ERE</w:t>
      </w:r>
      <w:r w:rsidR="004333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-s</w:t>
      </w: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LIDHUR ME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KËRKESËN E SHOQËRISË “AGE ERZEN” SHPK PËR MARRJEN E AUTORIZIMIT NGA ERE PËR TRANSFERIMIN E </w:t>
      </w:r>
      <w:proofErr w:type="spellStart"/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SAJ SI MJET PËR GARANTIMIN E DETYRIMIT NDAJ TË </w:t>
      </w:r>
      <w:proofErr w:type="spellStart"/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TRETËVE</w:t>
      </w:r>
      <w:proofErr w:type="spellEnd"/>
    </w:p>
    <w:p w14:paraId="5C3DB34F" w14:textId="77777777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EDE08B" w14:textId="28950C22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16, 20, </w:t>
      </w:r>
      <w:r w:rsidR="00815C1E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dhe 44, pika 1, të ligjit nr. 43/2015</w:t>
      </w:r>
      <w:r w:rsidR="00BE31F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BE31F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67 të ligjit nr. 44/2015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të Republikës së Shqipërisë”; si dhe nenit 15, të 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521BF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96, datë 17.6.2016; Bordi i ERE-s, në mbledhjen e tij të datës 15.12.2025, mbasi shqyrtoi relacionin me nr. 2677/2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13.12.2025, të Drejtorisë së Licencimit dhe Autorizimeve, “Mbi kërkesën e shoqërisë </w:t>
      </w:r>
      <w:r w:rsidR="004F18F4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AGE </w:t>
      </w:r>
      <w:r w:rsidR="00815C1E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Erzen</w:t>
      </w:r>
      <w:r w:rsidR="004F18F4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dhënien e autorizimit nga ERE për vendosjen e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të saj si mjet për garantimin e detyrimit ndaj të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24FA477" w14:textId="1EF7A06D" w:rsidR="00C273F9" w:rsidRPr="004F18F4" w:rsidRDefault="00F27E5B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C273F9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04653B22" w14:textId="10458D54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qëllime të shqyrtimit të këtij </w:t>
      </w:r>
      <w:r w:rsidR="00521BF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aplikimi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janë ndjekur procedurat dhe është analizuar dokumentacioni si vijon:</w:t>
      </w:r>
    </w:p>
    <w:p w14:paraId="4720A799" w14:textId="65CF3890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1. Paraqitja e </w:t>
      </w:r>
      <w:r w:rsidR="00F27E5B"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kërkesës për autorizim</w:t>
      </w:r>
    </w:p>
    <w:p w14:paraId="4ACA6575" w14:textId="72C84DAB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“AGE </w:t>
      </w:r>
      <w:r w:rsidR="00521BF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Erzen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është licencuar në veprimtarinë e prodhimit të energjisë elektrike me vendimin e </w:t>
      </w:r>
      <w:r w:rsidR="00521BF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154, datë 31.7.2024, nga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Hekali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me kapacitet prodhues 1.94 </w:t>
      </w:r>
      <w:proofErr w:type="spellStart"/>
      <w:r w:rsidR="00521BF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, në pellgun ujëmbledhës të lumit Erzen, Bashkia Tiranë.</w:t>
      </w:r>
    </w:p>
    <w:p w14:paraId="51A32147" w14:textId="7BBCF595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shkresën nr. 2430/2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., datë 22.9.2025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paraqitur kërkesë/dokumentacion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kërkesën për miratim të transferimit të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i shërbejnë për kryerjen e veprimtarisë së licencuar, për të përmbushur detyrimin ndaj Banka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OTP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9F7A4A2" w14:textId="50CE37BF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 Fillimi i </w:t>
      </w:r>
      <w:r w:rsidR="00F27E5B"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procedurës </w:t>
      </w: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transferimin e </w:t>
      </w:r>
      <w:proofErr w:type="spellStart"/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aseteve</w:t>
      </w:r>
      <w:proofErr w:type="spellEnd"/>
    </w:p>
    <w:p w14:paraId="4C73A21C" w14:textId="29200A24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251, datë 8.10.2025, vendosi të fillojë procedurën për shqyrtimin e kërkesës së shoqërisë.</w:t>
      </w:r>
    </w:p>
    <w:p w14:paraId="0B1EDC0D" w14:textId="497D8F5B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 ka njoftuar shoqërinë me shkresën nr. 2430/6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16.10.2025 dhe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 nëpërmjet shkresës nr. 2430/14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., datë 31.10.2025, në lidhje me këtë vendim.</w:t>
      </w:r>
    </w:p>
    <w:p w14:paraId="418F58C5" w14:textId="7CC79205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3. Procedura vijuese dhe </w:t>
      </w:r>
      <w:r w:rsidR="00F27E5B"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vlerësimi </w:t>
      </w: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 dokumentacionit </w:t>
      </w:r>
    </w:p>
    <w:p w14:paraId="334D66B1" w14:textId="0A7B50AA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shkresën nr. 2430/6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16.10.2025, ERE ka njoftuar shoqërinë për fillimin e procedurës, si dhe i ka bërë me dije informacionin/dokumentacionin që nevojitet të plotësohet në këtë aplikim. </w:t>
      </w:r>
    </w:p>
    <w:p w14:paraId="3B696812" w14:textId="04AC6D26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Shoqëria, me shkresën e protokolluar në ERE me nr. 2430/9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., datë 24.10.2025, depozitoi</w:t>
      </w:r>
      <w:r w:rsidR="00815C1E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dokumentacion/informacion shtesë, nga analizimi i të cilit u konstatua mungesa e listës së detajuar të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me vlerat përkatëse dhe totale të tyre.</w:t>
      </w:r>
    </w:p>
    <w:p w14:paraId="55CA5739" w14:textId="5D196EFF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- ERE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2430/13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., datë 31.10.2025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njoftoi shoqëri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mbi zhvillimin e një seance dëgjimore 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ë datë 5.11.2025, për të sqaruar sa munguar në këtë aplikim.</w:t>
      </w:r>
    </w:p>
    <w:p w14:paraId="4E8119FF" w14:textId="5CEFC14B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me shkresën nr. 2430/17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., datë 2.12.2025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sqaron se nuk disponon një listë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asetesh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e se do të ketë një të tillë vetëm pas përfundimit të ndërtimit, </w:t>
      </w:r>
      <w:r w:rsidR="006D04A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kolaudimit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, testimit të veprës.</w:t>
      </w:r>
    </w:p>
    <w:p w14:paraId="49CF21E1" w14:textId="19B4A1D6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Si e tillë, ERE vlerësoi të nevojshme komunikimin me bankën për të sqaruar/rakorduar me sa deklaruar nga ana e subjektit, ndaj nëpërmjet </w:t>
      </w:r>
      <w:proofErr w:type="spellStart"/>
      <w:r w:rsidRPr="00521BF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email</w:t>
      </w:r>
      <w:proofErr w:type="spellEnd"/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 të datës 9.12.2025, protokolluar me nr. 2430/18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., datë 9.12.2025</w:t>
      </w:r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ka kërkuar bankë</w:t>
      </w:r>
      <w:bookmarkStart w:id="0" w:name="_GoBack"/>
      <w:bookmarkEnd w:id="0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 sqarim/të bëjë me dije nëse disponojnë një listë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asetesh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pjesë integrale e kontratave të nënshkruara.</w:t>
      </w:r>
    </w:p>
    <w:p w14:paraId="2A539134" w14:textId="7958BE2E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Banka në përgjigje me </w:t>
      </w:r>
      <w:proofErr w:type="spellStart"/>
      <w:r w:rsidRPr="00521BF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email</w:t>
      </w:r>
      <w:proofErr w:type="spellEnd"/>
      <w:r w:rsidR="00521BF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 e datës 11.12.2025, protokolluar në ERE me nr. 2430/19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., datë 11.12.2025</w:t>
      </w:r>
      <w:r w:rsidR="00F96A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 të tjera referon</w:t>
      </w:r>
      <w:r w:rsidR="00F96A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informacion me të detajuar për</w:t>
      </w:r>
      <w:r w:rsidR="00F96A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i përket vlerës së investimit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që pritet të kryhet nga shoqëria për realizimin e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Hekali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specifikon se mund të vihen në dispozicion nga vetë shoqëria, si dhe se në të dyja kontratat </w:t>
      </w:r>
      <w:r w:rsidR="00F96A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referohet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tashme e të ardhshme, duke i v</w:t>
      </w:r>
      <w:r w:rsidR="00F96A3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në një vlerë sipas projektit financiar të përcjellë nga shoqëria.</w:t>
      </w:r>
    </w:p>
    <w:p w14:paraId="19BF3D41" w14:textId="7296645F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4. Zgjatja e vendimmarrjes së </w:t>
      </w:r>
      <w:r w:rsidR="00A744D6"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Bordit </w:t>
      </w:r>
    </w:p>
    <w:p w14:paraId="589D9B96" w14:textId="3D6A1D1E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Për të gjitha sa më sipër vlerësohet të bëhen sqarimet </w:t>
      </w:r>
      <w:r w:rsidR="00657CC6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përkatëse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subjektin kërkues dhe bankën</w:t>
      </w:r>
      <w:r w:rsidR="00657CC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procedurën që ndjek/trajton ERE në kuptim të akteve ligjore dhe nënligjore, ndaj vlerësohet</w:t>
      </w: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të zgja</w:t>
      </w:r>
      <w:r w:rsidR="00657CC6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et me 30 (tridhjetë) ditë afati i vendimmarrjes së </w:t>
      </w:r>
      <w:r w:rsidR="00E87D8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E87D8B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kërkesën e shoqërisë “AGE </w:t>
      </w:r>
      <w:r w:rsidR="009D26A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Erzen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marrjen e autorizimit nga ERE për transferimin e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të saj</w:t>
      </w:r>
      <w:r w:rsidR="00815C1E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 mjet për garantimin e shlyerjes së detyrimit ndaj “Banka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OTP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166B371" w14:textId="60A0B984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- Referuar nenit 67 të ligjit nr. 44/2015</w:t>
      </w:r>
      <w:r w:rsidR="009D26A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</w:t>
      </w:r>
      <w:r w:rsidR="009D26A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Republikës së Shqipërisë”, </w:t>
      </w:r>
      <w:r w:rsidR="00ED0DA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i ERE-s vlerëson zgjatjen me 30 ditë të vendimmarrjes</w:t>
      </w:r>
      <w:r w:rsidR="00ED0DA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kërkesën e shoqërisë “</w:t>
      </w:r>
      <w:r w:rsidR="009D26A2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AGE Erzen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transferimin e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të saj nëpërmjet vendosjes së barrës siguruese. Brenda 20 ditëve duhet të plotësohet informacioni/dokumentacioni i munguar i këtij aplikimi.</w:t>
      </w:r>
    </w:p>
    <w:p w14:paraId="656D08D8" w14:textId="043D6594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F27E5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6208426F" w14:textId="77777777" w:rsidR="00E57E42" w:rsidRPr="004F18F4" w:rsidRDefault="00E57E42" w:rsidP="00C273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2F9336B" w14:textId="292CA3F8" w:rsidR="00C273F9" w:rsidRPr="004F18F4" w:rsidRDefault="00E57E42" w:rsidP="00C273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D364764" w14:textId="77777777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65DB805" w14:textId="3656E04C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zgjasë deri në 30 (tridhjetë) ditë afatin e vendimmarrjes së </w:t>
      </w:r>
      <w:r w:rsidR="00E87D8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për kërkesën e shoqërisë “AGE </w:t>
      </w:r>
      <w:r w:rsidR="00ED0DA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Erzen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marrjen e autorizimit nga ERE për transferimin e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të saj, si mjet për garantimin e shlyerjes së detyrimit ndaj “Banka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OTP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D4DFF4A" w14:textId="0EE2DC2B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2. Brenda 20 ditëve duhet të plotësohet informacioni/dokumentacioni i munguar i këtij aplikimi.</w:t>
      </w:r>
    </w:p>
    <w:p w14:paraId="571DC759" w14:textId="6668C5D1" w:rsidR="00C273F9" w:rsidRPr="004F18F4" w:rsidRDefault="00C273F9" w:rsidP="00C273F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e Licencimit dhe Autorizimeve të njoftojë shoqërinë “AGE </w:t>
      </w:r>
      <w:r w:rsidR="00ED0DA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Erzen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</w:t>
      </w:r>
      <w:r w:rsidR="0052112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r w:rsidR="0052112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OTP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="0052112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r w:rsidR="001B41EB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628A30CE" w14:textId="77777777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2BBB4159" w14:textId="41181CD2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521127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5211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21127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në rast se ka siguruar prova të reja</w:t>
      </w:r>
      <w:r w:rsidR="005211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mund ta çojnë </w:t>
      </w:r>
      <w:r w:rsidR="00521127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52112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r w:rsidR="00815C1E"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8F3B716" w14:textId="77777777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8C3C5B2" w14:textId="77777777" w:rsidR="00C273F9" w:rsidRPr="004F18F4" w:rsidRDefault="00C273F9" w:rsidP="00C273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841D6C" w14:textId="4804A2B3" w:rsidR="00C273F9" w:rsidRPr="004F18F4" w:rsidRDefault="00C273F9" w:rsidP="00E57E42">
      <w:pPr>
        <w:tabs>
          <w:tab w:val="left" w:pos="5160"/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C699752" w14:textId="0F6C596B" w:rsidR="00C273F9" w:rsidRPr="004F18F4" w:rsidRDefault="00E57E42" w:rsidP="00E57E42">
      <w:pPr>
        <w:tabs>
          <w:tab w:val="left" w:pos="5160"/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F18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C0C2D88" w14:textId="77777777" w:rsidR="00C273F9" w:rsidRPr="004F18F4" w:rsidRDefault="00C273F9" w:rsidP="00C27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273F9" w:rsidRPr="004F1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40BC4"/>
    <w:rsid w:val="00053378"/>
    <w:rsid w:val="00071BB9"/>
    <w:rsid w:val="0007396F"/>
    <w:rsid w:val="000843A3"/>
    <w:rsid w:val="0009252B"/>
    <w:rsid w:val="00093903"/>
    <w:rsid w:val="000A33D3"/>
    <w:rsid w:val="000C5E68"/>
    <w:rsid w:val="000D65B5"/>
    <w:rsid w:val="000F74B6"/>
    <w:rsid w:val="001239C0"/>
    <w:rsid w:val="00126DFF"/>
    <w:rsid w:val="00131897"/>
    <w:rsid w:val="001318E9"/>
    <w:rsid w:val="001469AA"/>
    <w:rsid w:val="001551BD"/>
    <w:rsid w:val="001574C5"/>
    <w:rsid w:val="0016021E"/>
    <w:rsid w:val="0016691A"/>
    <w:rsid w:val="0017755E"/>
    <w:rsid w:val="00194953"/>
    <w:rsid w:val="001B41EB"/>
    <w:rsid w:val="001C3E3B"/>
    <w:rsid w:val="001C517C"/>
    <w:rsid w:val="001D4E73"/>
    <w:rsid w:val="001E6DF8"/>
    <w:rsid w:val="002012E4"/>
    <w:rsid w:val="00204D6F"/>
    <w:rsid w:val="00206E43"/>
    <w:rsid w:val="00214D39"/>
    <w:rsid w:val="002156D6"/>
    <w:rsid w:val="002165F3"/>
    <w:rsid w:val="00232150"/>
    <w:rsid w:val="00232C92"/>
    <w:rsid w:val="00261F38"/>
    <w:rsid w:val="0028358F"/>
    <w:rsid w:val="00291887"/>
    <w:rsid w:val="002927D7"/>
    <w:rsid w:val="002A21F8"/>
    <w:rsid w:val="002C21B1"/>
    <w:rsid w:val="002C70B0"/>
    <w:rsid w:val="002D73EE"/>
    <w:rsid w:val="002E28BA"/>
    <w:rsid w:val="002E4D5D"/>
    <w:rsid w:val="00302224"/>
    <w:rsid w:val="003475F0"/>
    <w:rsid w:val="0036372E"/>
    <w:rsid w:val="00363786"/>
    <w:rsid w:val="0036540F"/>
    <w:rsid w:val="00380A51"/>
    <w:rsid w:val="00387FA9"/>
    <w:rsid w:val="00390A8A"/>
    <w:rsid w:val="003A1254"/>
    <w:rsid w:val="003F3D67"/>
    <w:rsid w:val="00415180"/>
    <w:rsid w:val="00417D0D"/>
    <w:rsid w:val="00420FCC"/>
    <w:rsid w:val="00426797"/>
    <w:rsid w:val="004326E6"/>
    <w:rsid w:val="00433310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18F4"/>
    <w:rsid w:val="004F3AB1"/>
    <w:rsid w:val="004F68C5"/>
    <w:rsid w:val="0050561C"/>
    <w:rsid w:val="00507D84"/>
    <w:rsid w:val="00521127"/>
    <w:rsid w:val="00521BF2"/>
    <w:rsid w:val="00522C30"/>
    <w:rsid w:val="005330BF"/>
    <w:rsid w:val="0055109C"/>
    <w:rsid w:val="00552A91"/>
    <w:rsid w:val="00553524"/>
    <w:rsid w:val="0055445D"/>
    <w:rsid w:val="00584C69"/>
    <w:rsid w:val="00591C6C"/>
    <w:rsid w:val="00591FB8"/>
    <w:rsid w:val="005962BE"/>
    <w:rsid w:val="00596BBB"/>
    <w:rsid w:val="005A3765"/>
    <w:rsid w:val="005B1D47"/>
    <w:rsid w:val="005B5F43"/>
    <w:rsid w:val="005B622A"/>
    <w:rsid w:val="005B641A"/>
    <w:rsid w:val="005C0089"/>
    <w:rsid w:val="005C18A7"/>
    <w:rsid w:val="005D5FE5"/>
    <w:rsid w:val="005F421D"/>
    <w:rsid w:val="0061636A"/>
    <w:rsid w:val="00631241"/>
    <w:rsid w:val="006360DA"/>
    <w:rsid w:val="00657CC6"/>
    <w:rsid w:val="00662063"/>
    <w:rsid w:val="00692570"/>
    <w:rsid w:val="006B46B8"/>
    <w:rsid w:val="006C425A"/>
    <w:rsid w:val="006D04A2"/>
    <w:rsid w:val="00715866"/>
    <w:rsid w:val="007165FA"/>
    <w:rsid w:val="0072256E"/>
    <w:rsid w:val="007233F3"/>
    <w:rsid w:val="00724FF2"/>
    <w:rsid w:val="00725B6C"/>
    <w:rsid w:val="007436A1"/>
    <w:rsid w:val="007509CC"/>
    <w:rsid w:val="00765039"/>
    <w:rsid w:val="0077573A"/>
    <w:rsid w:val="00784F15"/>
    <w:rsid w:val="00785C58"/>
    <w:rsid w:val="00790CF7"/>
    <w:rsid w:val="00793D1E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15C1E"/>
    <w:rsid w:val="0083464D"/>
    <w:rsid w:val="008574E8"/>
    <w:rsid w:val="008611A8"/>
    <w:rsid w:val="00881836"/>
    <w:rsid w:val="008846AE"/>
    <w:rsid w:val="008870C7"/>
    <w:rsid w:val="008B606C"/>
    <w:rsid w:val="008C65A4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76AE6"/>
    <w:rsid w:val="009822A2"/>
    <w:rsid w:val="00985995"/>
    <w:rsid w:val="009D26A2"/>
    <w:rsid w:val="009D3E28"/>
    <w:rsid w:val="00A10771"/>
    <w:rsid w:val="00A2567B"/>
    <w:rsid w:val="00A4634C"/>
    <w:rsid w:val="00A744D6"/>
    <w:rsid w:val="00A84B62"/>
    <w:rsid w:val="00A95DBE"/>
    <w:rsid w:val="00AB7D07"/>
    <w:rsid w:val="00AD09A8"/>
    <w:rsid w:val="00AD6F91"/>
    <w:rsid w:val="00B022DA"/>
    <w:rsid w:val="00B119FC"/>
    <w:rsid w:val="00B363FA"/>
    <w:rsid w:val="00B532D9"/>
    <w:rsid w:val="00B5474E"/>
    <w:rsid w:val="00B95EFE"/>
    <w:rsid w:val="00BB3228"/>
    <w:rsid w:val="00BB50B0"/>
    <w:rsid w:val="00BB777A"/>
    <w:rsid w:val="00BE31FF"/>
    <w:rsid w:val="00BF2472"/>
    <w:rsid w:val="00BF482C"/>
    <w:rsid w:val="00C010E7"/>
    <w:rsid w:val="00C0163A"/>
    <w:rsid w:val="00C05805"/>
    <w:rsid w:val="00C12399"/>
    <w:rsid w:val="00C273F9"/>
    <w:rsid w:val="00C520EA"/>
    <w:rsid w:val="00C76F46"/>
    <w:rsid w:val="00C774C9"/>
    <w:rsid w:val="00C812D3"/>
    <w:rsid w:val="00C9462E"/>
    <w:rsid w:val="00C95924"/>
    <w:rsid w:val="00CA5391"/>
    <w:rsid w:val="00CC1BA0"/>
    <w:rsid w:val="00CC5B7C"/>
    <w:rsid w:val="00CF5052"/>
    <w:rsid w:val="00D13DCA"/>
    <w:rsid w:val="00D2297B"/>
    <w:rsid w:val="00D238CA"/>
    <w:rsid w:val="00D245BC"/>
    <w:rsid w:val="00D35E95"/>
    <w:rsid w:val="00D55481"/>
    <w:rsid w:val="00D624AB"/>
    <w:rsid w:val="00D67644"/>
    <w:rsid w:val="00D8245B"/>
    <w:rsid w:val="00D83955"/>
    <w:rsid w:val="00D84F3D"/>
    <w:rsid w:val="00DA512A"/>
    <w:rsid w:val="00DB3128"/>
    <w:rsid w:val="00DB4920"/>
    <w:rsid w:val="00DC1E3F"/>
    <w:rsid w:val="00DD4BAE"/>
    <w:rsid w:val="00DF018B"/>
    <w:rsid w:val="00E11D35"/>
    <w:rsid w:val="00E13DFD"/>
    <w:rsid w:val="00E154BC"/>
    <w:rsid w:val="00E36826"/>
    <w:rsid w:val="00E53E37"/>
    <w:rsid w:val="00E57E42"/>
    <w:rsid w:val="00E6558D"/>
    <w:rsid w:val="00E7372A"/>
    <w:rsid w:val="00E77780"/>
    <w:rsid w:val="00E86D0A"/>
    <w:rsid w:val="00E87D8B"/>
    <w:rsid w:val="00EA6DB4"/>
    <w:rsid w:val="00ED0DAB"/>
    <w:rsid w:val="00EE6F1C"/>
    <w:rsid w:val="00EF009A"/>
    <w:rsid w:val="00EF200C"/>
    <w:rsid w:val="00EF2A0A"/>
    <w:rsid w:val="00F23FBB"/>
    <w:rsid w:val="00F27E5B"/>
    <w:rsid w:val="00F304CA"/>
    <w:rsid w:val="00F41E9D"/>
    <w:rsid w:val="00F51836"/>
    <w:rsid w:val="00F5332C"/>
    <w:rsid w:val="00F647B1"/>
    <w:rsid w:val="00F74CAF"/>
    <w:rsid w:val="00F8392B"/>
    <w:rsid w:val="00F950D4"/>
    <w:rsid w:val="00F96A3A"/>
    <w:rsid w:val="00FA2E72"/>
    <w:rsid w:val="00FB5224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B891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73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C273F9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2025-12-22T13:03:00Z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Mbi zgjatjen e afatit të vendimmarrjes së bordit të ERE lidhur me kërkesën e shoqërisë “AGE ERZEN” sh.p.k. për marrjen e autorizimit nga ERE për transferimin e aseteve të saj si mjet për garantimin e detyrimit ndaj të tretëve</Titulli>
    <Modifikuesi xmlns="0e656187-b300-4fb0-8bf4-3a50f872073c">ermira.bukaci</Modifikuesi>
    <Nr_x002e__x0020_prot_x0020_QBZ xmlns="0e656187-b300-4fb0-8bf4-3a50f872073c">2161/1</Nr_x002e__x0020_prot_x0020_QBZ>
    <Data_x0020_e_x0020_Modifikimit xmlns="0e656187-b300-4fb0-8bf4-3a50f872073c">2025-12-22T13:32:10Z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3089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028C6C2D04637A7EE4F784B6D5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028C6C2D04637A7EE4F784B6D5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4A9551-25C6-4956-844B-B76DB6690B2D}">
  <ds:schemaRefs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07453AA-5582-4E03-9049-38A7C16CCF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6FFFBB-316B-43A3-B5F4-F58CD95DA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27E43E-21F5-41AE-894F-2A168CC9C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6F7DA0-8976-4766-AAE0-28F405605C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 lidhur me kërkesën e shoqërisë “AGE ERZEN” sh.p.k. për marrjen e autorizimit nga ERE për transferimin e aseteve të saj si mjet për garantimin e detyrimit ndaj të tretëve</vt:lpstr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 lidhur me kërkesën e shoqërisë “AGE ERZEN” sh.p.k. për marrjen e autorizimit nga ERE për transferimin e aseteve të saj si mjet për garantimin e detyrimit ndaj të tretëve</dc:title>
  <dc:creator>Entela Suli</dc:creator>
  <cp:lastModifiedBy>Alma Lisaku</cp:lastModifiedBy>
  <cp:revision>20</cp:revision>
  <dcterms:created xsi:type="dcterms:W3CDTF">2025-12-22T11:59:00Z</dcterms:created>
  <dcterms:modified xsi:type="dcterms:W3CDTF">2025-12-22T12:59:00Z</dcterms:modified>
</cp:coreProperties>
</file>