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B69F4" w14:textId="77777777" w:rsidR="009D1C1C" w:rsidRPr="003D04A4" w:rsidRDefault="00C05805" w:rsidP="00D61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04A4">
        <w:rPr>
          <w:rFonts w:ascii="Garamond" w:hAnsi="Garamond"/>
          <w:b/>
          <w:sz w:val="24"/>
          <w:szCs w:val="24"/>
          <w:lang w:val="sq-AL"/>
        </w:rPr>
        <w:t>V</w:t>
      </w:r>
      <w:r w:rsidR="009D1C1C" w:rsidRPr="003D04A4">
        <w:rPr>
          <w:rFonts w:ascii="Garamond" w:hAnsi="Garamond"/>
          <w:b/>
          <w:sz w:val="24"/>
          <w:szCs w:val="24"/>
          <w:lang w:val="sq-AL"/>
        </w:rPr>
        <w:t>ENDIM</w:t>
      </w:r>
    </w:p>
    <w:p w14:paraId="11623A57" w14:textId="15DBAE0E" w:rsidR="00F5332C" w:rsidRPr="003D04A4" w:rsidRDefault="009D1C1C" w:rsidP="00D61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04A4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3D04A4">
        <w:rPr>
          <w:rFonts w:ascii="Garamond" w:hAnsi="Garamond"/>
          <w:b/>
          <w:sz w:val="24"/>
          <w:szCs w:val="24"/>
          <w:lang w:val="sq-AL"/>
        </w:rPr>
        <w:t>.</w:t>
      </w:r>
      <w:r w:rsidR="0005008C" w:rsidRPr="003D04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F0DEE" w:rsidRPr="003D04A4">
        <w:rPr>
          <w:rFonts w:ascii="Garamond" w:hAnsi="Garamond"/>
          <w:b/>
          <w:sz w:val="24"/>
          <w:szCs w:val="24"/>
          <w:lang w:val="sq-AL"/>
        </w:rPr>
        <w:t>326</w:t>
      </w:r>
      <w:r w:rsidR="008B606C" w:rsidRPr="003D04A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6372E" w:rsidRPr="003D04A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1239C0" w:rsidRPr="003D04A4">
        <w:rPr>
          <w:rFonts w:ascii="Garamond" w:hAnsi="Garamond"/>
          <w:b/>
          <w:sz w:val="24"/>
          <w:szCs w:val="24"/>
          <w:lang w:val="sq-AL"/>
        </w:rPr>
        <w:t>1</w:t>
      </w:r>
      <w:r w:rsidR="00C05805" w:rsidRPr="003D04A4">
        <w:rPr>
          <w:rFonts w:ascii="Garamond" w:hAnsi="Garamond"/>
          <w:b/>
          <w:sz w:val="24"/>
          <w:szCs w:val="24"/>
          <w:lang w:val="sq-AL"/>
        </w:rPr>
        <w:t>5</w:t>
      </w:r>
      <w:r w:rsidR="00D35E95" w:rsidRPr="003D04A4">
        <w:rPr>
          <w:rFonts w:ascii="Garamond" w:hAnsi="Garamond"/>
          <w:b/>
          <w:sz w:val="24"/>
          <w:szCs w:val="24"/>
          <w:lang w:val="sq-AL"/>
        </w:rPr>
        <w:t>.12</w:t>
      </w:r>
      <w:r w:rsidR="00E6558D" w:rsidRPr="003D04A4">
        <w:rPr>
          <w:rFonts w:ascii="Garamond" w:hAnsi="Garamond"/>
          <w:b/>
          <w:sz w:val="24"/>
          <w:szCs w:val="24"/>
          <w:lang w:val="sq-AL"/>
        </w:rPr>
        <w:t>.2025</w:t>
      </w:r>
    </w:p>
    <w:p w14:paraId="6636D306" w14:textId="05F15B35" w:rsidR="006F343F" w:rsidRPr="003D04A4" w:rsidRDefault="006F343F" w:rsidP="00D619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C51C3B" w14:textId="7B45E858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SHFUQIZIMIN E VENDIMIT NR. 216, DATË 18.9.2025</w:t>
      </w:r>
      <w:r w:rsid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“MBI DHËNIEN E AUTORIZIMIT NGA ERE PËR NDRYSHIMIN E ORTAKUT QË KONTROLLON INTERESAT E SHOQËRISË </w:t>
      </w:r>
      <w:r w:rsid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DIEZELA</w:t>
      </w:r>
      <w:proofErr w:type="spellEnd"/>
      <w:r w:rsid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SHPK”</w:t>
      </w:r>
    </w:p>
    <w:p w14:paraId="2EDCB87A" w14:textId="7777777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D8CED0" w14:textId="55F5D61D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113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Shqipërisë”; si dhe nenit 15 të 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organizimin, funksionimin dhe procedurat e ERE-s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nr. 96, datë 17.6.2016; Bordi i ERE-s, në mbledhjen e tij të datës 15.12.2025, mbasi shqyrtoi relacionin me nr. 2358/8</w:t>
      </w:r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., datë 13.12.2025, të Drejtorisë së Licencimit dhe Autorizimeve, “Mbi shfuqizimin e vendimit nr. 216, datë 18.9.2025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dhënien e autorizimit nga ERE për ndryshimin e ortakut që kontrollon interesat e shoqërisë 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DIEZELA</w:t>
      </w:r>
      <w:proofErr w:type="spellEnd"/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D82D10F" w14:textId="2ACF90EA" w:rsidR="00D619BA" w:rsidRPr="003D04A4" w:rsidRDefault="003D04A4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D619BA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se:</w:t>
      </w:r>
    </w:p>
    <w:p w14:paraId="1E9B21F0" w14:textId="1A2AADE6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DIEZELA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licencuar në veprimtarinë e prodhimit të energjisë elektrike me vendimin e 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16, datë 23.1.2020, i ndryshuar, nga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Ljusa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me kapacitet të instaluar 1.98 </w:t>
      </w:r>
      <w:proofErr w:type="spellStart"/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Përroi i Zallit të Madh, degë e përroit të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Ljusës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Mat, 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Dibër.</w:t>
      </w:r>
    </w:p>
    <w:p w14:paraId="4071C6D5" w14:textId="725E1928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216, datë 18.9.2025, ka miratuar dhënien e autorizimit për ndryshimin e ortakut që kontrollon interesat e të licencuarit.</w:t>
      </w:r>
    </w:p>
    <w:p w14:paraId="67E5C0A1" w14:textId="4F71440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nr. 2358/4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., datë 22.9.2025, ERE ka njoftuar shoqërinë dhe Ministrinë e Infrastrukturës dhe Energjisë (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vendimin e sipërcituar të </w:t>
      </w:r>
      <w:r w:rsidR="00A057D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A057D2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41BC5DD" w14:textId="614FDF4A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përgjigje,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është drejtuar ERE-s me shkresën protokolluar në ERE me nr. 2358/5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5.11.2025 dhe i ka bërë me dije se ka pasur komunikim shkresor me shoqërinë, ku i ka sjell në vëmendje se ka konstatuar ndryshim të strukturës së ortakërisë së saj, pa pëlqimin paraprak të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-s, pra në kundërshtim me parashikimet e nenit 15 “Kufizime”, të kontratës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 10.1.2015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ndërtimin, shfrytëzimin dhe administrimin e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Ljusa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882A645" w14:textId="69904AE2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 Ndaj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2358/6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., datë 13.11.2025, i është drejtuar shoqërisë dhe i ka kërkuar informacion/dokumentacion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sa më sipër referuar nga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7318FFC" w14:textId="5F95A9E6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me shkresën nr. 2358/7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27.11.2025, ka sqaruar se ka vendosur të kthejë kuotat në gjendjen e mëparshme, d.m.th. të transferojnë pronësinë mbi kuotat e saj </w:t>
      </w:r>
      <w:r w:rsidR="00845795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sërish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Z.K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 (që përfaqëson 100% të kapitalit).</w:t>
      </w:r>
    </w:p>
    <w:p w14:paraId="436DBE78" w14:textId="47CC2031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vijim, shoqëria ka përcjellë shkresën ku i është drejtuar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-s, datë 29.10.2025, protokolluar në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nr. 29/10, datë 29.10.2025, më anë të 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cilës kërkon miratimin e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ndryshimin e ortakut që kontrollon interesat e kësaj shoqërie,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specifikisht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Z.K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 (me 100% të kapitalit) tek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Z.L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 (55% të kapitalit) dhe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Z.C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 (45% të kapitalit).</w:t>
      </w:r>
    </w:p>
    <w:p w14:paraId="6430C840" w14:textId="03E6511B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 Për gjithë sa më sipër, në përputhje të nenit 113 të ligjit nr. 44/2015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Shqipërisë”, i cili përcakton, ndër të tjera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</w:t>
      </w:r>
      <w:r w:rsidR="009D79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D7926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 administrativ mund të anulohet ose </w:t>
      </w:r>
      <w:r w:rsidR="00AE52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shfuqizohet nga organi publik që e ka nxjerrë, nga organi epror i tij, ose nga një organ tjetër kompetent, sipas ligjit, vlerësohet të shfuqizohet vendimi nr. 216, datë 18.9.2025</w:t>
      </w:r>
      <w:r w:rsidR="009D79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D7926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dhënien e autorizimit nga ERE për ndryshimin e ortakut që kontrollon interesat e shoqërisë </w:t>
      </w:r>
      <w:r w:rsidR="009D7926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DIEZELA</w:t>
      </w:r>
      <w:proofErr w:type="spellEnd"/>
      <w:r w:rsidR="009D7926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.”. Si e tillë, kuotat e shoqërisë do të vijojnë të mbahen nga ortaku i shoqërisë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Z.K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M, sikurse rezultonin para vendimit të </w:t>
      </w:r>
      <w:r w:rsidR="00F960EF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F960EF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216, datë 18.9.2025, deri në momentin kur shoqëria të marrë miratimin e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F960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transferimin e kërkuar dhe të depozitojë në ERE sa kërkuar në nenit 7 të rregullores nr. 235/2021, përfshirë kontratën e nënshkruar midis palëve, në mënyrë që të marrë autorizimin përkatës.</w:t>
      </w:r>
    </w:p>
    <w:p w14:paraId="3E7F241B" w14:textId="41FE07F5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 gjithë sa më sipër, </w:t>
      </w:r>
      <w:r w:rsidR="00845795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33203FC8" w14:textId="7777777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98E605" w14:textId="495B130C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ABD08DC" w14:textId="7777777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09BEDC" w14:textId="35C21A8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1. Të shfuqizojë vendimin nr. 216, datë 18.9.2025</w:t>
      </w:r>
      <w:r w:rsidR="00F960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kërkesën e shoqërisë “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DIEZELA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. për dhënien e autorizimit nga ERE për ndryshimin e ortakut që kontrollon interesat e saj.</w:t>
      </w:r>
    </w:p>
    <w:p w14:paraId="6DEBB6B7" w14:textId="623F2801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Licencimeve dhe Autorizimeve të lajmërojë shoqërinë “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DIEZELA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E812A2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43BB3638" w14:textId="7777777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4A47ACD0" w14:textId="5D6C441F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procedurë mund t’i kërkojë ERE-s, brenda 7 ditëve kalendarik</w:t>
      </w:r>
      <w:bookmarkStart w:id="0" w:name="_GoBack"/>
      <w:bookmarkEnd w:id="0"/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nga data e marrjes së vendimit, rishikimin e vendimit të </w:t>
      </w:r>
      <w:r w:rsidR="009C13E3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C13E3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9C13E3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r w:rsidR="003D04A4"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1DDFAB4" w14:textId="77777777" w:rsidR="00D619BA" w:rsidRPr="003D04A4" w:rsidRDefault="00D619BA" w:rsidP="00D61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744B90D" w14:textId="77777777" w:rsidR="00D619BA" w:rsidRPr="003D04A4" w:rsidRDefault="00D619BA" w:rsidP="00D61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3B95BE1" w14:textId="77777777" w:rsidR="006F343F" w:rsidRPr="003D04A4" w:rsidRDefault="006F343F" w:rsidP="00D619BA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69068766" w14:textId="77777777" w:rsidR="006F343F" w:rsidRPr="003D04A4" w:rsidRDefault="006F343F" w:rsidP="00D619BA">
      <w:pPr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3D04A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EB1BEE0" w14:textId="77777777" w:rsidR="006F343F" w:rsidRPr="003D04A4" w:rsidRDefault="006F343F" w:rsidP="00D61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F343F" w:rsidRPr="003D0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40BC4"/>
    <w:rsid w:val="0005008C"/>
    <w:rsid w:val="00053378"/>
    <w:rsid w:val="00065DDC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39C0"/>
    <w:rsid w:val="00126DFF"/>
    <w:rsid w:val="00131897"/>
    <w:rsid w:val="001318E9"/>
    <w:rsid w:val="001469AA"/>
    <w:rsid w:val="001551BD"/>
    <w:rsid w:val="001574C5"/>
    <w:rsid w:val="0016021E"/>
    <w:rsid w:val="0016691A"/>
    <w:rsid w:val="0017755E"/>
    <w:rsid w:val="00194953"/>
    <w:rsid w:val="001C3E3B"/>
    <w:rsid w:val="001C517C"/>
    <w:rsid w:val="001D4E73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61F38"/>
    <w:rsid w:val="0028358F"/>
    <w:rsid w:val="00291887"/>
    <w:rsid w:val="002927D7"/>
    <w:rsid w:val="002A21F8"/>
    <w:rsid w:val="002C21B1"/>
    <w:rsid w:val="002C70B0"/>
    <w:rsid w:val="002D73EE"/>
    <w:rsid w:val="002E28BA"/>
    <w:rsid w:val="002E4D5D"/>
    <w:rsid w:val="00302224"/>
    <w:rsid w:val="003475F0"/>
    <w:rsid w:val="0036372E"/>
    <w:rsid w:val="00363786"/>
    <w:rsid w:val="0036540F"/>
    <w:rsid w:val="003665FD"/>
    <w:rsid w:val="00380A51"/>
    <w:rsid w:val="00387FA9"/>
    <w:rsid w:val="00390A8A"/>
    <w:rsid w:val="003A1254"/>
    <w:rsid w:val="003D04A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3AB1"/>
    <w:rsid w:val="004F68C5"/>
    <w:rsid w:val="0050561C"/>
    <w:rsid w:val="00507D84"/>
    <w:rsid w:val="00522C30"/>
    <w:rsid w:val="005330BF"/>
    <w:rsid w:val="0055109C"/>
    <w:rsid w:val="00552A91"/>
    <w:rsid w:val="00553524"/>
    <w:rsid w:val="0055445D"/>
    <w:rsid w:val="00584C69"/>
    <w:rsid w:val="00591C6C"/>
    <w:rsid w:val="00591FB8"/>
    <w:rsid w:val="005962BE"/>
    <w:rsid w:val="00596BBB"/>
    <w:rsid w:val="005A3765"/>
    <w:rsid w:val="005B1D47"/>
    <w:rsid w:val="005B5F43"/>
    <w:rsid w:val="005B622A"/>
    <w:rsid w:val="005B641A"/>
    <w:rsid w:val="005C0089"/>
    <w:rsid w:val="005C18A7"/>
    <w:rsid w:val="005D5FE5"/>
    <w:rsid w:val="005F421D"/>
    <w:rsid w:val="0061636A"/>
    <w:rsid w:val="00631241"/>
    <w:rsid w:val="006360DA"/>
    <w:rsid w:val="00662063"/>
    <w:rsid w:val="00692570"/>
    <w:rsid w:val="006C425A"/>
    <w:rsid w:val="006F343F"/>
    <w:rsid w:val="00715866"/>
    <w:rsid w:val="007165FA"/>
    <w:rsid w:val="0072256E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3D1E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3464D"/>
    <w:rsid w:val="00845795"/>
    <w:rsid w:val="008574E8"/>
    <w:rsid w:val="008611A8"/>
    <w:rsid w:val="00881836"/>
    <w:rsid w:val="008846AE"/>
    <w:rsid w:val="008870C7"/>
    <w:rsid w:val="008B606C"/>
    <w:rsid w:val="008C65A4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76AE6"/>
    <w:rsid w:val="009822A2"/>
    <w:rsid w:val="00985995"/>
    <w:rsid w:val="009C13E3"/>
    <w:rsid w:val="009D1C1C"/>
    <w:rsid w:val="009D3E28"/>
    <w:rsid w:val="009D7926"/>
    <w:rsid w:val="00A057D2"/>
    <w:rsid w:val="00A10771"/>
    <w:rsid w:val="00A2567B"/>
    <w:rsid w:val="00A4634C"/>
    <w:rsid w:val="00A84B62"/>
    <w:rsid w:val="00A95DBE"/>
    <w:rsid w:val="00AB7D07"/>
    <w:rsid w:val="00AD09A8"/>
    <w:rsid w:val="00AD6F91"/>
    <w:rsid w:val="00AE52E1"/>
    <w:rsid w:val="00B022DA"/>
    <w:rsid w:val="00B119FC"/>
    <w:rsid w:val="00B363FA"/>
    <w:rsid w:val="00B5474E"/>
    <w:rsid w:val="00B95EFE"/>
    <w:rsid w:val="00BB3228"/>
    <w:rsid w:val="00BB50B0"/>
    <w:rsid w:val="00BB777A"/>
    <w:rsid w:val="00BF2472"/>
    <w:rsid w:val="00BF482C"/>
    <w:rsid w:val="00C010E7"/>
    <w:rsid w:val="00C0163A"/>
    <w:rsid w:val="00C05805"/>
    <w:rsid w:val="00C12399"/>
    <w:rsid w:val="00C520EA"/>
    <w:rsid w:val="00C76F46"/>
    <w:rsid w:val="00C774C9"/>
    <w:rsid w:val="00C812D3"/>
    <w:rsid w:val="00C9462E"/>
    <w:rsid w:val="00C95924"/>
    <w:rsid w:val="00CA5391"/>
    <w:rsid w:val="00CC1BA0"/>
    <w:rsid w:val="00CC5B7C"/>
    <w:rsid w:val="00CF5052"/>
    <w:rsid w:val="00D13DCA"/>
    <w:rsid w:val="00D2297B"/>
    <w:rsid w:val="00D238CA"/>
    <w:rsid w:val="00D245BC"/>
    <w:rsid w:val="00D35E95"/>
    <w:rsid w:val="00D55481"/>
    <w:rsid w:val="00D619BA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4BAE"/>
    <w:rsid w:val="00DF018B"/>
    <w:rsid w:val="00E11D35"/>
    <w:rsid w:val="00E13DFD"/>
    <w:rsid w:val="00E154BC"/>
    <w:rsid w:val="00E36826"/>
    <w:rsid w:val="00E53E37"/>
    <w:rsid w:val="00E6558D"/>
    <w:rsid w:val="00E7372A"/>
    <w:rsid w:val="00E77780"/>
    <w:rsid w:val="00E812A2"/>
    <w:rsid w:val="00E86D0A"/>
    <w:rsid w:val="00EA6DB4"/>
    <w:rsid w:val="00EE6F1C"/>
    <w:rsid w:val="00EF009A"/>
    <w:rsid w:val="00EF200C"/>
    <w:rsid w:val="00EF2A0A"/>
    <w:rsid w:val="00F23FBB"/>
    <w:rsid w:val="00F304CA"/>
    <w:rsid w:val="00F41E9D"/>
    <w:rsid w:val="00F51836"/>
    <w:rsid w:val="00F5332C"/>
    <w:rsid w:val="00F647B1"/>
    <w:rsid w:val="00F74CAF"/>
    <w:rsid w:val="00F950D4"/>
    <w:rsid w:val="00F960EF"/>
    <w:rsid w:val="00FA2E72"/>
    <w:rsid w:val="00FB5224"/>
    <w:rsid w:val="00FC36D2"/>
    <w:rsid w:val="00FD23EA"/>
    <w:rsid w:val="00FF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23A5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B445747B8A4C5EA7404F78139877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2025-12-22T13:02:59Z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Mbi shfuqizimin e vendimit nr. 216, datë 18.09.2025 “Mbi dhënien e autorizimit nga ERE për ndryshimin e ortakut që kontrollon interesat e shoqërisë “D I E Z E L A” sh.p.k.”</Titulli>
    <Modifikuesi xmlns="0e656187-b300-4fb0-8bf4-3a50f872073c">ermira.bukaci</Modifikuesi>
    <Nr_x002e__x0020_prot_x0020_QBZ xmlns="0e656187-b300-4fb0-8bf4-3a50f872073c">2161/2</Nr_x002e__x0020_prot_x0020_QBZ>
    <Data_x0020_e_x0020_Modifikimit xmlns="0e656187-b300-4fb0-8bf4-3a50f872073c">2025-12-22T13:34:49Z</Data_x0020_e_x0020_Modifikimit>
    <Dekretuar xmlns="0e656187-b300-4fb0-8bf4-3a50f872073c">false</Dekretuar>
    <Data xmlns="0e656187-b300-4fb0-8bf4-3a50f872073c">2025-12-15T00:00:00Z</Data>
    <Nr_x002e__x0020_protokolli_x0020_i_x0020_aktit xmlns="0e656187-b300-4fb0-8bf4-3a50f872073c">3089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B445747B8A4C5EA7404F78139877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9E0BFF-C978-45D2-B748-E09A1D8B9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9D70A0-C5C6-474B-A4BB-B67794071C8D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5156C6B-8909-4E34-B78B-D5B4E103B2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A507DA-9564-4DDE-A5EE-E996D96633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9D507D-B226-4277-8F61-10D5DD79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shfuqizimin e vendimit nr. 216, datë 18.09.2025 “Mbi dhënien e autorizimit nga ERE për ndryshimin e ortakut që kontrollon interesat e shoqërisë “D I E Z E L A” sh.p.k.”</vt:lpstr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shfuqizimin e vendimit nr. 216, datë 18.09.2025 “Mbi dhënien e autorizimit nga ERE për ndryshimin e ortakut që kontrollon interesat e shoqërisë “D I E Z E L A” sh.p.k.”</dc:title>
  <dc:creator>Entela Suli</dc:creator>
  <cp:lastModifiedBy>Alma Lisaku</cp:lastModifiedBy>
  <cp:revision>14</cp:revision>
  <dcterms:created xsi:type="dcterms:W3CDTF">2025-12-22T12:00:00Z</dcterms:created>
  <dcterms:modified xsi:type="dcterms:W3CDTF">2025-12-22T13:08:00Z</dcterms:modified>
</cp:coreProperties>
</file>