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C544B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65DAC891" w14:textId="658D9AF0" w:rsid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329, datë 18.12.2025</w:t>
      </w:r>
    </w:p>
    <w:p w14:paraId="047DD65D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4F5C6285" w14:textId="2092003D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DISA NDRYSHIME NË VENDIMIN E BORDIT TË ERE-</w:t>
      </w:r>
      <w:r w:rsidR="00FC19B5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</w:t>
      </w:r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NR. 220, DATË 23.10.2024</w:t>
      </w:r>
      <w:r w:rsidR="00FC19B5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“MBI LICENCIMIN E SHOQËRISË </w:t>
      </w:r>
      <w:r w:rsidR="00FC19B5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PARISOL</w:t>
      </w:r>
      <w:proofErr w:type="spellEnd"/>
      <w:r w:rsidR="00FC19B5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’ SHPK</w:t>
      </w:r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NË VEPRIMTARINË E PRODHIMIT TË ENERGJISË ELEKTRIKE”</w:t>
      </w:r>
    </w:p>
    <w:p w14:paraId="263C71E4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2F04C886" w14:textId="1C1044AA" w:rsidR="00E643F1" w:rsidRPr="00FC19B5" w:rsidRDefault="00E643F1" w:rsidP="00FC19B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43/2015, “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të ndryshuar</w:t>
      </w:r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; </w:t>
      </w:r>
      <w:r w:rsid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të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nenit 113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44/2015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 i Procedurave Administrative të Republikës së Shqipërisë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”; si dhe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nenit 15, të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FC19B5"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të Entit Rregullator të E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nergjisë (ERE) nr. 96, datë 17.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6.2016; Bordi i ERE-s, në mbledhjen e tij të datës 18.12.2025, mbasi shqyrtoi relacionin e përgatitur nga Drejtoria e Politikave të Burimeve të </w:t>
      </w:r>
      <w:proofErr w:type="spellStart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Rinovueshme</w:t>
      </w:r>
      <w:proofErr w:type="spellEnd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nr. 2540/4 </w:t>
      </w:r>
      <w:proofErr w:type="spellStart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., datë 17.12.2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025,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Mbi disa ndryshime në vendimin e </w:t>
      </w:r>
      <w:r w:rsidR="00FC19B5"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Bordit 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të ERE-s nr. 220, datë 23.10.2024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Mbi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licencimin e shoqërisë shoqërinë 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proofErr w:type="spellStart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PARISOL</w:t>
      </w:r>
      <w:proofErr w:type="spellEnd"/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sh.p.k</w:t>
      </w:r>
      <w:proofErr w:type="spellEnd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fotovoltaik</w:t>
      </w:r>
      <w:proofErr w:type="spellEnd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me kapacitet të instaluar 2 </w:t>
      </w:r>
      <w:proofErr w:type="spellStart"/>
      <w:r w:rsidR="00FC19B5"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mw</w:t>
      </w:r>
      <w:proofErr w:type="spellEnd"/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”,</w:t>
      </w:r>
    </w:p>
    <w:p w14:paraId="69500351" w14:textId="06600135" w:rsidR="00E643F1" w:rsidRPr="00FC19B5" w:rsidRDefault="00FC19B5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k</w:t>
      </w:r>
      <w:r w:rsidR="00E643F1"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onstatoi se:</w:t>
      </w:r>
    </w:p>
    <w:p w14:paraId="43A88899" w14:textId="6BD4B2DC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1. Të dhëna mbi shoqërinë “</w:t>
      </w:r>
      <w:proofErr w:type="spellStart"/>
      <w:r w:rsidR="00FC19B5"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Parisol</w:t>
      </w:r>
      <w:proofErr w:type="spellEnd"/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”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sh.p.k</w:t>
      </w:r>
      <w:proofErr w:type="spellEnd"/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.</w:t>
      </w:r>
    </w:p>
    <w:p w14:paraId="338D3378" w14:textId="360BED27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C19B5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vendimin nr. 220, datë 23.10.2024, ka licencuar shoqërinë “</w:t>
      </w:r>
      <w:proofErr w:type="spellStart"/>
      <w:r w:rsidR="00FC19B5" w:rsidRPr="00FC19B5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fotovoltaik</w:t>
      </w:r>
      <w:proofErr w:type="spellEnd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kapacitet prodhues 2 </w:t>
      </w:r>
      <w:proofErr w:type="spellStart"/>
      <w:r w:rsidR="00FC19B5" w:rsidRPr="00FC19B5">
        <w:rPr>
          <w:rFonts w:ascii="Garamond" w:eastAsiaTheme="minorHAnsi" w:hAnsi="Garamond" w:cs="Times New Roman"/>
          <w:color w:val="000000"/>
          <w:sz w:val="24"/>
          <w:szCs w:val="24"/>
        </w:rPr>
        <w:t>mw</w:t>
      </w:r>
      <w:proofErr w:type="spellEnd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në </w:t>
      </w:r>
      <w:r w:rsidR="00FC19B5"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fshatin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Grykë, Njësia Administrative </w:t>
      </w:r>
      <w:proofErr w:type="spellStart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Topojë</w:t>
      </w:r>
      <w:proofErr w:type="spellEnd"/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Bashkia Fier, </w:t>
      </w:r>
      <w:r w:rsidR="00FC19B5"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qarku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Fier, për një afat 25-vjeçar.</w:t>
      </w:r>
    </w:p>
    <w:p w14:paraId="4AFC4CEC" w14:textId="5705F1F0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C19B5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Në pikën 2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nr. 220/2024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përcaktuar se: 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“Shoqëria duhet të fillojë ushtrimin e veprimtarisë së prodhimit të energjisë elektrike jo më vonë se 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data 28.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9.2025”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4C1FDAC4" w14:textId="33C3BCFF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FC19B5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Gjithashtu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pikën 3 të këtij vendimi përcaktohet se: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“Ky vendim është objekt rishikimi në rast se shoqëria nuk fillon operimin e centralit brenda afateve të përcaktuara në nenin 9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të kontratës 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n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r. 10511 </w:t>
      </w:r>
      <w:proofErr w:type="spellStart"/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r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ep</w:t>
      </w:r>
      <w:proofErr w:type="spellEnd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., 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n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r. 4874 </w:t>
      </w:r>
      <w:proofErr w:type="spellStart"/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k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ol</w:t>
      </w:r>
      <w:proofErr w:type="spellEnd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., datë 28.12.2023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të nënshkruar me Ministrinë e Infrastrukturës dhe Energjisë dhe të depozitohet një qëndrim i </w:t>
      </w:r>
      <w:proofErr w:type="spellStart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MIE</w:t>
      </w:r>
      <w:proofErr w:type="spellEnd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-s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në lidhje me vlefshmërinë e kësaj kontrate”.</w:t>
      </w:r>
    </w:p>
    <w:p w14:paraId="7D1873A8" w14:textId="7C9799B4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2. Korrespondenca dhe </w:t>
      </w:r>
      <w:r w:rsidR="00FC19B5"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dokumentacioni i depozituar nga shoqëria</w:t>
      </w:r>
    </w:p>
    <w:p w14:paraId="2E19E7CC" w14:textId="41574A6F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ERE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sh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kresën nr. 2540 </w:t>
      </w:r>
      <w:proofErr w:type="spellStart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., datë 29.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9.2025, iu drejtua shoqërisë “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i kërkuar të paraqesë informacionin përkatës lidhur me zbatimin e pikës 2 të këtij vendimi. </w:t>
      </w:r>
    </w:p>
    <w:p w14:paraId="32DE4903" w14:textId="3D3F3148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Në përgjigje të kësaj shkrese, shoqëria “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me shkresën nr. 19 </w:t>
      </w:r>
      <w:proofErr w:type="spellStart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8.10.2025, protokolluar në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ERE me nr. 2540/1 </w:t>
      </w:r>
      <w:proofErr w:type="spellStart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8.10.2025, bëri me dije se është zbardhur leja e ndër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timit nr. 916/7 </w:t>
      </w:r>
      <w:proofErr w:type="spellStart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., datë 30.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9.2025 nga Agjencia e Zhvillimit të Territorit sipas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v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endimit nr. 41, datë 24.12.2024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Këshillit Kombëtar të Territorit, duke e depozituar atë së bashku me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VNM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-n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paraprake dhe njoftimin e fillimit të punimeve të ndërtimit të impiantit gjenerues të energjisë elektrike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fotovoltaike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, me kapacitet të instaluar 2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mw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veprave ndihmëse. </w:t>
      </w:r>
    </w:p>
    <w:p w14:paraId="14A3D202" w14:textId="2B3C9128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vijim, me shkresën e datës 22.10.2025, protokolluar në ERE me nr. 2712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., datë 22.10.2025, shoqëria “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i është drejtuar Operatorit të Sistemit të Shpërndarjes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OSSH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duke vënë në dijeni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MIE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-n dhe ERE-n me kërkesën për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energjizim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kryerjen e provës 72-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orëshe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</w:t>
      </w:r>
    </w:p>
    <w:p w14:paraId="6BBC4900" w14:textId="119D716B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Gjithashtu, me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shkresën e datës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2.12.2025, protokolluar në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ERE me nr. 2540/2 </w:t>
      </w:r>
      <w:proofErr w:type="spellStart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3.12.2025, shoqëria “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ka bërë me dije se leja e ndërtimit për parkun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fotovoltaik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2</w:t>
      </w:r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mw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shoqërisë “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.p.k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. është lëshuar më datë 30.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9.2025, si dhe ka kërkuar rishikimin e afatit të përcaktuar në pikën 2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nr. 220/2024.</w:t>
      </w:r>
    </w:p>
    <w:p w14:paraId="314980A2" w14:textId="0552A61B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Referuar afateve të përcaktuara në vendimin 220/2024, bazuar në kontratën e nënshkruar mes shoqërisë “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dhe Ministrisë së Infrastrukturës dhe Energjisë nr. 10511 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ep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nr. 4874 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k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ol</w:t>
      </w:r>
      <w:proofErr w:type="spellEnd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., datë 28.12.2023,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përcaktohet se: 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“Mbajtësi i miratimit për ndërtim merr përsipër të vërë në punë centralin </w:t>
      </w:r>
      <w:proofErr w:type="spellStart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fotovoltaik</w:t>
      </w:r>
      <w:proofErr w:type="spellEnd"/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, brenda 12 muajve nga data e marrjes së të gjitha lejeve për fillimin e punimeve. Afati për pajisjen me lejet e 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lastRenderedPageBreak/>
        <w:t xml:space="preserve">nevojshme në përputhje me rregullat e përcaktuara nga strukturat shtetërore është jo më shumë se 9 muaj nga data e hyrjes në fuqi të 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k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ontratës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.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</w:t>
      </w:r>
    </w:p>
    <w:p w14:paraId="6EF00B1C" w14:textId="2D66F381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3. Analiza </w:t>
      </w:r>
      <w:r w:rsidR="00FC19B5"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ligjore dhe vlerësimi</w:t>
      </w:r>
    </w:p>
    <w:p w14:paraId="09E72D2F" w14:textId="2F27E03D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Në kushtet kur subjekti njofton se është pajis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ur me leje ndërtimi më datë 30.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9.2025 dhe afati i kësaj leje është për një periudhë 12-mujore, atëherë lind nevoja e rishikimit të pikës 2 të vendimit në referencë të afatit të lejes së ndërtimit.</w:t>
      </w:r>
    </w:p>
    <w:p w14:paraId="04BD08DE" w14:textId="04F79612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Me rishikimin e pikës 2 të këtij vendimi, lind nevoja për ndryshimin edhe të pikës 3 të tij, duke specifikuar rrethanat se kur mund të jetë objekt rishikimi ky vendim.</w:t>
      </w:r>
    </w:p>
    <w:p w14:paraId="0DF91104" w14:textId="4AF7487C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4. Nevoja për </w:t>
      </w:r>
      <w:r w:rsidR="00FC19B5" w:rsidRPr="00FC19B5">
        <w:rPr>
          <w:rFonts w:ascii="Garamond" w:eastAsiaTheme="minorHAnsi" w:hAnsi="Garamond" w:cs="Times New Roman"/>
          <w:bCs/>
          <w:color w:val="000000"/>
          <w:sz w:val="24"/>
          <w:szCs w:val="24"/>
        </w:rPr>
        <w:t>ndryshimin e vendimit</w:t>
      </w:r>
    </w:p>
    <w:p w14:paraId="270E719D" w14:textId="10A29F00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113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44/2015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 pikat 2 dhe 3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dispozitivit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të </w:t>
      </w:r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të ERE-s nr. 220, datë 23.10.2024, duhet të ndryshohen dhe duhet të reflektohet situata aktuale e realizimit të projektit.</w:t>
      </w:r>
    </w:p>
    <w:p w14:paraId="70295F7C" w14:textId="1FC5C58E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Vlerësohet që pika 2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vendimit të </w:t>
      </w:r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të ERE-s nr. 23/2024, të ndryshohet si vijon: “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Shoqëria duhet të fillojë ushtrimin e veprimtarisë së prodhimit të energjisë elektrike brenda datës 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30.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9.2026 dhe jo më vonë se 60 ditë nga fillimi i ushtrimit të aktivitetit duhet të dokumentojë në ERE testimin e veprës.”.</w:t>
      </w:r>
    </w:p>
    <w:p w14:paraId="51BE0EF4" w14:textId="66399568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Me rishikimin e pikës 2 të këtij vendimi, lind nevoja për ndryshimin edhe të pikës 3 të tij, duke specifikuar rrethanat se kur mund të jetë objekt rishikimi ky vendim. Për rrjedhojë, vlerësohet ndryshimi i pikës 3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të </w:t>
      </w:r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të ERE-s nr. 220, datë 23.10.2024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më poshtë vijon: </w:t>
      </w: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59D44B08" w14:textId="4817E0EF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FC19B5" w:rsidRP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7B3CF9DB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VENDOSI:</w:t>
      </w:r>
    </w:p>
    <w:p w14:paraId="6D4A4F60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56D409CA" w14:textId="4B6089FF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Miratimin e 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disa ndryshimeve në vendimin e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ERE-s nr. 220, datë 23.10.2024, si vijon:</w:t>
      </w:r>
    </w:p>
    <w:p w14:paraId="7C07F064" w14:textId="19F4C98C" w:rsidR="00E643F1" w:rsidRPr="00E643F1" w:rsidRDefault="00FC19B5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</w:rPr>
        <w:t>a)</w:t>
      </w:r>
      <w:r w:rsidR="00E643F1"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p</w:t>
      </w:r>
      <w:r w:rsidR="00E643F1" w:rsidRPr="00E643F1">
        <w:rPr>
          <w:rFonts w:ascii="Garamond" w:eastAsiaTheme="minorHAnsi" w:hAnsi="Garamond" w:cs="Times New Roman"/>
          <w:color w:val="000000"/>
          <w:sz w:val="24"/>
          <w:szCs w:val="24"/>
        </w:rPr>
        <w:t>ika 2 ndryshon dhe bëhet:</w:t>
      </w:r>
    </w:p>
    <w:p w14:paraId="0250E10F" w14:textId="222E340A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“Shoqëria duhet të fillojë ushtrimin e veprimtarisë së prodhimit të energ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jisë elektrike brenda datës 30.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9.2026 dhe jo më vonë se 60 ditë nga fillimi i ushtrimit të aktivitetit duhet të dokumentojë në ERE testimin e veprës</w:t>
      </w:r>
      <w:r w:rsid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.”;</w:t>
      </w:r>
    </w:p>
    <w:p w14:paraId="6733D0C7" w14:textId="4CB23999" w:rsidR="00E643F1" w:rsidRPr="00E643F1" w:rsidRDefault="00FC19B5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</w:rPr>
        <w:t>b)</w:t>
      </w:r>
      <w:r w:rsidR="00E643F1"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p</w:t>
      </w:r>
      <w:r w:rsidR="00E643F1" w:rsidRPr="00E643F1">
        <w:rPr>
          <w:rFonts w:ascii="Garamond" w:eastAsiaTheme="minorHAnsi" w:hAnsi="Garamond" w:cs="Times New Roman"/>
          <w:color w:val="000000"/>
          <w:sz w:val="24"/>
          <w:szCs w:val="24"/>
        </w:rPr>
        <w:t>ika 3 ndryshon dhe bëhet:</w:t>
      </w:r>
    </w:p>
    <w:p w14:paraId="603D1224" w14:textId="43A45EA9" w:rsidR="00E643F1" w:rsidRPr="00FC19B5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FC19B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FC19B5">
        <w:rPr>
          <w:rFonts w:ascii="Garamond" w:eastAsiaTheme="minorHAnsi" w:hAnsi="Garamond" w:cs="Times New Roman"/>
          <w:iCs/>
          <w:color w:val="000000"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448DFD15" w14:textId="2D2F4658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2. Drejtoria e Politi</w:t>
      </w:r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 xml:space="preserve">kave të Burimeve të </w:t>
      </w:r>
      <w:proofErr w:type="spellStart"/>
      <w:r w:rsidR="00FC19B5">
        <w:rPr>
          <w:rFonts w:ascii="Garamond" w:eastAsiaTheme="minorHAnsi" w:hAnsi="Garamond" w:cs="Times New Roman"/>
          <w:color w:val="000000"/>
          <w:sz w:val="24"/>
          <w:szCs w:val="24"/>
        </w:rPr>
        <w:t>Rinovueshme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njoftojë shoqërinë “</w:t>
      </w:r>
      <w:proofErr w:type="spellStart"/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>Parisol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., Ministrinë e Infrastrukturës dhe Energjisë, “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OSSH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., “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FTL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. dhe “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lidhur me vendimin e </w:t>
      </w:r>
      <w:bookmarkStart w:id="0" w:name="_GoBack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Bor</w:t>
      </w:r>
      <w:bookmarkEnd w:id="0"/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dit të ERE-s.</w:t>
      </w:r>
    </w:p>
    <w:p w14:paraId="32E2B4E0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Ky vendim hyn në fuqi menjëherë.</w:t>
      </w:r>
    </w:p>
    <w:p w14:paraId="7989F2C2" w14:textId="31F3AC94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FC19B5" w:rsidRPr="00E643F1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AC9B453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77178634" w14:textId="77777777" w:rsidR="00E643F1" w:rsidRPr="00E643F1" w:rsidRDefault="00E643F1" w:rsidP="00E643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6A6C73A1" w14:textId="77777777" w:rsidR="00E643F1" w:rsidRPr="00E643F1" w:rsidRDefault="00E643F1" w:rsidP="00E643F1">
      <w:pPr>
        <w:tabs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color w:val="000000"/>
          <w:sz w:val="24"/>
          <w:szCs w:val="24"/>
        </w:rPr>
        <w:t>KRYETAR</w:t>
      </w:r>
    </w:p>
    <w:p w14:paraId="5D9CD315" w14:textId="77777777" w:rsidR="00E643F1" w:rsidRPr="00E643F1" w:rsidRDefault="00E643F1" w:rsidP="00E643F1">
      <w:pPr>
        <w:tabs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E643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73F24400" w14:textId="22B8FF40" w:rsidR="00880944" w:rsidRPr="00E643F1" w:rsidRDefault="00880944" w:rsidP="00E643F1">
      <w:pPr>
        <w:spacing w:after="0" w:line="240" w:lineRule="auto"/>
        <w:ind w:firstLine="284"/>
        <w:rPr>
          <w:rFonts w:ascii="Garamond" w:hAnsi="Garamond"/>
        </w:rPr>
      </w:pPr>
    </w:p>
    <w:sectPr w:rsidR="00880944" w:rsidRPr="00E643F1" w:rsidSect="00E643F1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C3A0AD" w14:textId="77777777" w:rsidR="00FC19B5" w:rsidRDefault="00FC19B5">
      <w:pPr>
        <w:spacing w:after="0" w:line="240" w:lineRule="auto"/>
      </w:pPr>
      <w:r>
        <w:separator/>
      </w:r>
    </w:p>
  </w:endnote>
  <w:endnote w:type="continuationSeparator" w:id="0">
    <w:p w14:paraId="2960AFEC" w14:textId="77777777" w:rsidR="00FC19B5" w:rsidRDefault="00FC19B5">
      <w:pPr>
        <w:spacing w:after="0" w:line="240" w:lineRule="auto"/>
      </w:pPr>
      <w:r>
        <w:continuationSeparator/>
      </w:r>
    </w:p>
  </w:endnote>
  <w:endnote w:type="continuationNotice" w:id="1">
    <w:p w14:paraId="112FAF1F" w14:textId="77777777" w:rsidR="00FC19B5" w:rsidRDefault="00FC19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E617C" w14:textId="77777777" w:rsidR="00FC19B5" w:rsidRPr="00DC1347" w:rsidRDefault="00FC19B5" w:rsidP="00FC19B5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F3A0C" w14:textId="77777777" w:rsidR="00FC19B5" w:rsidRDefault="00FC19B5">
      <w:pPr>
        <w:spacing w:after="0" w:line="240" w:lineRule="auto"/>
      </w:pPr>
      <w:r>
        <w:separator/>
      </w:r>
    </w:p>
  </w:footnote>
  <w:footnote w:type="continuationSeparator" w:id="0">
    <w:p w14:paraId="6773B5F1" w14:textId="77777777" w:rsidR="00FC19B5" w:rsidRDefault="00FC19B5">
      <w:pPr>
        <w:spacing w:after="0" w:line="240" w:lineRule="auto"/>
      </w:pPr>
      <w:r>
        <w:continuationSeparator/>
      </w:r>
    </w:p>
  </w:footnote>
  <w:footnote w:type="continuationNotice" w:id="1">
    <w:p w14:paraId="7387F4CC" w14:textId="77777777" w:rsidR="00FC19B5" w:rsidRDefault="00FC19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hybridMultilevel"/>
    <w:tmpl w:val="F12EF5DE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/>
        <w:bCs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8B48C0"/>
    <w:multiLevelType w:val="hybridMultilevel"/>
    <w:tmpl w:val="0F7076E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00493"/>
    <w:multiLevelType w:val="hybridMultilevel"/>
    <w:tmpl w:val="4A762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95FD0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35773"/>
    <w:multiLevelType w:val="hybridMultilevel"/>
    <w:tmpl w:val="50AEB1E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756CF"/>
    <w:multiLevelType w:val="hybridMultilevel"/>
    <w:tmpl w:val="252C5A14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D0428"/>
    <w:multiLevelType w:val="hybridMultilevel"/>
    <w:tmpl w:val="B6B8597A"/>
    <w:lvl w:ilvl="0" w:tplc="2D988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192D"/>
    <w:multiLevelType w:val="hybridMultilevel"/>
    <w:tmpl w:val="90C42E1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00C09"/>
    <w:multiLevelType w:val="hybridMultilevel"/>
    <w:tmpl w:val="4B509EBE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A6392A"/>
    <w:multiLevelType w:val="hybridMultilevel"/>
    <w:tmpl w:val="05E43732"/>
    <w:lvl w:ilvl="0" w:tplc="955682A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C2BC4"/>
    <w:multiLevelType w:val="hybridMultilevel"/>
    <w:tmpl w:val="95E02AB2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E154F1"/>
    <w:multiLevelType w:val="hybridMultilevel"/>
    <w:tmpl w:val="EE7C9634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92972"/>
    <w:multiLevelType w:val="hybridMultilevel"/>
    <w:tmpl w:val="22EAE140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96629"/>
    <w:multiLevelType w:val="hybridMultilevel"/>
    <w:tmpl w:val="BBF670F8"/>
    <w:lvl w:ilvl="0" w:tplc="78C2130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3717C1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17018"/>
    <w:multiLevelType w:val="hybridMultilevel"/>
    <w:tmpl w:val="2C4242B2"/>
    <w:lvl w:ilvl="0" w:tplc="AEA0A88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12"/>
  </w:num>
  <w:num w:numId="5">
    <w:abstractNumId w:val="5"/>
  </w:num>
  <w:num w:numId="6">
    <w:abstractNumId w:val="1"/>
  </w:num>
  <w:num w:numId="7">
    <w:abstractNumId w:val="15"/>
  </w:num>
  <w:num w:numId="8">
    <w:abstractNumId w:val="2"/>
  </w:num>
  <w:num w:numId="9">
    <w:abstractNumId w:val="7"/>
  </w:num>
  <w:num w:numId="10">
    <w:abstractNumId w:val="11"/>
  </w:num>
  <w:num w:numId="11">
    <w:abstractNumId w:val="4"/>
  </w:num>
  <w:num w:numId="12">
    <w:abstractNumId w:val="6"/>
  </w:num>
  <w:num w:numId="13">
    <w:abstractNumId w:val="10"/>
  </w:num>
  <w:num w:numId="14">
    <w:abstractNumId w:val="3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FDA"/>
    <w:rsid w:val="000246BD"/>
    <w:rsid w:val="000726AC"/>
    <w:rsid w:val="001A1ED4"/>
    <w:rsid w:val="002A4FDA"/>
    <w:rsid w:val="00311F1E"/>
    <w:rsid w:val="003D4F60"/>
    <w:rsid w:val="003F61FA"/>
    <w:rsid w:val="004455B5"/>
    <w:rsid w:val="00480776"/>
    <w:rsid w:val="004B573A"/>
    <w:rsid w:val="00522BEA"/>
    <w:rsid w:val="0061119D"/>
    <w:rsid w:val="0063269D"/>
    <w:rsid w:val="0063322A"/>
    <w:rsid w:val="006825D1"/>
    <w:rsid w:val="006F122A"/>
    <w:rsid w:val="00712E73"/>
    <w:rsid w:val="00716BD1"/>
    <w:rsid w:val="0075361D"/>
    <w:rsid w:val="00802DC5"/>
    <w:rsid w:val="00880944"/>
    <w:rsid w:val="00882C93"/>
    <w:rsid w:val="00893E19"/>
    <w:rsid w:val="008E6B99"/>
    <w:rsid w:val="00A22547"/>
    <w:rsid w:val="00AA3613"/>
    <w:rsid w:val="00AB759B"/>
    <w:rsid w:val="00AC34C3"/>
    <w:rsid w:val="00B42714"/>
    <w:rsid w:val="00B57195"/>
    <w:rsid w:val="00BB36BF"/>
    <w:rsid w:val="00BD1A77"/>
    <w:rsid w:val="00CC7E05"/>
    <w:rsid w:val="00D2513B"/>
    <w:rsid w:val="00D551C1"/>
    <w:rsid w:val="00D85B7D"/>
    <w:rsid w:val="00DC326B"/>
    <w:rsid w:val="00E534C0"/>
    <w:rsid w:val="00E643F1"/>
    <w:rsid w:val="00F606C8"/>
    <w:rsid w:val="00FC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DC37"/>
  <w15:chartTrackingRefBased/>
  <w15:docId w15:val="{AC868A0D-8527-422C-9C92-004295F6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FDA"/>
    <w:pPr>
      <w:spacing w:line="256" w:lineRule="auto"/>
    </w:pPr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2A4FDA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rsid w:val="002A4FDA"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sid w:val="002A4FDA"/>
    <w:rPr>
      <w:b/>
      <w:bCs/>
    </w:rPr>
  </w:style>
  <w:style w:type="paragraph" w:styleId="CommentText">
    <w:name w:val="annotation text"/>
    <w:basedOn w:val="Normal"/>
    <w:link w:val="CommentTextChar"/>
    <w:uiPriority w:val="99"/>
    <w:rsid w:val="002A4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FDA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2A4FDA"/>
    <w:rPr>
      <w:color w:val="0563C1"/>
      <w:u w:val="single"/>
    </w:rPr>
  </w:style>
  <w:style w:type="paragraph" w:styleId="NoSpacing">
    <w:name w:val="No Spacing"/>
    <w:uiPriority w:val="1"/>
    <w:qFormat/>
    <w:rsid w:val="002A4FDA"/>
    <w:pPr>
      <w:spacing w:after="0" w:line="240" w:lineRule="auto"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19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43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3F1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E643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3F1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2025-12-29T12:29:20Z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disa ndryshime në vendimin e bordit të ERE-s nr. 220, datë 23.10.2024 “Mbi licencimin e shoqërisë “PARISOL” sh.p.k. në veprimtarinë e prodhimit të energjisë elektrike”</Titulli>
    <Modifikuesi xmlns="0e656187-b300-4fb0-8bf4-3a50f872073c">elnejda.cokalli</Modifikuesi>
    <Nr_x002e__x0020_prot_x0020_QBZ xmlns="0e656187-b300-4fb0-8bf4-3a50f872073c">2208/2</Nr_x002e__x0020_prot_x0020_QBZ>
    <Data_x0020_e_x0020_Modifikimit xmlns="0e656187-b300-4fb0-8bf4-3a50f872073c">2025-12-30T12:41:27Z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DD7EF4191F4F668AB0476266C78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DD7EF4191F4F668AB0476266C78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D95EB-2F7A-4F48-9C91-78A5826596CF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9310919-4B50-4C1B-A836-5BD97F9717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1B06D-4CEC-43FB-AEE1-4874B178A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762E31-9F43-44DE-B713-7093334EBA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091B0B-DCB8-4B48-A74F-A5F496358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2E4B0B-6E4E-42D6-AB04-18DA615ED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220, datë 23.10.2024 “Mbi licencimin e shoqërisë “PARISOL” sh.p.k. në veprimtarinë e prodhimit të energjisë elektrike”</vt:lpstr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220, datë 23.10.2024 “Mbi licencimin e shoqërisë “PARISOL” sh.p.k. në veprimtarinë e prodhimit të energjisë elektrike”</dc:title>
  <dc:creator>Microsoft account</dc:creator>
  <cp:lastModifiedBy>Fjora Cahani</cp:lastModifiedBy>
  <cp:revision>4</cp:revision>
  <dcterms:created xsi:type="dcterms:W3CDTF">2025-12-24T15:29:00Z</dcterms:created>
  <dcterms:modified xsi:type="dcterms:W3CDTF">2026-01-05T10:54:00Z</dcterms:modified>
</cp:coreProperties>
</file>