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34DE0" w14:textId="77777777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4BFF8C9A" w14:textId="170FCFB5" w:rsid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332, datë 18.12.2025</w:t>
      </w:r>
    </w:p>
    <w:p w14:paraId="54A0125E" w14:textId="77777777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F4EEA41" w14:textId="1E7F8C99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DISA NDRYSHIME NË VENDIMIN E BORDIT TË ERE-</w:t>
      </w:r>
      <w:r w:rsidR="00202D2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 NR. 14, DATË 16.</w:t>
      </w: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1.2025</w:t>
      </w:r>
      <w:r w:rsidR="00202D2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“MBI LICENCIMIN E SHOQËRISË </w:t>
      </w:r>
      <w:r w:rsidR="00202D2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SAMASOL</w:t>
      </w:r>
      <w:proofErr w:type="spellEnd"/>
      <w:r w:rsidR="00202D2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’ SHPK</w:t>
      </w: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NË VEPRIMTARINË E PRODHIMIT TË ENERGJISË ELEKTRIKE”</w:t>
      </w:r>
    </w:p>
    <w:p w14:paraId="32C554E5" w14:textId="77777777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4B8227C" w14:textId="66039CCF" w:rsidR="00E560DD" w:rsidRPr="00202D29" w:rsidRDefault="00E560DD" w:rsidP="00202D2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43/2015, 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</w:t>
      </w:r>
      <w:r w:rsid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 të</w:t>
      </w:r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nenit 113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 i Procedurave Administrative të Republikës së Shqipërisë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”; si dhe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nenit 15, të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202D29"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të E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nergjisë (ERE) nr. 96, datë 17.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6.2016; Bordi i ERE-s, në mbledhjen e tij të datës 18.12.2025, mbasi shqyrtoi relacionin e përgatitur nga Drejtoria e Politikave të Burimeve të </w:t>
      </w:r>
      <w:proofErr w:type="spellStart"/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Rinovueshme</w:t>
      </w:r>
      <w:proofErr w:type="spellEnd"/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nr. 2537/2 </w:t>
      </w:r>
      <w:proofErr w:type="spellStart"/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., datë 17.12.20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25,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Mbi disa ndryshime në vendimin e </w:t>
      </w:r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Bordit 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të ERE-s nr. 14, datë 16.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1.2023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Mbi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licencimin e shoqërisë 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proofErr w:type="spellStart"/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Samasol</w:t>
      </w:r>
      <w:proofErr w:type="spellEnd"/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sh.p.k</w:t>
      </w:r>
      <w:proofErr w:type="spellEnd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., në veprimtarinë e prodhimit të energjisë elektrike nga centrali </w:t>
      </w:r>
      <w:proofErr w:type="spellStart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me kapacitet prodhues 2 </w:t>
      </w:r>
      <w:proofErr w:type="spellStart"/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mw</w:t>
      </w:r>
      <w:proofErr w:type="spellEnd"/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, 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në </w:t>
      </w:r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fshatin 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Grykë, Njësia Administrative </w:t>
      </w:r>
      <w:proofErr w:type="spellStart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Topojë</w:t>
      </w:r>
      <w:proofErr w:type="spellEnd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, Bashkia Fier, </w:t>
      </w:r>
      <w:r w:rsidR="00202D29"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qarku 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Fier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’”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, për një afat 30-vjeçar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</w:p>
    <w:p w14:paraId="33409AAF" w14:textId="6B27E02F" w:rsidR="00E560DD" w:rsidRPr="00202D29" w:rsidRDefault="00202D29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bCs/>
          <w:color w:val="000000"/>
          <w:sz w:val="24"/>
          <w:szCs w:val="24"/>
        </w:rPr>
        <w:t>k</w:t>
      </w:r>
      <w:r w:rsidR="00E560DD"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onstatoi se:</w:t>
      </w:r>
    </w:p>
    <w:p w14:paraId="63E0FA67" w14:textId="5A527A2C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1. Të dhëna mbi shoqërinë “</w:t>
      </w:r>
      <w:proofErr w:type="spellStart"/>
      <w:r w:rsidR="00202D29"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Samasol</w:t>
      </w:r>
      <w:proofErr w:type="spellEnd"/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” </w:t>
      </w:r>
      <w:proofErr w:type="spellStart"/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sh.p.k</w:t>
      </w:r>
      <w:proofErr w:type="spellEnd"/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.</w:t>
      </w:r>
    </w:p>
    <w:p w14:paraId="48F33136" w14:textId="5B41A40B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 me vendimin nr. 14, datë 16.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1.2025, ka licencuar shoqërinë “</w:t>
      </w:r>
      <w:proofErr w:type="spellStart"/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>Samasol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fotovoltaik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kapacitet prodhues 2 </w:t>
      </w:r>
      <w:proofErr w:type="spellStart"/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>mw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fshatin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Grykë, Njësia Administrative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Topojë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Bashkia Fier,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qarku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Fier, për një afat 30-vjeçar.</w:t>
      </w:r>
    </w:p>
    <w:p w14:paraId="34B3BEC2" w14:textId="126F61CF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Në pikën 2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nr. 14/2025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përcaktohet se: 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“Shoqëria duhet të fillojë ushtrimin e veprimtarisë së prodhimit të energjisë elektrike brenda afateve të përcaktuara nga kontrata me </w:t>
      </w:r>
      <w:proofErr w:type="spellStart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MIE</w:t>
      </w:r>
      <w:proofErr w:type="spellEnd"/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-n”.</w:t>
      </w:r>
    </w:p>
    <w:p w14:paraId="6EA9DFA8" w14:textId="5607FF91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202D29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Gjithashtu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pikën 3 të këtij vendimi përcaktohet se: 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“Ky vendim është objekt rishikimi”.</w:t>
      </w:r>
    </w:p>
    <w:p w14:paraId="4E1B9CC5" w14:textId="33B635FF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2. Korrespondenca dhe </w:t>
      </w:r>
      <w:r w:rsidR="00202D29"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dokumentacioni i depozituar </w:t>
      </w:r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nga shoqëria</w:t>
      </w:r>
    </w:p>
    <w:p w14:paraId="145A1C91" w14:textId="508F6965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ERE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kresën nr. 2537 </w:t>
      </w:r>
      <w:proofErr w:type="spellStart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., datë 29.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9.2025, ka kërkuar informacion ndaj shoqërisë lidhur me fillimin e ushtrimit të veprimtarisë</w:t>
      </w: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së prodhimit të energjisë elektrike brenda afateve të përcaktuara nga kontrat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a me </w:t>
      </w:r>
      <w:proofErr w:type="spellStart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MIE</w:t>
      </w:r>
      <w:proofErr w:type="spellEnd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-n.</w:t>
      </w:r>
    </w:p>
    <w:p w14:paraId="6006A8D6" w14:textId="352F8784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Në përgjigje të kësaj shkrese, shoqëria “</w:t>
      </w:r>
      <w:proofErr w:type="spellStart"/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>Samasol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shkresën nr. 36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14.10.2025, protokolluar në ERE me nr. 2537/1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., datë 14.10.2025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bërë me dije se veprimtaria e prodhimit të energjisë elektrike nuk ka nisur ende, për shkak të procedurave të ndërtimit dhe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komisionimit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janë në zhvillim sipas akteve përkatëse. Zbardhja e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l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ejes së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dërtimit është lëshuar dhe vulosur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elektronikisht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nga Agjencia e Zhvillimit të T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erritorit, me gjurmë kohore 15.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9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2025. Pas nxjerrjes së lejes së ndërtimit të zbardhur, janë njoftuar institucionet përkatëse për fillimin e punimeve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përputhje me legjislacionin dhe aktet e lejes, si dhe dëshmitë e njoftimeve bashkëlidhen me këtë përgjigje.</w:t>
      </w:r>
      <w:r w:rsidRPr="00E560DD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</w:t>
      </w:r>
    </w:p>
    <w:p w14:paraId="7A88027D" w14:textId="58D8ED46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Bazuar në konstatimet e vendimit të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-s nr. 14, datë 16.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1.2025, ku rezulton se shoqëria ka një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VNM</w:t>
      </w:r>
      <w:proofErr w:type="spellEnd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vlefshme, deri më datë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6.12.2026, ndaj vlerësohet që në kuadër të mbikëqyrjes shoqëria të raportojë çdo 3 (tre) muaj në ERE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lidhje me fillimin e punimeve brenda këtij afati, sqarojmë se shoqëria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shkresën e lartpërmendur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njoftuar institucionet përkatëse mbi fillimin e punimeve e për rrjedhoj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plotësuar kushtin e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VNM</w:t>
      </w:r>
      <w:proofErr w:type="spellEnd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fillimin e punimeve brenda afatit të parashikuar në të.</w:t>
      </w:r>
    </w:p>
    <w:p w14:paraId="474F1E2E" w14:textId="048B49A2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3. Analiza </w:t>
      </w:r>
      <w:r w:rsidR="00202D29"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ligjore dhe vlerësimi</w:t>
      </w:r>
    </w:p>
    <w:p w14:paraId="41459DBB" w14:textId="2BEC9439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Në kushtet kur subjekti ka përcjellë lejen e ndër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timit nr. 499/8 </w:t>
      </w:r>
      <w:proofErr w:type="spellStart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., datë 15.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9.2025, të miratuar me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v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endimin nr. 42, datë 24.12.2024, të Këshillit Kombëtar të Territorit (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KKT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) dhe afati i kësaj leje është për një periudhë 12-mujore, atëherë lind nevoja e rishikimit të pikës 2 të vendimit në referencë të afatit të lejes së ndërtimit.</w:t>
      </w:r>
    </w:p>
    <w:p w14:paraId="26C0F2AA" w14:textId="0849598F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Me rishikimin e pikës 2 të këtij vendimi, lind nevoja për ndryshimin edhe të pikës 3 të tij, duke specifikuar rrethanat se kur mund të jetë objekt rishikimi ky vendim.</w:t>
      </w:r>
    </w:p>
    <w:p w14:paraId="152E17E8" w14:textId="53DCC2AF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lastRenderedPageBreak/>
        <w:t xml:space="preserve">4. Nevoja për </w:t>
      </w:r>
      <w:r w:rsidR="00202D29" w:rsidRPr="00202D29">
        <w:rPr>
          <w:rFonts w:ascii="Garamond" w:eastAsiaTheme="minorHAnsi" w:hAnsi="Garamond" w:cs="Times New Roman"/>
          <w:bCs/>
          <w:color w:val="000000"/>
          <w:sz w:val="24"/>
          <w:szCs w:val="24"/>
        </w:rPr>
        <w:t>ndryshimin e vendimit</w:t>
      </w:r>
    </w:p>
    <w:p w14:paraId="2457D23C" w14:textId="2FD86215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113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vlerësohet se pikat 2 dhe 3 të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dispozitivit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të ERE-s nr. 14, datë 16.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1.2025, duhet të ndryshohen, duhet të reflektohet situata aktuale e realizimit të projektit.</w:t>
      </w:r>
    </w:p>
    <w:p w14:paraId="58290F0D" w14:textId="6484486A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Vlerësohet që pika 2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vendimit të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nr. 14/2025, të ndryshohet si vijon: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Shoqëria duhet të fillojë ushtrimin e veprimtarisë së prodhimit të energ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jisë elektrike brenda datës 15.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9.2026 dhe jo më vonë se 60 ditë nga fillimi i ushtrimit të aktivitetit duhet të dokumentojë në ERE testimin e veprës.”.</w:t>
      </w:r>
    </w:p>
    <w:p w14:paraId="3A335BF6" w14:textId="4A6264C1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Me rishikimin e pikës 2 të këtij vendimi, lind nevoja për ndryshimin edhe të pikës 3 të tij, duke specifikuar rrethanat se kur mund të jetë objekt rishikimi ky vendim. Për rrjedhojë, vlerësohet ndryshimi i pikës 3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t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ë ERE-s nr. 14, datë 16.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1.2025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më poshtë vijon: 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75391750" w14:textId="12CD2C5D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0880B644" w14:textId="0CFF765B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4CDCFC1C" w14:textId="77777777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54C09ADB" w14:textId="760036AF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1. Miratimin e disa ndryshimeve n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ve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ndimin e ERE-s nr. 14, datë 16.1.2025, si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vijon: </w:t>
      </w:r>
    </w:p>
    <w:p w14:paraId="6695B356" w14:textId="65F1C75C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)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p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ika 2 ndryshon dhe bëhet: </w:t>
      </w:r>
    </w:p>
    <w:p w14:paraId="0382A6C6" w14:textId="3D22CF6A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“Shoqëria duhet të fillojë ushtrimin e veprimtarisë së prodhimit të energ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jisë elektrike brenda datës 15.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9.2026 dhe jo më vonë se 60 ditë nga fillimi i ushtrimit të aktivitetit duhet të dokumentojë në ERE testimin e veprës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;</w:t>
      </w:r>
    </w:p>
    <w:p w14:paraId="4DD1F0BC" w14:textId="0D26B1A2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)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p</w:t>
      </w: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ika 3 ndryshon dhe bëhet:</w:t>
      </w:r>
    </w:p>
    <w:p w14:paraId="4644AC82" w14:textId="524A1344" w:rsidR="00E560DD" w:rsidRPr="00202D29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202D2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202D29">
        <w:rPr>
          <w:rFonts w:ascii="Garamond" w:eastAsiaTheme="minorHAnsi" w:hAnsi="Garamond" w:cs="Times New Roman"/>
          <w:iCs/>
          <w:color w:val="000000"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73636038" w14:textId="3F9EFD2F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2. Drejtoria e Politi</w:t>
      </w:r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 xml:space="preserve">kave të Burimeve të </w:t>
      </w:r>
      <w:proofErr w:type="spellStart"/>
      <w:r w:rsidR="00202D29">
        <w:rPr>
          <w:rFonts w:ascii="Garamond" w:eastAsiaTheme="minorHAnsi" w:hAnsi="Garamond" w:cs="Times New Roman"/>
          <w:color w:val="000000"/>
          <w:sz w:val="24"/>
          <w:szCs w:val="24"/>
        </w:rPr>
        <w:t>Rinovueshme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>Samasol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., Ministrinë e Infrastrukturës dhe Energjisë, “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OSSH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., “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FTL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. dhe “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lidhur me vendimin e </w:t>
      </w:r>
      <w:bookmarkStart w:id="0" w:name="_GoBack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Bord</w:t>
      </w:r>
      <w:bookmarkEnd w:id="0"/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it të ERE-s.</w:t>
      </w:r>
    </w:p>
    <w:p w14:paraId="077B8CA1" w14:textId="4EE172ED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menjëherë.</w:t>
      </w:r>
    </w:p>
    <w:p w14:paraId="7B103394" w14:textId="1150514E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02D29" w:rsidRPr="00E560D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0431438" w14:textId="77777777" w:rsidR="00E560DD" w:rsidRPr="00E560DD" w:rsidRDefault="00E560DD" w:rsidP="00E560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386B8A80" w14:textId="77777777" w:rsidR="00E560DD" w:rsidRDefault="00E560DD" w:rsidP="00E560DD">
      <w:pPr>
        <w:tabs>
          <w:tab w:val="left" w:pos="7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4EE9B4E4" w14:textId="1BED8228" w:rsidR="00E560DD" w:rsidRPr="00E560DD" w:rsidRDefault="00E560DD" w:rsidP="00E560DD">
      <w:pPr>
        <w:tabs>
          <w:tab w:val="left" w:pos="7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color w:val="000000"/>
          <w:sz w:val="24"/>
          <w:szCs w:val="24"/>
        </w:rPr>
        <w:t>KRYETAR</w:t>
      </w:r>
    </w:p>
    <w:p w14:paraId="76CD5F4C" w14:textId="1BF405B4" w:rsidR="00E560DD" w:rsidRPr="00E560DD" w:rsidRDefault="00E560DD" w:rsidP="00E560DD">
      <w:pPr>
        <w:tabs>
          <w:tab w:val="left" w:pos="7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E560D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E560DD" w:rsidRPr="00E560DD" w:rsidSect="00202D29">
      <w:footerReference w:type="default" r:id="rId12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398B7" w14:textId="77777777" w:rsidR="00202D29" w:rsidRDefault="00202D29">
      <w:pPr>
        <w:spacing w:after="0" w:line="240" w:lineRule="auto"/>
      </w:pPr>
      <w:r>
        <w:separator/>
      </w:r>
    </w:p>
  </w:endnote>
  <w:endnote w:type="continuationSeparator" w:id="0">
    <w:p w14:paraId="12C2AB7F" w14:textId="77777777" w:rsidR="00202D29" w:rsidRDefault="00202D29">
      <w:pPr>
        <w:spacing w:after="0" w:line="240" w:lineRule="auto"/>
      </w:pPr>
      <w:r>
        <w:continuationSeparator/>
      </w:r>
    </w:p>
  </w:endnote>
  <w:endnote w:type="continuationNotice" w:id="1">
    <w:p w14:paraId="32F1F14E" w14:textId="77777777" w:rsidR="00202D29" w:rsidRDefault="00202D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EE0C0" w14:textId="77777777" w:rsidR="00202D29" w:rsidRPr="00DC1347" w:rsidRDefault="00202D29" w:rsidP="00202D29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5E1AF" w14:textId="77777777" w:rsidR="00202D29" w:rsidRDefault="00202D29">
      <w:pPr>
        <w:spacing w:after="0" w:line="240" w:lineRule="auto"/>
      </w:pPr>
      <w:r>
        <w:separator/>
      </w:r>
    </w:p>
  </w:footnote>
  <w:footnote w:type="continuationSeparator" w:id="0">
    <w:p w14:paraId="15FD8691" w14:textId="77777777" w:rsidR="00202D29" w:rsidRDefault="00202D29">
      <w:pPr>
        <w:spacing w:after="0" w:line="240" w:lineRule="auto"/>
      </w:pPr>
      <w:r>
        <w:continuationSeparator/>
      </w:r>
    </w:p>
  </w:footnote>
  <w:footnote w:type="continuationNotice" w:id="1">
    <w:p w14:paraId="7F20DC1A" w14:textId="77777777" w:rsidR="00202D29" w:rsidRDefault="00202D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14D55"/>
    <w:multiLevelType w:val="hybridMultilevel"/>
    <w:tmpl w:val="4F98033C"/>
    <w:lvl w:ilvl="0" w:tplc="6D3039B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B48C0"/>
    <w:multiLevelType w:val="hybridMultilevel"/>
    <w:tmpl w:val="0F7076E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92CF3"/>
    <w:multiLevelType w:val="hybridMultilevel"/>
    <w:tmpl w:val="348ADA1C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756CF"/>
    <w:multiLevelType w:val="hybridMultilevel"/>
    <w:tmpl w:val="252C5A14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8192D"/>
    <w:multiLevelType w:val="hybridMultilevel"/>
    <w:tmpl w:val="C372996E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F075E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4C7F"/>
    <w:multiLevelType w:val="multilevel"/>
    <w:tmpl w:val="DBDE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00C09"/>
    <w:multiLevelType w:val="hybridMultilevel"/>
    <w:tmpl w:val="4B509EBE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FA79F5"/>
    <w:multiLevelType w:val="hybridMultilevel"/>
    <w:tmpl w:val="E11446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F1BB6"/>
    <w:multiLevelType w:val="hybridMultilevel"/>
    <w:tmpl w:val="633A12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392972"/>
    <w:multiLevelType w:val="hybridMultilevel"/>
    <w:tmpl w:val="22EAE140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717C1"/>
    <w:multiLevelType w:val="hybridMultilevel"/>
    <w:tmpl w:val="806E5D4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517018"/>
    <w:multiLevelType w:val="hybridMultilevel"/>
    <w:tmpl w:val="2C4242B2"/>
    <w:lvl w:ilvl="0" w:tplc="AEA0A8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4D2FF5"/>
    <w:multiLevelType w:val="hybridMultilevel"/>
    <w:tmpl w:val="1E786B6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35CB6"/>
    <w:multiLevelType w:val="hybridMultilevel"/>
    <w:tmpl w:val="FBEC440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069DF"/>
    <w:multiLevelType w:val="hybridMultilevel"/>
    <w:tmpl w:val="9EC437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5"/>
  </w:num>
  <w:num w:numId="5">
    <w:abstractNumId w:val="3"/>
  </w:num>
  <w:num w:numId="6">
    <w:abstractNumId w:val="15"/>
  </w:num>
  <w:num w:numId="7">
    <w:abstractNumId w:val="7"/>
  </w:num>
  <w:num w:numId="8">
    <w:abstractNumId w:val="6"/>
  </w:num>
  <w:num w:numId="9">
    <w:abstractNumId w:val="14"/>
  </w:num>
  <w:num w:numId="10">
    <w:abstractNumId w:val="11"/>
  </w:num>
  <w:num w:numId="11">
    <w:abstractNumId w:val="4"/>
  </w:num>
  <w:num w:numId="12">
    <w:abstractNumId w:val="2"/>
  </w:num>
  <w:num w:numId="13">
    <w:abstractNumId w:val="16"/>
  </w:num>
  <w:num w:numId="14">
    <w:abstractNumId w:val="9"/>
  </w:num>
  <w:num w:numId="15">
    <w:abstractNumId w:val="13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32"/>
    <w:rsid w:val="0003109E"/>
    <w:rsid w:val="00066974"/>
    <w:rsid w:val="000B21EA"/>
    <w:rsid w:val="001B06D5"/>
    <w:rsid w:val="001B6F3F"/>
    <w:rsid w:val="001C3B52"/>
    <w:rsid w:val="00202D29"/>
    <w:rsid w:val="002C0933"/>
    <w:rsid w:val="002F39A2"/>
    <w:rsid w:val="00393582"/>
    <w:rsid w:val="003A1138"/>
    <w:rsid w:val="003A450E"/>
    <w:rsid w:val="003A72FB"/>
    <w:rsid w:val="00466907"/>
    <w:rsid w:val="005816EA"/>
    <w:rsid w:val="00586F00"/>
    <w:rsid w:val="00594407"/>
    <w:rsid w:val="0063322A"/>
    <w:rsid w:val="006511F1"/>
    <w:rsid w:val="00687A44"/>
    <w:rsid w:val="006962A1"/>
    <w:rsid w:val="006B4A14"/>
    <w:rsid w:val="007C14FE"/>
    <w:rsid w:val="007C2831"/>
    <w:rsid w:val="007F6F27"/>
    <w:rsid w:val="0080434F"/>
    <w:rsid w:val="00831DC1"/>
    <w:rsid w:val="008F5375"/>
    <w:rsid w:val="00960680"/>
    <w:rsid w:val="009907CB"/>
    <w:rsid w:val="009E7F4A"/>
    <w:rsid w:val="00A915C5"/>
    <w:rsid w:val="00AA3613"/>
    <w:rsid w:val="00AE5F79"/>
    <w:rsid w:val="00B77EE2"/>
    <w:rsid w:val="00BC561C"/>
    <w:rsid w:val="00BE17BE"/>
    <w:rsid w:val="00C30C9B"/>
    <w:rsid w:val="00CE60EC"/>
    <w:rsid w:val="00D00F81"/>
    <w:rsid w:val="00D2513B"/>
    <w:rsid w:val="00D261AE"/>
    <w:rsid w:val="00D66E03"/>
    <w:rsid w:val="00D753B6"/>
    <w:rsid w:val="00DA7E07"/>
    <w:rsid w:val="00E560DD"/>
    <w:rsid w:val="00E56B32"/>
    <w:rsid w:val="00E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245CE"/>
  <w15:chartTrackingRefBased/>
  <w15:docId w15:val="{1F490296-E2CC-4AE8-BFD0-437B2CD2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B32"/>
    <w:pPr>
      <w:spacing w:line="256" w:lineRule="auto"/>
    </w:pPr>
    <w:rPr>
      <w:rFonts w:ascii="Calibri" w:eastAsia="Calibri" w:hAnsi="Calibri" w:cs="SimSu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6B32"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56B32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E56B32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sid w:val="00E56B32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E56B32"/>
    <w:rPr>
      <w:b/>
      <w:bCs/>
    </w:rPr>
  </w:style>
  <w:style w:type="paragraph" w:styleId="CommentText">
    <w:name w:val="annotation text"/>
    <w:basedOn w:val="Normal"/>
    <w:link w:val="CommentTextChar"/>
    <w:uiPriority w:val="99"/>
    <w:rsid w:val="00E56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B3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E56B32"/>
    <w:rPr>
      <w:color w:val="0563C1"/>
      <w:u w:val="single"/>
    </w:rPr>
  </w:style>
  <w:style w:type="paragraph" w:styleId="NoSpacing">
    <w:name w:val="No Spacing"/>
    <w:uiPriority w:val="1"/>
    <w:qFormat/>
    <w:rsid w:val="00E56B32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F4A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00F81"/>
    <w:pPr>
      <w:spacing w:after="0" w:line="240" w:lineRule="auto"/>
    </w:pPr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unhideWhenUsed/>
    <w:rsid w:val="00E56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0DD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E560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0DD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2025-12-29T12:29:19Z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14, datë 16.01.2025 “Mbi licencimin e shoqërisë “SAMASOL” sh.p.k. në veprimtarinë e prodhimit të energjisë elektrike”</Titulli>
    <Modifikuesi xmlns="0e656187-b300-4fb0-8bf4-3a50f872073c">elnejda.cokalli</Modifikuesi>
    <Nr_x002e__x0020_prot_x0020_QBZ xmlns="0e656187-b300-4fb0-8bf4-3a50f872073c">2208/5</Nr_x002e__x0020_prot_x0020_QBZ>
    <Data_x0020_e_x0020_Modifikimit xmlns="0e656187-b300-4fb0-8bf4-3a50f872073c">2025-12-30T13:00:14Z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FB0AED9F24560AE23CDBA4545DA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FB0AED9F24560AE23CDBA4545DA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47D99-6442-4352-B237-29D9B1B50E1F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A890D9-BB6F-4F27-A95E-A5B2E20686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D75B5-4703-4CC5-96C7-CDBCC7EDF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331298-6045-4EEC-B0CC-0FB2F3FD8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ACF461-7EF8-49E6-86F2-C216E10EA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14, datë 16.01.2025 “Mbi licencimin e shoqërisë “SAMASOL” sh.p.k. në veprimtarinë e prodhimit të energjisë elektrike”</vt:lpstr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14, datë 16.01.2025 “Mbi licencimin e shoqërisë “SAMASOL” sh.p.k. në veprimtarinë e prodhimit të energjisë elektrike”</dc:title>
  <dc:creator>Microsoft account</dc:creator>
  <cp:lastModifiedBy>Fjora Cahani</cp:lastModifiedBy>
  <cp:revision>5</cp:revision>
  <dcterms:created xsi:type="dcterms:W3CDTF">2025-12-24T15:31:00Z</dcterms:created>
  <dcterms:modified xsi:type="dcterms:W3CDTF">2026-01-05T11:53:00Z</dcterms:modified>
</cp:coreProperties>
</file>