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67B2A0" w14:textId="77777777" w:rsidR="0003079C" w:rsidRPr="0003079C" w:rsidRDefault="0003079C" w:rsidP="000307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03079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VENDIM</w:t>
      </w:r>
    </w:p>
    <w:p w14:paraId="733C6C6E" w14:textId="798C17A0" w:rsidR="0003079C" w:rsidRDefault="0003079C" w:rsidP="000307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03079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Nr. 333, datë 18.12.2025</w:t>
      </w:r>
    </w:p>
    <w:p w14:paraId="0E735BED" w14:textId="77777777" w:rsidR="0003079C" w:rsidRPr="0003079C" w:rsidRDefault="0003079C" w:rsidP="000307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671E21CB" w14:textId="67C39D7B" w:rsidR="0003079C" w:rsidRPr="0003079C" w:rsidRDefault="0003079C" w:rsidP="000307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03079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MBI DISA NDRYSHIME NË VENDIMIN E BORDIT TË ERE-</w:t>
      </w:r>
      <w:r w:rsidR="00A94C24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s NR. 25, DATË 27.</w:t>
      </w:r>
      <w:r w:rsidRPr="0003079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1.2025</w:t>
      </w:r>
      <w:r w:rsidR="00A94C24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,</w:t>
      </w:r>
      <w:r w:rsidRPr="0003079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 “MBI LICENCIMIN E SHOQËRISË </w:t>
      </w:r>
      <w:r w:rsidR="00A94C24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‘</w:t>
      </w:r>
      <w:proofErr w:type="spellStart"/>
      <w:r w:rsidRPr="0003079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ZENINA</w:t>
      </w:r>
      <w:proofErr w:type="spellEnd"/>
      <w:r w:rsidR="00A94C24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’ SHPK</w:t>
      </w:r>
      <w:r w:rsidRPr="0003079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 NË VEPRIMTARINË E PRODHIMIT TË ENERGJISË ELEKTRIKE”</w:t>
      </w:r>
    </w:p>
    <w:p w14:paraId="5EC389F3" w14:textId="77777777" w:rsidR="0003079C" w:rsidRPr="0003079C" w:rsidRDefault="0003079C" w:rsidP="000307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</w:p>
    <w:p w14:paraId="0A44D614" w14:textId="75FAC0F0" w:rsidR="0003079C" w:rsidRPr="00A94C24" w:rsidRDefault="00A94C24" w:rsidP="00A94C24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Cs/>
          <w:color w:val="000000"/>
          <w:sz w:val="24"/>
          <w:szCs w:val="24"/>
        </w:rPr>
      </w:pPr>
      <w:r>
        <w:rPr>
          <w:rFonts w:ascii="Garamond" w:eastAsiaTheme="minorHAnsi" w:hAnsi="Garamond" w:cs="Times New Roman"/>
          <w:color w:val="000000"/>
          <w:sz w:val="24"/>
          <w:szCs w:val="24"/>
        </w:rPr>
        <w:t xml:space="preserve">Në mbështetje të nenit 16, </w:t>
      </w:r>
      <w:r w:rsidR="0003079C" w:rsidRPr="00A94C24">
        <w:rPr>
          <w:rFonts w:ascii="Garamond" w:eastAsiaTheme="minorHAnsi" w:hAnsi="Garamond" w:cs="Times New Roman"/>
          <w:color w:val="000000"/>
          <w:sz w:val="24"/>
          <w:szCs w:val="24"/>
        </w:rPr>
        <w:t>të ligjit nr. 43/2015, “</w:t>
      </w:r>
      <w:r w:rsidR="0003079C" w:rsidRP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>Për sektorin e energjisë elektrike</w:t>
      </w:r>
      <w:r w:rsidR="0003079C" w:rsidRPr="00A94C24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”, </w:t>
      </w:r>
      <w:r>
        <w:rPr>
          <w:rFonts w:ascii="Garamond" w:eastAsiaTheme="minorHAnsi" w:hAnsi="Garamond" w:cs="Times New Roman"/>
          <w:color w:val="000000"/>
          <w:sz w:val="24"/>
          <w:szCs w:val="24"/>
        </w:rPr>
        <w:t>të</w:t>
      </w:r>
      <w:r w:rsidR="0003079C" w:rsidRPr="00A94C24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ndryshuar;</w:t>
      </w:r>
      <w:r w:rsidR="0003079C" w:rsidRPr="00A94C24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 </w:t>
      </w:r>
      <w:r w:rsidRPr="00A94C24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të </w:t>
      </w:r>
      <w:r w:rsidR="0003079C" w:rsidRPr="00A94C24">
        <w:rPr>
          <w:rFonts w:ascii="Garamond" w:eastAsiaTheme="minorHAnsi" w:hAnsi="Garamond" w:cs="Times New Roman"/>
          <w:color w:val="000000"/>
          <w:sz w:val="24"/>
          <w:szCs w:val="24"/>
        </w:rPr>
        <w:t>nenit 113</w:t>
      </w:r>
      <w:r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="0003079C" w:rsidRPr="00A94C24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ligjit nr. 44/2015</w:t>
      </w:r>
      <w:r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="0003079C" w:rsidRPr="00A94C24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</w:t>
      </w:r>
      <w:r w:rsidR="0003079C" w:rsidRP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>Kodi i Procedurave Administrative të Republikës së Shqipërisë</w:t>
      </w:r>
      <w:r w:rsidR="0003079C" w:rsidRPr="00A94C24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”; si dhe </w:t>
      </w:r>
      <w:r>
        <w:rPr>
          <w:rFonts w:ascii="Garamond" w:eastAsiaTheme="minorHAnsi" w:hAnsi="Garamond" w:cs="Times New Roman"/>
          <w:color w:val="000000"/>
          <w:sz w:val="24"/>
          <w:szCs w:val="24"/>
        </w:rPr>
        <w:t xml:space="preserve">të </w:t>
      </w:r>
      <w:r w:rsidR="0003079C" w:rsidRPr="00A94C24">
        <w:rPr>
          <w:rFonts w:ascii="Garamond" w:eastAsiaTheme="minorHAnsi" w:hAnsi="Garamond" w:cs="Times New Roman"/>
          <w:color w:val="000000"/>
          <w:sz w:val="24"/>
          <w:szCs w:val="24"/>
        </w:rPr>
        <w:t xml:space="preserve">nenit 15, të </w:t>
      </w:r>
      <w:r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="0003079C" w:rsidRP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>
        <w:rPr>
          <w:rFonts w:ascii="Garamond" w:eastAsiaTheme="minorHAnsi" w:hAnsi="Garamond" w:cs="Times New Roman"/>
          <w:iCs/>
          <w:color w:val="000000"/>
          <w:sz w:val="24"/>
          <w:szCs w:val="24"/>
        </w:rPr>
        <w:t>”</w:t>
      </w:r>
      <w:r w:rsidR="0003079C" w:rsidRPr="00A94C24">
        <w:rPr>
          <w:rFonts w:ascii="Garamond" w:eastAsiaTheme="minorHAnsi" w:hAnsi="Garamond" w:cs="Times New Roman"/>
          <w:color w:val="000000"/>
          <w:sz w:val="24"/>
          <w:szCs w:val="24"/>
        </w:rPr>
        <w:t xml:space="preserve">, miratuar me vendimin e </w:t>
      </w:r>
      <w:r w:rsidRPr="00A94C24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="0003079C" w:rsidRPr="00A94C24">
        <w:rPr>
          <w:rFonts w:ascii="Garamond" w:eastAsiaTheme="minorHAnsi" w:hAnsi="Garamond" w:cs="Times New Roman"/>
          <w:color w:val="000000"/>
          <w:sz w:val="24"/>
          <w:szCs w:val="24"/>
        </w:rPr>
        <w:t>të Entit Rregullator të E</w:t>
      </w:r>
      <w:r>
        <w:rPr>
          <w:rFonts w:ascii="Garamond" w:eastAsiaTheme="minorHAnsi" w:hAnsi="Garamond" w:cs="Times New Roman"/>
          <w:color w:val="000000"/>
          <w:sz w:val="24"/>
          <w:szCs w:val="24"/>
        </w:rPr>
        <w:t>nergjisë (ERE) nr. 96, datë 17.</w:t>
      </w:r>
      <w:r w:rsidR="0003079C" w:rsidRPr="00A94C24">
        <w:rPr>
          <w:rFonts w:ascii="Garamond" w:eastAsiaTheme="minorHAnsi" w:hAnsi="Garamond" w:cs="Times New Roman"/>
          <w:color w:val="000000"/>
          <w:sz w:val="24"/>
          <w:szCs w:val="24"/>
        </w:rPr>
        <w:t xml:space="preserve">6.2016; Bordi i ERE-s, në mbledhjen e tij të datës 18.12.2025, mbasi shqyrtoi relacionin e përgatitur nga Drejtoria e Politikave të Burimeve të </w:t>
      </w:r>
      <w:proofErr w:type="spellStart"/>
      <w:r w:rsidR="0003079C" w:rsidRPr="00A94C24">
        <w:rPr>
          <w:rFonts w:ascii="Garamond" w:eastAsiaTheme="minorHAnsi" w:hAnsi="Garamond" w:cs="Times New Roman"/>
          <w:color w:val="000000"/>
          <w:sz w:val="24"/>
          <w:szCs w:val="24"/>
        </w:rPr>
        <w:t>Rinovueshme</w:t>
      </w:r>
      <w:proofErr w:type="spellEnd"/>
      <w:r w:rsidR="0003079C" w:rsidRPr="00A94C24">
        <w:rPr>
          <w:rFonts w:ascii="Garamond" w:eastAsiaTheme="minorHAnsi" w:hAnsi="Garamond" w:cs="Times New Roman"/>
          <w:color w:val="000000"/>
          <w:sz w:val="24"/>
          <w:szCs w:val="24"/>
        </w:rPr>
        <w:t>, me nr</w:t>
      </w:r>
      <w:r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  <w:r w:rsidR="0003079C" w:rsidRPr="00A94C24">
        <w:rPr>
          <w:rFonts w:ascii="Garamond" w:eastAsiaTheme="minorHAnsi" w:hAnsi="Garamond" w:cs="Times New Roman"/>
          <w:color w:val="000000"/>
          <w:sz w:val="24"/>
          <w:szCs w:val="24"/>
        </w:rPr>
        <w:t xml:space="preserve"> 2535/2 </w:t>
      </w:r>
      <w:proofErr w:type="spellStart"/>
      <w:r w:rsidR="0003079C" w:rsidRPr="00A94C24">
        <w:rPr>
          <w:rFonts w:ascii="Garamond" w:eastAsiaTheme="minorHAnsi" w:hAnsi="Garamond" w:cs="Times New Roman"/>
          <w:color w:val="000000"/>
          <w:sz w:val="24"/>
          <w:szCs w:val="24"/>
        </w:rPr>
        <w:t>prot</w:t>
      </w:r>
      <w:proofErr w:type="spellEnd"/>
      <w:r w:rsidR="0003079C" w:rsidRPr="00A94C24">
        <w:rPr>
          <w:rFonts w:ascii="Garamond" w:eastAsiaTheme="minorHAnsi" w:hAnsi="Garamond" w:cs="Times New Roman"/>
          <w:color w:val="000000"/>
          <w:sz w:val="24"/>
          <w:szCs w:val="24"/>
        </w:rPr>
        <w:t>., datë 17.12.202</w:t>
      </w:r>
      <w:r>
        <w:rPr>
          <w:rFonts w:ascii="Garamond" w:eastAsiaTheme="minorHAnsi" w:hAnsi="Garamond" w:cs="Times New Roman"/>
          <w:color w:val="000000"/>
          <w:sz w:val="24"/>
          <w:szCs w:val="24"/>
        </w:rPr>
        <w:t xml:space="preserve">5, </w:t>
      </w:r>
      <w:r w:rsidR="0003079C" w:rsidRPr="00A94C24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="0003079C" w:rsidRP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Mbi disa ndryshime në vendimin e </w:t>
      </w:r>
      <w:r w:rsidRP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Bordit </w:t>
      </w:r>
      <w:r>
        <w:rPr>
          <w:rFonts w:ascii="Garamond" w:eastAsiaTheme="minorHAnsi" w:hAnsi="Garamond" w:cs="Times New Roman"/>
          <w:iCs/>
          <w:color w:val="000000"/>
          <w:sz w:val="24"/>
          <w:szCs w:val="24"/>
        </w:rPr>
        <w:t>të ERE-s nr. 25, datë 27.</w:t>
      </w:r>
      <w:r w:rsidR="0003079C" w:rsidRP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>1.2025</w:t>
      </w:r>
      <w:r>
        <w:rPr>
          <w:rFonts w:ascii="Garamond" w:eastAsiaTheme="minorHAnsi" w:hAnsi="Garamond" w:cs="Times New Roman"/>
          <w:iCs/>
          <w:color w:val="000000"/>
          <w:sz w:val="24"/>
          <w:szCs w:val="24"/>
        </w:rPr>
        <w:t>,</w:t>
      </w:r>
      <w:r w:rsidR="0003079C" w:rsidRP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</w:t>
      </w:r>
      <w:r>
        <w:rPr>
          <w:rFonts w:ascii="Garamond" w:eastAsiaTheme="minorHAnsi" w:hAnsi="Garamond" w:cs="Times New Roman"/>
          <w:iCs/>
          <w:color w:val="000000"/>
          <w:sz w:val="24"/>
          <w:szCs w:val="24"/>
        </w:rPr>
        <w:t>‘</w:t>
      </w:r>
      <w:r w:rsidR="0003079C" w:rsidRP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>Mbi</w:t>
      </w:r>
      <w:r w:rsidR="0003079C" w:rsidRPr="00A94C24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03079C" w:rsidRP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licencimin e shoqërinë </w:t>
      </w:r>
      <w:r>
        <w:rPr>
          <w:rFonts w:ascii="Garamond" w:eastAsiaTheme="minorHAnsi" w:hAnsi="Garamond" w:cs="Times New Roman"/>
          <w:iCs/>
          <w:color w:val="000000"/>
          <w:sz w:val="24"/>
          <w:szCs w:val="24"/>
        </w:rPr>
        <w:t>‘</w:t>
      </w:r>
      <w:proofErr w:type="spellStart"/>
      <w:r w:rsidRP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>Zenina</w:t>
      </w:r>
      <w:proofErr w:type="spellEnd"/>
      <w:r>
        <w:rPr>
          <w:rFonts w:ascii="Garamond" w:eastAsiaTheme="minorHAnsi" w:hAnsi="Garamond" w:cs="Times New Roman"/>
          <w:iCs/>
          <w:color w:val="000000"/>
          <w:sz w:val="24"/>
          <w:szCs w:val="24"/>
        </w:rPr>
        <w:t>’</w:t>
      </w:r>
      <w:r w:rsidRP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="0003079C" w:rsidRP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>sh.p.k</w:t>
      </w:r>
      <w:proofErr w:type="spellEnd"/>
      <w:r w:rsidR="0003079C" w:rsidRP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., në veprimtarinë e prodhimit të energjisë elektrike nga centrali </w:t>
      </w:r>
      <w:proofErr w:type="spellStart"/>
      <w:r w:rsidR="0003079C" w:rsidRP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>fotovoltaik</w:t>
      </w:r>
      <w:proofErr w:type="spellEnd"/>
      <w:r w:rsidR="0003079C" w:rsidRP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me kapacitet prodhues 2 </w:t>
      </w:r>
      <w:proofErr w:type="spellStart"/>
      <w:r>
        <w:rPr>
          <w:rFonts w:ascii="Garamond" w:eastAsiaTheme="minorHAnsi" w:hAnsi="Garamond" w:cs="Times New Roman"/>
          <w:iCs/>
          <w:color w:val="000000"/>
          <w:sz w:val="24"/>
          <w:szCs w:val="24"/>
        </w:rPr>
        <w:t>mw</w:t>
      </w:r>
      <w:proofErr w:type="spellEnd"/>
      <w:r>
        <w:rPr>
          <w:rFonts w:ascii="Garamond" w:eastAsiaTheme="minorHAnsi" w:hAnsi="Garamond" w:cs="Times New Roman"/>
          <w:iCs/>
          <w:color w:val="000000"/>
          <w:sz w:val="24"/>
          <w:szCs w:val="24"/>
        </w:rPr>
        <w:t>’</w:t>
      </w:r>
      <w:r w:rsidR="0003079C" w:rsidRP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>”,</w:t>
      </w:r>
    </w:p>
    <w:p w14:paraId="49021B51" w14:textId="3C65EFA4" w:rsidR="0003079C" w:rsidRPr="00A94C24" w:rsidRDefault="00A94C24" w:rsidP="000307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A94C24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konstatoi </w:t>
      </w:r>
      <w:r w:rsidR="0003079C" w:rsidRPr="00A94C24">
        <w:rPr>
          <w:rFonts w:ascii="Garamond" w:eastAsiaTheme="minorHAnsi" w:hAnsi="Garamond" w:cs="Times New Roman"/>
          <w:bCs/>
          <w:color w:val="000000"/>
          <w:sz w:val="24"/>
          <w:szCs w:val="24"/>
        </w:rPr>
        <w:t>se:</w:t>
      </w:r>
    </w:p>
    <w:p w14:paraId="5455E4DF" w14:textId="3F33AB7A" w:rsidR="0003079C" w:rsidRPr="00A94C24" w:rsidRDefault="0003079C" w:rsidP="000307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A94C24">
        <w:rPr>
          <w:rFonts w:ascii="Garamond" w:eastAsiaTheme="minorHAnsi" w:hAnsi="Garamond" w:cs="Times New Roman"/>
          <w:bCs/>
          <w:color w:val="000000"/>
          <w:sz w:val="24"/>
          <w:szCs w:val="24"/>
        </w:rPr>
        <w:t>1. Të dhëna mbi shoqërinë “</w:t>
      </w:r>
      <w:proofErr w:type="spellStart"/>
      <w:r w:rsidR="00A94C24" w:rsidRPr="00A94C24">
        <w:rPr>
          <w:rFonts w:ascii="Garamond" w:eastAsiaTheme="minorHAnsi" w:hAnsi="Garamond" w:cs="Times New Roman"/>
          <w:bCs/>
          <w:color w:val="000000"/>
          <w:sz w:val="24"/>
          <w:szCs w:val="24"/>
        </w:rPr>
        <w:t>Zenina</w:t>
      </w:r>
      <w:proofErr w:type="spellEnd"/>
      <w:r w:rsidRPr="00A94C24">
        <w:rPr>
          <w:rFonts w:ascii="Garamond" w:eastAsiaTheme="minorHAnsi" w:hAnsi="Garamond" w:cs="Times New Roman"/>
          <w:bCs/>
          <w:color w:val="000000"/>
          <w:sz w:val="24"/>
          <w:szCs w:val="24"/>
        </w:rPr>
        <w:t>”</w:t>
      </w:r>
      <w:r w:rsidRPr="00A94C24">
        <w:rPr>
          <w:rFonts w:ascii="Garamond" w:eastAsiaTheme="minorHAnsi" w:hAnsi="Garamond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A94C24">
        <w:rPr>
          <w:rFonts w:ascii="Garamond" w:eastAsiaTheme="minorHAnsi" w:hAnsi="Garamond" w:cs="Times New Roman"/>
          <w:bCs/>
          <w:color w:val="000000"/>
          <w:sz w:val="24"/>
          <w:szCs w:val="24"/>
        </w:rPr>
        <w:t>sh.p.k</w:t>
      </w:r>
      <w:proofErr w:type="spellEnd"/>
      <w:r w:rsidRPr="00A94C24">
        <w:rPr>
          <w:rFonts w:ascii="Garamond" w:eastAsiaTheme="minorHAnsi" w:hAnsi="Garamond" w:cs="Times New Roman"/>
          <w:bCs/>
          <w:color w:val="000000"/>
          <w:sz w:val="24"/>
          <w:szCs w:val="24"/>
        </w:rPr>
        <w:t>.</w:t>
      </w:r>
    </w:p>
    <w:p w14:paraId="7E3A20F1" w14:textId="2B6F5E2C" w:rsidR="0003079C" w:rsidRPr="00A94C24" w:rsidRDefault="0003079C" w:rsidP="000307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03079C">
        <w:rPr>
          <w:rFonts w:ascii="Garamond" w:eastAsiaTheme="minorHAnsi" w:hAnsi="Garamond" w:cs="Calibri"/>
          <w:color w:val="000000"/>
          <w:sz w:val="24"/>
          <w:szCs w:val="24"/>
        </w:rPr>
        <w:t xml:space="preserve">- 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Bordi i ERE-s</w:t>
      </w:r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me </w:t>
      </w:r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>vendimin nr. 25, datë 27.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1.2025, ka vendosur të licencojë shoqërinë </w:t>
      </w:r>
      <w:r w:rsidRPr="00A94C24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proofErr w:type="spellStart"/>
      <w:r w:rsidR="00A94C24" w:rsidRPr="00A94C24">
        <w:rPr>
          <w:rFonts w:ascii="Garamond" w:eastAsiaTheme="minorHAnsi" w:hAnsi="Garamond" w:cs="Times New Roman"/>
          <w:color w:val="000000"/>
          <w:sz w:val="24"/>
          <w:szCs w:val="24"/>
        </w:rPr>
        <w:t>Zenina</w:t>
      </w:r>
      <w:proofErr w:type="spellEnd"/>
      <w:r w:rsidRPr="00A94C24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A94C24">
        <w:rPr>
          <w:rFonts w:ascii="Garamond" w:eastAsiaTheme="minorHAnsi" w:hAnsi="Garamond" w:cs="Times New Roman"/>
          <w:color w:val="000000"/>
          <w:sz w:val="24"/>
          <w:szCs w:val="24"/>
        </w:rPr>
        <w:t>sh.p.k</w:t>
      </w:r>
      <w:proofErr w:type="spellEnd"/>
      <w:r w:rsidRPr="00A94C24">
        <w:rPr>
          <w:rFonts w:ascii="Garamond" w:eastAsiaTheme="minorHAnsi" w:hAnsi="Garamond" w:cs="Times New Roman"/>
          <w:color w:val="000000"/>
          <w:sz w:val="24"/>
          <w:szCs w:val="24"/>
        </w:rPr>
        <w:t>. në veprimtarinë e p</w:t>
      </w:r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>rodhimit të energjisë elektrike,</w:t>
      </w:r>
      <w:r w:rsidRP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në </w:t>
      </w:r>
      <w:r w:rsidR="00A94C24" w:rsidRP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fshatin </w:t>
      </w:r>
      <w:r w:rsidRP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Grykë, Njësia Administrative </w:t>
      </w:r>
      <w:proofErr w:type="spellStart"/>
      <w:r w:rsidRP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>Topojë</w:t>
      </w:r>
      <w:proofErr w:type="spellEnd"/>
      <w:r w:rsidRP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, Bashkia Fier, </w:t>
      </w:r>
      <w:r w:rsid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>q</w:t>
      </w:r>
      <w:r w:rsidRP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>arku Fier, për një afat 30-vjeçar.</w:t>
      </w:r>
    </w:p>
    <w:p w14:paraId="170EA6E7" w14:textId="6CC60481" w:rsidR="0003079C" w:rsidRPr="00A94C24" w:rsidRDefault="0003079C" w:rsidP="000307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Cs/>
          <w:color w:val="000000"/>
          <w:sz w:val="24"/>
          <w:szCs w:val="24"/>
        </w:rPr>
      </w:pPr>
      <w:r w:rsidRPr="00A94C24">
        <w:rPr>
          <w:rFonts w:ascii="Garamond" w:eastAsiaTheme="minorHAnsi" w:hAnsi="Garamond" w:cs="Calibri"/>
          <w:color w:val="000000"/>
          <w:sz w:val="24"/>
          <w:szCs w:val="24"/>
        </w:rPr>
        <w:t xml:space="preserve">- </w:t>
      </w:r>
      <w:r w:rsidRPr="00A94C24">
        <w:rPr>
          <w:rFonts w:ascii="Garamond" w:eastAsiaTheme="minorHAnsi" w:hAnsi="Garamond" w:cs="Times New Roman"/>
          <w:color w:val="000000"/>
          <w:sz w:val="24"/>
          <w:szCs w:val="24"/>
        </w:rPr>
        <w:t>Në pikën 2</w:t>
      </w:r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>, të vendimit</w:t>
      </w:r>
      <w:r w:rsidRPr="00A94C24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nr. 25/2025</w:t>
      </w:r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A94C24">
        <w:rPr>
          <w:rFonts w:ascii="Garamond" w:eastAsiaTheme="minorHAnsi" w:hAnsi="Garamond" w:cs="Times New Roman"/>
          <w:color w:val="000000"/>
          <w:sz w:val="24"/>
          <w:szCs w:val="24"/>
        </w:rPr>
        <w:t xml:space="preserve"> përcaktohet se: </w:t>
      </w:r>
      <w:r w:rsidRP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“Shoqëria duhet të fillojë ushtrimin e veprimtarisë së prodhimit të energjisë elektrike brenda afateve të përcaktuara nga kontrata me </w:t>
      </w:r>
      <w:proofErr w:type="spellStart"/>
      <w:r w:rsidRP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>MIE</w:t>
      </w:r>
      <w:proofErr w:type="spellEnd"/>
      <w:r w:rsidRP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>-n</w:t>
      </w:r>
      <w:r w:rsid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>.</w:t>
      </w:r>
      <w:r w:rsidRP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>”.</w:t>
      </w:r>
    </w:p>
    <w:p w14:paraId="2825AE62" w14:textId="73F8C697" w:rsidR="0003079C" w:rsidRPr="00A94C24" w:rsidRDefault="0003079C" w:rsidP="000307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Cs/>
          <w:color w:val="000000"/>
          <w:sz w:val="24"/>
          <w:szCs w:val="24"/>
        </w:rPr>
      </w:pPr>
      <w:r w:rsidRPr="00A94C24">
        <w:rPr>
          <w:rFonts w:ascii="Garamond" w:eastAsiaTheme="minorHAnsi" w:hAnsi="Garamond" w:cs="Calibri"/>
          <w:color w:val="000000"/>
          <w:sz w:val="24"/>
          <w:szCs w:val="24"/>
        </w:rPr>
        <w:t xml:space="preserve">- </w:t>
      </w:r>
      <w:r w:rsidRPr="00A94C24">
        <w:rPr>
          <w:rFonts w:ascii="Garamond" w:eastAsiaTheme="minorHAnsi" w:hAnsi="Garamond" w:cs="Times New Roman"/>
          <w:color w:val="000000"/>
          <w:sz w:val="24"/>
          <w:szCs w:val="24"/>
        </w:rPr>
        <w:t>Gjithashtu</w:t>
      </w:r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A94C24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në pikën 3 të këtij vendimi përcaktohet se:</w:t>
      </w:r>
      <w:r w:rsidRP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 “Ky vendim është objekt rishikimi nga ERE.”.</w:t>
      </w:r>
    </w:p>
    <w:p w14:paraId="489F9D7F" w14:textId="27363272" w:rsidR="0003079C" w:rsidRPr="00A94C24" w:rsidRDefault="0003079C" w:rsidP="000307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A94C24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2. Korrespondenca dhe </w:t>
      </w:r>
      <w:r w:rsidR="00A94C24" w:rsidRPr="00A94C24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dokumentacioni i depozituar </w:t>
      </w:r>
      <w:r w:rsidRPr="00A94C24">
        <w:rPr>
          <w:rFonts w:ascii="Garamond" w:eastAsiaTheme="minorHAnsi" w:hAnsi="Garamond" w:cs="Times New Roman"/>
          <w:bCs/>
          <w:color w:val="000000"/>
          <w:sz w:val="24"/>
          <w:szCs w:val="24"/>
        </w:rPr>
        <w:t>nga shoqëria</w:t>
      </w:r>
    </w:p>
    <w:p w14:paraId="2E69FE4F" w14:textId="1D244A3A" w:rsidR="0003079C" w:rsidRPr="0003079C" w:rsidRDefault="0003079C" w:rsidP="000307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03079C">
        <w:rPr>
          <w:rFonts w:ascii="Garamond" w:eastAsiaTheme="minorHAnsi" w:hAnsi="Garamond" w:cs="Calibri"/>
          <w:color w:val="000000"/>
          <w:sz w:val="24"/>
          <w:szCs w:val="24"/>
        </w:rPr>
        <w:t xml:space="preserve">- 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ERE</w:t>
      </w:r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me sh</w:t>
      </w:r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 xml:space="preserve">kresën nr. 2535 </w:t>
      </w:r>
      <w:proofErr w:type="spellStart"/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>prot</w:t>
      </w:r>
      <w:proofErr w:type="spellEnd"/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>., datë 29.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9.2025, ka kërkuar informacion ndaj shoqërisë lidhur me fillimin e ushtrimit të veprimtarisë</w:t>
      </w:r>
      <w:r w:rsidRPr="0003079C">
        <w:rPr>
          <w:rFonts w:ascii="Garamond" w:eastAsiaTheme="minorHAnsi" w:hAnsi="Garamond" w:cs="Calibri"/>
          <w:color w:val="000000"/>
          <w:sz w:val="24"/>
          <w:szCs w:val="24"/>
        </w:rPr>
        <w:t xml:space="preserve"> 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së prodhimit të energjisë elektrike brenda afateve të përcaktuara nga kontrata me </w:t>
      </w:r>
      <w:proofErr w:type="spellStart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MIE</w:t>
      </w:r>
      <w:proofErr w:type="spellEnd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-n . </w:t>
      </w:r>
    </w:p>
    <w:p w14:paraId="334DE921" w14:textId="57327EFD" w:rsidR="0003079C" w:rsidRPr="0003079C" w:rsidRDefault="0003079C" w:rsidP="000307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03079C">
        <w:rPr>
          <w:rFonts w:ascii="Garamond" w:eastAsiaTheme="minorHAnsi" w:hAnsi="Garamond" w:cs="Calibri"/>
          <w:color w:val="000000"/>
          <w:sz w:val="24"/>
          <w:szCs w:val="24"/>
        </w:rPr>
        <w:t xml:space="preserve">- 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Në përgjigje të kësaj shkrese, shoqëria “</w:t>
      </w:r>
      <w:proofErr w:type="spellStart"/>
      <w:r w:rsidR="00A94C24" w:rsidRPr="0003079C">
        <w:rPr>
          <w:rFonts w:ascii="Garamond" w:eastAsiaTheme="minorHAnsi" w:hAnsi="Garamond" w:cs="Times New Roman"/>
          <w:color w:val="000000"/>
          <w:sz w:val="24"/>
          <w:szCs w:val="24"/>
        </w:rPr>
        <w:t>Zenina</w:t>
      </w:r>
      <w:proofErr w:type="spellEnd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sh.p.k</w:t>
      </w:r>
      <w:proofErr w:type="spellEnd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 xml:space="preserve">me shkresën nr. 49 </w:t>
      </w:r>
      <w:proofErr w:type="spellStart"/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>prot</w:t>
      </w:r>
      <w:proofErr w:type="spellEnd"/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 xml:space="preserve">., datë 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7.10.2025, protokolluar në ERE me nr. 2535/1 </w:t>
      </w:r>
      <w:proofErr w:type="spellStart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prot</w:t>
      </w:r>
      <w:proofErr w:type="spellEnd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., d</w:t>
      </w:r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 xml:space="preserve">atë 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8.10.2025</w:t>
      </w:r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ka bërë me dije se është pajisur me lejen e ndërtimit të lëshuar nga Agjencia e Zhvillimit të Territo</w:t>
      </w:r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 xml:space="preserve">rit, me nr. 500/10 </w:t>
      </w:r>
      <w:proofErr w:type="spellStart"/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>prot</w:t>
      </w:r>
      <w:proofErr w:type="spellEnd"/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>., datë 9.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9.2025, miratuar me vendimin nr. 40, datë 24.12.2024</w:t>
      </w:r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Këshillit Kombëtar të Territorit. Shoqëria “</w:t>
      </w:r>
      <w:proofErr w:type="spellStart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Zenina</w:t>
      </w:r>
      <w:proofErr w:type="spellEnd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sh.p.k</w:t>
      </w:r>
      <w:proofErr w:type="spellEnd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.</w:t>
      </w:r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pas zbardhjes së lejes së ndërtimit ka kryer njo</w:t>
      </w:r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 xml:space="preserve">ftimin për fillimin e punimeve 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në të gjitha institucionet përkatëse. Aktualisht shoqëria “</w:t>
      </w:r>
      <w:proofErr w:type="spellStart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Zenina</w:t>
      </w:r>
      <w:proofErr w:type="spellEnd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sh.p.k</w:t>
      </w:r>
      <w:proofErr w:type="spellEnd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. vazhdon punimet dhe është në fazë të avancuar</w:t>
      </w:r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me qëllim përmbylljen e punimeve për ndërtimin e centralit </w:t>
      </w:r>
      <w:proofErr w:type="spellStart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fotovoltaik</w:t>
      </w:r>
      <w:proofErr w:type="spellEnd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. </w:t>
      </w:r>
    </w:p>
    <w:p w14:paraId="4EF554F4" w14:textId="212F4DBA" w:rsidR="0003079C" w:rsidRPr="00A94C24" w:rsidRDefault="0003079C" w:rsidP="000307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03079C">
        <w:rPr>
          <w:rFonts w:ascii="Garamond" w:eastAsiaTheme="minorHAnsi" w:hAnsi="Garamond" w:cs="Calibri"/>
          <w:color w:val="000000"/>
          <w:sz w:val="24"/>
          <w:szCs w:val="24"/>
        </w:rPr>
        <w:t xml:space="preserve">- 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Bazuar në kontratën e nënshkruar mes shoqërisë “</w:t>
      </w:r>
      <w:proofErr w:type="spellStart"/>
      <w:r w:rsidR="00A94C24" w:rsidRPr="0003079C">
        <w:rPr>
          <w:rFonts w:ascii="Garamond" w:eastAsiaTheme="minorHAnsi" w:hAnsi="Garamond" w:cs="Times New Roman"/>
          <w:color w:val="000000"/>
          <w:sz w:val="24"/>
          <w:szCs w:val="24"/>
        </w:rPr>
        <w:t>Zenina</w:t>
      </w:r>
      <w:proofErr w:type="spellEnd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sh.p.k</w:t>
      </w:r>
      <w:proofErr w:type="spellEnd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. dhe Ministrisë së Infrastrukturës dhe Energjisë</w:t>
      </w:r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nr. 10512 </w:t>
      </w:r>
      <w:proofErr w:type="spellStart"/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>r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ep</w:t>
      </w:r>
      <w:proofErr w:type="spellEnd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., nr. 4875 </w:t>
      </w:r>
      <w:proofErr w:type="spellStart"/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>k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ol</w:t>
      </w:r>
      <w:proofErr w:type="spellEnd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., datë 28.12.2023</w:t>
      </w:r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përcaktohet se: </w:t>
      </w:r>
      <w:r w:rsidRP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 xml:space="preserve">“Mbajtësi i miratimit për ndërtim merr përsipër të vërë në punë centralin </w:t>
      </w:r>
      <w:proofErr w:type="spellStart"/>
      <w:r w:rsidRP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>fotovoltaik</w:t>
      </w:r>
      <w:proofErr w:type="spellEnd"/>
      <w:r w:rsidRP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>, brenda 12 muajve nga data e marrjes së të gjitha lejeve për fillimin e punimeve. Afati për pajisjen me lejet e nevojshme në përputhje me rregullat e përcaktuara nga strukturat shtetërore është jo më shumë se 9 muaj nga data e hyrjes në fuqi të Kontratës</w:t>
      </w:r>
      <w:r w:rsid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>.</w:t>
      </w:r>
      <w:r w:rsidRP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>”</w:t>
      </w:r>
      <w:r w:rsidRPr="00A94C24">
        <w:rPr>
          <w:rFonts w:ascii="Garamond" w:eastAsiaTheme="minorHAnsi" w:hAnsi="Garamond" w:cs="Times New Roman"/>
          <w:color w:val="000000"/>
          <w:sz w:val="24"/>
          <w:szCs w:val="24"/>
        </w:rPr>
        <w:t xml:space="preserve">. </w:t>
      </w:r>
    </w:p>
    <w:p w14:paraId="34C8F6CC" w14:textId="1E9B7B45" w:rsidR="0003079C" w:rsidRPr="0003079C" w:rsidRDefault="0003079C" w:rsidP="000307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03079C">
        <w:rPr>
          <w:rFonts w:ascii="Garamond" w:eastAsiaTheme="minorHAnsi" w:hAnsi="Garamond" w:cs="Calibri"/>
          <w:color w:val="000000"/>
          <w:sz w:val="24"/>
          <w:szCs w:val="24"/>
        </w:rPr>
        <w:t xml:space="preserve">- 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Gjithashtu, bazuar në konstatimet e vendimit të Bordit të ERE</w:t>
      </w:r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>-s nr. 25, datë 27.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1.2025, ku rezulton se shoqëria ka një </w:t>
      </w:r>
      <w:proofErr w:type="spellStart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VNM</w:t>
      </w:r>
      <w:proofErr w:type="spellEnd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vlefs</w:t>
      </w:r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>hme, deri më datë deri më datë 7.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1.2027, ndaj vlerësohet që në kuadër të mbikëqyrjes shoqëria të raportojë çdo 3 (tre) muaj në ERE</w:t>
      </w:r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në lidhje me fillimin e punimeve brenda këtij afati. Shoqëria me shkresën e lartpërmendur ka njoftuar institucionet përkatëse mbi fillimin e punimeve e për rrjedhoje ka plotësuar kushtin e </w:t>
      </w:r>
      <w:proofErr w:type="spellStart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VNM</w:t>
      </w:r>
      <w:proofErr w:type="spellEnd"/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>-së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për fillimin e punimeve brenda afatit të përcaktuar në të.</w:t>
      </w:r>
    </w:p>
    <w:p w14:paraId="1CB0C801" w14:textId="3EDA0E49" w:rsidR="0003079C" w:rsidRPr="00A94C24" w:rsidRDefault="0003079C" w:rsidP="000307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A94C24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3. Analiza </w:t>
      </w:r>
      <w:r w:rsidR="00A94C24" w:rsidRPr="00A94C24">
        <w:rPr>
          <w:rFonts w:ascii="Garamond" w:eastAsiaTheme="minorHAnsi" w:hAnsi="Garamond" w:cs="Times New Roman"/>
          <w:bCs/>
          <w:color w:val="000000"/>
          <w:sz w:val="24"/>
          <w:szCs w:val="24"/>
        </w:rPr>
        <w:t>ligjore dhe vlerësimi</w:t>
      </w:r>
    </w:p>
    <w:p w14:paraId="44F58450" w14:textId="28FF3A2C" w:rsidR="0003079C" w:rsidRPr="0003079C" w:rsidRDefault="0003079C" w:rsidP="000307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03079C">
        <w:rPr>
          <w:rFonts w:ascii="Garamond" w:eastAsiaTheme="minorHAnsi" w:hAnsi="Garamond" w:cs="Calibri"/>
          <w:color w:val="000000"/>
          <w:sz w:val="24"/>
          <w:szCs w:val="24"/>
        </w:rPr>
        <w:t xml:space="preserve">- 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Në kushtet kur subjekti njofton se është pa</w:t>
      </w:r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>jisur me leje ndërtimi më datë 9.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9.2025 dhe afati i kësaj leje është për një periudhë 12-mujore, atëherë lind nevoja e rishikimit të pikës 2 të vendimit në referencë të afatit të lejes së ndërtimit.</w:t>
      </w:r>
    </w:p>
    <w:p w14:paraId="19E1C283" w14:textId="5CDB2A1D" w:rsidR="0003079C" w:rsidRPr="0003079C" w:rsidRDefault="0003079C" w:rsidP="000307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03079C">
        <w:rPr>
          <w:rFonts w:ascii="Garamond" w:eastAsiaTheme="minorHAnsi" w:hAnsi="Garamond" w:cs="Calibri"/>
          <w:color w:val="000000"/>
          <w:sz w:val="24"/>
          <w:szCs w:val="24"/>
        </w:rPr>
        <w:lastRenderedPageBreak/>
        <w:t xml:space="preserve">- 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Me rishikimin e pikës 2 të këtij vendimi, lind nevoja për ndryshimin edhe të pikës 3 të tij, duke specifikuar rrethanat se kur mund të jetë objekt rishikimi ky vendim.</w:t>
      </w:r>
    </w:p>
    <w:p w14:paraId="04EFE014" w14:textId="61A7D38C" w:rsidR="0003079C" w:rsidRPr="00A94C24" w:rsidRDefault="0003079C" w:rsidP="000307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Cs/>
          <w:color w:val="000000"/>
          <w:sz w:val="24"/>
          <w:szCs w:val="24"/>
        </w:rPr>
      </w:pPr>
      <w:r w:rsidRPr="00A94C24">
        <w:rPr>
          <w:rFonts w:ascii="Garamond" w:eastAsiaTheme="minorHAnsi" w:hAnsi="Garamond" w:cs="Times New Roman"/>
          <w:bCs/>
          <w:color w:val="000000"/>
          <w:sz w:val="24"/>
          <w:szCs w:val="24"/>
        </w:rPr>
        <w:t xml:space="preserve">4. Nevoja për </w:t>
      </w:r>
      <w:r w:rsidR="00A94C24" w:rsidRPr="00A94C24">
        <w:rPr>
          <w:rFonts w:ascii="Garamond" w:eastAsiaTheme="minorHAnsi" w:hAnsi="Garamond" w:cs="Times New Roman"/>
          <w:bCs/>
          <w:color w:val="000000"/>
          <w:sz w:val="24"/>
          <w:szCs w:val="24"/>
        </w:rPr>
        <w:t>ndryshimin e vendimit</w:t>
      </w:r>
    </w:p>
    <w:p w14:paraId="0174137F" w14:textId="2CA05EA9" w:rsidR="0003079C" w:rsidRPr="0003079C" w:rsidRDefault="0003079C" w:rsidP="000307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03079C">
        <w:rPr>
          <w:rFonts w:ascii="Garamond" w:eastAsiaTheme="minorHAnsi" w:hAnsi="Garamond" w:cs="Calibri"/>
          <w:color w:val="000000"/>
          <w:sz w:val="24"/>
          <w:szCs w:val="24"/>
        </w:rPr>
        <w:t xml:space="preserve">- 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Në mbështetje të nenit 113</w:t>
      </w:r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ligjit nr. 44/2015</w:t>
      </w:r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“Kodi i Procedurave Administrative të Republikës së Shqipërisë”, i cili parashikon se një akt administrativ mund të ndryshohet, shfuqizohet apo anulohet, kryesisht nga organi publik që ka kompetencë për ta nxjerrë atë, vlerësohet se pikat 2 dhe 3 të </w:t>
      </w:r>
      <w:proofErr w:type="spellStart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dispozitivit</w:t>
      </w:r>
      <w:proofErr w:type="spellEnd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vendimit të </w:t>
      </w:r>
      <w:r w:rsidR="00A94C24"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>të ERE-s nr. 25, datë 27.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1.2025, duhet të ndryshohen dhe duhet të reflektohet situata aktuale e realizimit të projektit.</w:t>
      </w:r>
    </w:p>
    <w:p w14:paraId="5D1C9367" w14:textId="35272DE5" w:rsidR="0003079C" w:rsidRPr="00A94C24" w:rsidRDefault="0003079C" w:rsidP="000307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03079C">
        <w:rPr>
          <w:rFonts w:ascii="Garamond" w:eastAsiaTheme="minorHAnsi" w:hAnsi="Garamond" w:cs="Calibri"/>
          <w:color w:val="000000"/>
          <w:sz w:val="24"/>
          <w:szCs w:val="24"/>
        </w:rPr>
        <w:t xml:space="preserve">- 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Vlerësohet që pika 2</w:t>
      </w:r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e vendimit të </w:t>
      </w:r>
      <w:r w:rsidR="00A94C24"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të ERE-s nr. 25/2025, të ndryshohet si vijon: </w:t>
      </w:r>
      <w:r w:rsidRPr="00A94C24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P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>Shoqëria duhet të fillojë ushtrimin e veprimtarisë së prodhimit të en</w:t>
      </w:r>
      <w:r w:rsid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>ergjisë elektrike brenda datës 9.</w:t>
      </w:r>
      <w:r w:rsidRP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>9.2026 dhe jo më vonë se 60 ditë nga fillimi i ushtrimit të aktivitetit duhet të dokumentojë në ERE testimin e veprës.”.</w:t>
      </w:r>
    </w:p>
    <w:p w14:paraId="2C4FACF6" w14:textId="2E5AEE14" w:rsidR="0003079C" w:rsidRPr="00A94C24" w:rsidRDefault="0003079C" w:rsidP="000307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A94C24">
        <w:rPr>
          <w:rFonts w:ascii="Garamond" w:eastAsiaTheme="minorHAnsi" w:hAnsi="Garamond" w:cs="Calibri"/>
          <w:color w:val="000000"/>
          <w:sz w:val="24"/>
          <w:szCs w:val="24"/>
        </w:rPr>
        <w:t xml:space="preserve">- </w:t>
      </w:r>
      <w:r w:rsidRPr="00A94C24">
        <w:rPr>
          <w:rFonts w:ascii="Garamond" w:eastAsiaTheme="minorHAnsi" w:hAnsi="Garamond" w:cs="Times New Roman"/>
          <w:color w:val="000000"/>
          <w:sz w:val="24"/>
          <w:szCs w:val="24"/>
        </w:rPr>
        <w:t>Gjithashtu, vlerësohet se ndryshimi i pikës 3</w:t>
      </w:r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A94C24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vendimit të </w:t>
      </w:r>
      <w:r w:rsidR="00A94C24" w:rsidRPr="00A94C24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>të ERE-s nr. 25, datë 27.</w:t>
      </w:r>
      <w:r w:rsidRPr="00A94C24">
        <w:rPr>
          <w:rFonts w:ascii="Garamond" w:eastAsiaTheme="minorHAnsi" w:hAnsi="Garamond" w:cs="Times New Roman"/>
          <w:color w:val="000000"/>
          <w:sz w:val="24"/>
          <w:szCs w:val="24"/>
        </w:rPr>
        <w:t>1.2025</w:t>
      </w:r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>,</w:t>
      </w:r>
      <w:r w:rsidRPr="00A94C24">
        <w:rPr>
          <w:rFonts w:ascii="Garamond" w:eastAsiaTheme="minorHAnsi" w:hAnsi="Garamond" w:cs="Times New Roman"/>
          <w:color w:val="000000"/>
          <w:sz w:val="24"/>
          <w:szCs w:val="24"/>
        </w:rPr>
        <w:t xml:space="preserve"> si më poshtë vijon: “</w:t>
      </w:r>
      <w:r w:rsidRP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>Ky vendim është objekt rishikimi nga ERE, në rast të plotësimit/mosplotësimit të kushteve të përcaktuara në pikën 2 të këtij vendimi dhe në rast të depozitimit të akteve të ndryshme nga ato që kanë shërbyer për marrjen e këtij vendimi.”.</w:t>
      </w:r>
    </w:p>
    <w:p w14:paraId="51B08BE3" w14:textId="1CCC5938" w:rsidR="0003079C" w:rsidRPr="0003079C" w:rsidRDefault="0003079C" w:rsidP="0003079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Për gjithë sa më sipër, </w:t>
      </w:r>
      <w:r w:rsidR="00A94C24"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 </w:t>
      </w:r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>i ERE-s</w:t>
      </w:r>
    </w:p>
    <w:p w14:paraId="2ACCBD3E" w14:textId="77777777" w:rsidR="0003079C" w:rsidRPr="0003079C" w:rsidRDefault="0003079C" w:rsidP="000307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VENDOSI:</w:t>
      </w:r>
    </w:p>
    <w:p w14:paraId="0B84AD5F" w14:textId="77777777" w:rsidR="0003079C" w:rsidRPr="0003079C" w:rsidRDefault="0003079C" w:rsidP="000307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color w:val="000000"/>
          <w:sz w:val="24"/>
          <w:szCs w:val="24"/>
        </w:rPr>
      </w:pPr>
    </w:p>
    <w:p w14:paraId="7BFBD1AD" w14:textId="4556FB00" w:rsidR="0003079C" w:rsidRPr="0003079C" w:rsidRDefault="0003079C" w:rsidP="000307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1. Miratimin e disa ndryshimeve në ven</w:t>
      </w:r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>dimin e ERE-s nr. 25, datë 27.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1.2025, si vijon:</w:t>
      </w:r>
    </w:p>
    <w:p w14:paraId="0BEBA3C0" w14:textId="156F1027" w:rsidR="0003079C" w:rsidRPr="0003079C" w:rsidRDefault="0003079C" w:rsidP="000307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a</w:t>
      </w:r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>)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="00A94C24" w:rsidRPr="0003079C">
        <w:rPr>
          <w:rFonts w:ascii="Garamond" w:eastAsiaTheme="minorHAnsi" w:hAnsi="Garamond" w:cs="Times New Roman"/>
          <w:color w:val="000000"/>
          <w:sz w:val="24"/>
          <w:szCs w:val="24"/>
        </w:rPr>
        <w:t>pi</w:t>
      </w:r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>ka 2 ndryshon dhe bëhet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:</w:t>
      </w:r>
    </w:p>
    <w:p w14:paraId="1B1BF564" w14:textId="1ED72FC9" w:rsidR="0003079C" w:rsidRPr="00A94C24" w:rsidRDefault="0003079C" w:rsidP="000307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Cs/>
          <w:color w:val="000000"/>
          <w:sz w:val="24"/>
          <w:szCs w:val="24"/>
        </w:rPr>
      </w:pPr>
      <w:r w:rsidRP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>“Shoqëria duhet të fillojë ushtrimin e veprimtarisë së prodhimit të en</w:t>
      </w:r>
      <w:r w:rsid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>ergjisë elektrike brenda datës 9.</w:t>
      </w:r>
      <w:r w:rsidRP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>9.2026 dhe jo më vonë se 60 ditë nga fillimi i ushtrimit të aktivitetit duhet të dokumentojë në ERE testimin e veprës”.</w:t>
      </w:r>
    </w:p>
    <w:p w14:paraId="1CB1CD50" w14:textId="20B83DBD" w:rsidR="0003079C" w:rsidRPr="00A94C24" w:rsidRDefault="00A94C24" w:rsidP="000307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>
        <w:rPr>
          <w:rFonts w:ascii="Garamond" w:eastAsiaTheme="minorHAnsi" w:hAnsi="Garamond" w:cs="Times New Roman"/>
          <w:color w:val="000000"/>
          <w:sz w:val="24"/>
          <w:szCs w:val="24"/>
        </w:rPr>
        <w:t>b)</w:t>
      </w:r>
      <w:r w:rsidR="0003079C" w:rsidRPr="00A94C24">
        <w:rPr>
          <w:rFonts w:ascii="Garamond" w:eastAsiaTheme="minorHAnsi" w:hAnsi="Garamond" w:cs="Times New Roman"/>
          <w:color w:val="000000"/>
          <w:sz w:val="24"/>
          <w:szCs w:val="24"/>
        </w:rPr>
        <w:t xml:space="preserve"> </w:t>
      </w:r>
      <w:r w:rsidRPr="00A94C24">
        <w:rPr>
          <w:rFonts w:ascii="Garamond" w:eastAsiaTheme="minorHAnsi" w:hAnsi="Garamond" w:cs="Times New Roman"/>
          <w:color w:val="000000"/>
          <w:sz w:val="24"/>
          <w:szCs w:val="24"/>
        </w:rPr>
        <w:t xml:space="preserve">pika </w:t>
      </w:r>
      <w:r w:rsidR="0003079C" w:rsidRPr="00A94C24">
        <w:rPr>
          <w:rFonts w:ascii="Garamond" w:eastAsiaTheme="minorHAnsi" w:hAnsi="Garamond" w:cs="Times New Roman"/>
          <w:color w:val="000000"/>
          <w:sz w:val="24"/>
          <w:szCs w:val="24"/>
        </w:rPr>
        <w:t xml:space="preserve">3 ndryshon dhe bëhet: </w:t>
      </w:r>
    </w:p>
    <w:p w14:paraId="32E824D8" w14:textId="416BDEB5" w:rsidR="0003079C" w:rsidRPr="00A94C24" w:rsidRDefault="0003079C" w:rsidP="000307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A94C24">
        <w:rPr>
          <w:rFonts w:ascii="Garamond" w:eastAsiaTheme="minorHAnsi" w:hAnsi="Garamond" w:cs="Times New Roman"/>
          <w:color w:val="000000"/>
          <w:sz w:val="24"/>
          <w:szCs w:val="24"/>
        </w:rPr>
        <w:t>“</w:t>
      </w:r>
      <w:r w:rsidRPr="00A94C24">
        <w:rPr>
          <w:rFonts w:ascii="Garamond" w:eastAsiaTheme="minorHAnsi" w:hAnsi="Garamond" w:cs="Times New Roman"/>
          <w:iCs/>
          <w:color w:val="000000"/>
          <w:sz w:val="24"/>
          <w:szCs w:val="24"/>
        </w:rPr>
        <w:t>Ky vendim është objekt rishikimi nga ERE, në rast të plotësimit/mosplotësimit të kushteve të përcaktuara në pikën 2 të këtij vendimi dhe në rast të depozitimit të akteve të ndryshme nga ato që kanë shërbyer për marrjen e këtij vendimi.”.</w:t>
      </w:r>
    </w:p>
    <w:p w14:paraId="3AF98499" w14:textId="5B7FAA77" w:rsidR="0003079C" w:rsidRPr="0003079C" w:rsidRDefault="0003079C" w:rsidP="000307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2. Drejtoria e Politi</w:t>
      </w:r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 xml:space="preserve">kave të Burimeve të </w:t>
      </w:r>
      <w:proofErr w:type="spellStart"/>
      <w:r w:rsidR="00A94C24">
        <w:rPr>
          <w:rFonts w:ascii="Garamond" w:eastAsiaTheme="minorHAnsi" w:hAnsi="Garamond" w:cs="Times New Roman"/>
          <w:color w:val="000000"/>
          <w:sz w:val="24"/>
          <w:szCs w:val="24"/>
        </w:rPr>
        <w:t>Rinovueshme</w:t>
      </w:r>
      <w:proofErr w:type="spellEnd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të njoftojë shoqërinë “</w:t>
      </w:r>
      <w:proofErr w:type="spellStart"/>
      <w:r w:rsidR="00A94C24" w:rsidRPr="0003079C">
        <w:rPr>
          <w:rFonts w:ascii="Garamond" w:eastAsiaTheme="minorHAnsi" w:hAnsi="Garamond" w:cs="Times New Roman"/>
          <w:color w:val="000000"/>
          <w:sz w:val="24"/>
          <w:szCs w:val="24"/>
        </w:rPr>
        <w:t>Zenina</w:t>
      </w:r>
      <w:proofErr w:type="spellEnd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sh.p.k</w:t>
      </w:r>
      <w:proofErr w:type="spellEnd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., Ministrinë e Infrastrukturës dhe Energjisë, “</w:t>
      </w:r>
      <w:proofErr w:type="spellStart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OSSH</w:t>
      </w:r>
      <w:proofErr w:type="spellEnd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sh.a</w:t>
      </w:r>
      <w:proofErr w:type="spellEnd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., “</w:t>
      </w:r>
      <w:proofErr w:type="spellStart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FTL</w:t>
      </w:r>
      <w:proofErr w:type="spellEnd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sh.a</w:t>
      </w:r>
      <w:proofErr w:type="spellEnd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. dhe “</w:t>
      </w:r>
      <w:proofErr w:type="spellStart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ALPEX</w:t>
      </w:r>
      <w:proofErr w:type="spellEnd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sh.a</w:t>
      </w:r>
      <w:proofErr w:type="spellEnd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., lidhur me vendimin e </w:t>
      </w:r>
      <w:r w:rsidR="00A94C24"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të ERE-s.</w:t>
      </w:r>
    </w:p>
    <w:p w14:paraId="3F8979F9" w14:textId="1B3D3543" w:rsidR="0003079C" w:rsidRPr="0003079C" w:rsidRDefault="0003079C" w:rsidP="000307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Ky vendim hyn në fuqi menjëherë.</w:t>
      </w:r>
    </w:p>
    <w:p w14:paraId="15FDC1DB" w14:textId="579DF1C4" w:rsidR="0003079C" w:rsidRPr="0003079C" w:rsidRDefault="0003079C" w:rsidP="000307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Çdo palë e përfshirë në këtë procedurë mund</w:t>
      </w:r>
      <w:bookmarkStart w:id="0" w:name="_GoBack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 t’</w:t>
      </w:r>
      <w:bookmarkEnd w:id="0"/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i kërkojë ERE-s, brenda 7 ditëve kalendarike nga data e marrjes dijeni, rishikimin e vendimit të </w:t>
      </w:r>
      <w:r w:rsidR="00A94C24"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Bordit 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A94C24" w:rsidRPr="0003079C">
        <w:rPr>
          <w:rFonts w:ascii="Garamond" w:eastAsiaTheme="minorHAnsi" w:hAnsi="Garamond" w:cs="Times New Roman"/>
          <w:color w:val="000000"/>
          <w:sz w:val="24"/>
          <w:szCs w:val="24"/>
        </w:rPr>
        <w:t xml:space="preserve">Bordin </w:t>
      </w: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6B30914" w14:textId="77777777" w:rsidR="0003079C" w:rsidRPr="0003079C" w:rsidRDefault="0003079C" w:rsidP="000307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Ky vendim botohet në Fletoren Zyrtare.</w:t>
      </w:r>
    </w:p>
    <w:p w14:paraId="5A2A0E63" w14:textId="77777777" w:rsidR="0003079C" w:rsidRPr="0003079C" w:rsidRDefault="0003079C" w:rsidP="0003079C">
      <w:pPr>
        <w:tabs>
          <w:tab w:val="left" w:pos="74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color w:val="000000"/>
          <w:sz w:val="24"/>
          <w:szCs w:val="24"/>
        </w:rPr>
      </w:pPr>
      <w:r w:rsidRPr="0003079C">
        <w:rPr>
          <w:rFonts w:ascii="Garamond" w:eastAsiaTheme="minorHAnsi" w:hAnsi="Garamond" w:cs="Times New Roman"/>
          <w:color w:val="000000"/>
          <w:sz w:val="24"/>
          <w:szCs w:val="24"/>
        </w:rPr>
        <w:t>KRYETAR</w:t>
      </w:r>
    </w:p>
    <w:p w14:paraId="1A76C535" w14:textId="1D362FEA" w:rsidR="0003079C" w:rsidRPr="0003079C" w:rsidRDefault="0003079C" w:rsidP="0003079C">
      <w:pPr>
        <w:tabs>
          <w:tab w:val="left" w:pos="74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</w:pPr>
      <w:r w:rsidRPr="0003079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 xml:space="preserve">Petrit </w:t>
      </w:r>
      <w:proofErr w:type="spellStart"/>
      <w:r w:rsidRPr="0003079C">
        <w:rPr>
          <w:rFonts w:ascii="Garamond" w:eastAsiaTheme="minorHAnsi" w:hAnsi="Garamond" w:cs="Times New Roman"/>
          <w:b/>
          <w:bCs/>
          <w:color w:val="000000"/>
          <w:sz w:val="24"/>
          <w:szCs w:val="24"/>
        </w:rPr>
        <w:t>Ahmeti</w:t>
      </w:r>
      <w:proofErr w:type="spellEnd"/>
    </w:p>
    <w:sectPr w:rsidR="0003079C" w:rsidRPr="0003079C" w:rsidSect="00A94C24">
      <w:footerReference w:type="default" r:id="rId12"/>
      <w:pgSz w:w="11906" w:h="16838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1ADB7D" w14:textId="77777777" w:rsidR="00A94C24" w:rsidRDefault="00A94C24">
      <w:pPr>
        <w:spacing w:after="0" w:line="240" w:lineRule="auto"/>
      </w:pPr>
      <w:r>
        <w:separator/>
      </w:r>
    </w:p>
  </w:endnote>
  <w:endnote w:type="continuationSeparator" w:id="0">
    <w:p w14:paraId="3332E8C0" w14:textId="77777777" w:rsidR="00A94C24" w:rsidRDefault="00A94C24">
      <w:pPr>
        <w:spacing w:after="0" w:line="240" w:lineRule="auto"/>
      </w:pPr>
      <w:r>
        <w:continuationSeparator/>
      </w:r>
    </w:p>
  </w:endnote>
  <w:endnote w:type="continuationNotice" w:id="1">
    <w:p w14:paraId="02B5903A" w14:textId="77777777" w:rsidR="00A94C24" w:rsidRDefault="00A94C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A16F0C" w14:textId="77777777" w:rsidR="00A94C24" w:rsidRPr="00DC1347" w:rsidRDefault="00A94C24" w:rsidP="00A94C24">
    <w:pPr>
      <w:tabs>
        <w:tab w:val="center" w:pos="4680"/>
        <w:tab w:val="right" w:pos="9360"/>
      </w:tabs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EBFDEA" w14:textId="77777777" w:rsidR="00A94C24" w:rsidRDefault="00A94C24">
      <w:pPr>
        <w:spacing w:after="0" w:line="240" w:lineRule="auto"/>
      </w:pPr>
      <w:r>
        <w:separator/>
      </w:r>
    </w:p>
  </w:footnote>
  <w:footnote w:type="continuationSeparator" w:id="0">
    <w:p w14:paraId="7D6D1FA4" w14:textId="77777777" w:rsidR="00A94C24" w:rsidRDefault="00A94C24">
      <w:pPr>
        <w:spacing w:after="0" w:line="240" w:lineRule="auto"/>
      </w:pPr>
      <w:r>
        <w:continuationSeparator/>
      </w:r>
    </w:p>
  </w:footnote>
  <w:footnote w:type="continuationNotice" w:id="1">
    <w:p w14:paraId="39333162" w14:textId="77777777" w:rsidR="00A94C24" w:rsidRDefault="00A94C2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142DB"/>
    <w:multiLevelType w:val="hybridMultilevel"/>
    <w:tmpl w:val="DF4E3A46"/>
    <w:lvl w:ilvl="0" w:tplc="604CD938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895FD0"/>
    <w:multiLevelType w:val="hybridMultilevel"/>
    <w:tmpl w:val="E632C6CE"/>
    <w:lvl w:ilvl="0" w:tplc="673269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B3DFC"/>
    <w:multiLevelType w:val="hybridMultilevel"/>
    <w:tmpl w:val="5D445664"/>
    <w:lvl w:ilvl="0" w:tplc="08090019">
      <w:start w:val="1"/>
      <w:numFmt w:val="lowerLetter"/>
      <w:lvlText w:val="%1."/>
      <w:lvlJc w:val="left"/>
      <w:pPr>
        <w:ind w:left="1446" w:hanging="360"/>
      </w:pPr>
    </w:lvl>
    <w:lvl w:ilvl="1" w:tplc="08090019" w:tentative="1">
      <w:start w:val="1"/>
      <w:numFmt w:val="lowerLetter"/>
      <w:lvlText w:val="%2."/>
      <w:lvlJc w:val="left"/>
      <w:pPr>
        <w:ind w:left="2166" w:hanging="360"/>
      </w:pPr>
    </w:lvl>
    <w:lvl w:ilvl="2" w:tplc="0809001B" w:tentative="1">
      <w:start w:val="1"/>
      <w:numFmt w:val="lowerRoman"/>
      <w:lvlText w:val="%3."/>
      <w:lvlJc w:val="right"/>
      <w:pPr>
        <w:ind w:left="2886" w:hanging="180"/>
      </w:pPr>
    </w:lvl>
    <w:lvl w:ilvl="3" w:tplc="0809000F" w:tentative="1">
      <w:start w:val="1"/>
      <w:numFmt w:val="decimal"/>
      <w:lvlText w:val="%4."/>
      <w:lvlJc w:val="left"/>
      <w:pPr>
        <w:ind w:left="3606" w:hanging="360"/>
      </w:pPr>
    </w:lvl>
    <w:lvl w:ilvl="4" w:tplc="08090019" w:tentative="1">
      <w:start w:val="1"/>
      <w:numFmt w:val="lowerLetter"/>
      <w:lvlText w:val="%5."/>
      <w:lvlJc w:val="left"/>
      <w:pPr>
        <w:ind w:left="4326" w:hanging="360"/>
      </w:pPr>
    </w:lvl>
    <w:lvl w:ilvl="5" w:tplc="0809001B" w:tentative="1">
      <w:start w:val="1"/>
      <w:numFmt w:val="lowerRoman"/>
      <w:lvlText w:val="%6."/>
      <w:lvlJc w:val="right"/>
      <w:pPr>
        <w:ind w:left="5046" w:hanging="180"/>
      </w:pPr>
    </w:lvl>
    <w:lvl w:ilvl="6" w:tplc="0809000F" w:tentative="1">
      <w:start w:val="1"/>
      <w:numFmt w:val="decimal"/>
      <w:lvlText w:val="%7."/>
      <w:lvlJc w:val="left"/>
      <w:pPr>
        <w:ind w:left="5766" w:hanging="360"/>
      </w:pPr>
    </w:lvl>
    <w:lvl w:ilvl="7" w:tplc="08090019" w:tentative="1">
      <w:start w:val="1"/>
      <w:numFmt w:val="lowerLetter"/>
      <w:lvlText w:val="%8."/>
      <w:lvlJc w:val="left"/>
      <w:pPr>
        <w:ind w:left="6486" w:hanging="360"/>
      </w:pPr>
    </w:lvl>
    <w:lvl w:ilvl="8" w:tplc="08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3" w15:restartNumberingAfterBreak="0">
    <w:nsid w:val="24A756CF"/>
    <w:multiLevelType w:val="hybridMultilevel"/>
    <w:tmpl w:val="252C5A14"/>
    <w:lvl w:ilvl="0" w:tplc="AEA0A88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1D0428"/>
    <w:multiLevelType w:val="hybridMultilevel"/>
    <w:tmpl w:val="6040E96A"/>
    <w:lvl w:ilvl="0" w:tplc="1AB26D1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900C09"/>
    <w:multiLevelType w:val="hybridMultilevel"/>
    <w:tmpl w:val="04B6F92A"/>
    <w:lvl w:ilvl="0" w:tplc="AEA0A88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AC2BC4"/>
    <w:multiLevelType w:val="hybridMultilevel"/>
    <w:tmpl w:val="95E02AB2"/>
    <w:lvl w:ilvl="0" w:tplc="AEA0A88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392972"/>
    <w:multiLevelType w:val="hybridMultilevel"/>
    <w:tmpl w:val="22EAE140"/>
    <w:lvl w:ilvl="0" w:tplc="AEA0A88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517018"/>
    <w:multiLevelType w:val="hybridMultilevel"/>
    <w:tmpl w:val="2C4242B2"/>
    <w:lvl w:ilvl="0" w:tplc="AEA0A88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7235CB6"/>
    <w:multiLevelType w:val="hybridMultilevel"/>
    <w:tmpl w:val="FBEC440C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9B3B24"/>
    <w:multiLevelType w:val="hybridMultilevel"/>
    <w:tmpl w:val="39C8068E"/>
    <w:lvl w:ilvl="0" w:tplc="08090019">
      <w:start w:val="1"/>
      <w:numFmt w:val="lowerLetter"/>
      <w:lvlText w:val="%1."/>
      <w:lvlJc w:val="left"/>
      <w:pPr>
        <w:ind w:left="1446" w:hanging="360"/>
      </w:pPr>
    </w:lvl>
    <w:lvl w:ilvl="1" w:tplc="08090019" w:tentative="1">
      <w:start w:val="1"/>
      <w:numFmt w:val="lowerLetter"/>
      <w:lvlText w:val="%2."/>
      <w:lvlJc w:val="left"/>
      <w:pPr>
        <w:ind w:left="2166" w:hanging="360"/>
      </w:pPr>
    </w:lvl>
    <w:lvl w:ilvl="2" w:tplc="0809001B" w:tentative="1">
      <w:start w:val="1"/>
      <w:numFmt w:val="lowerRoman"/>
      <w:lvlText w:val="%3."/>
      <w:lvlJc w:val="right"/>
      <w:pPr>
        <w:ind w:left="2886" w:hanging="180"/>
      </w:pPr>
    </w:lvl>
    <w:lvl w:ilvl="3" w:tplc="0809000F" w:tentative="1">
      <w:start w:val="1"/>
      <w:numFmt w:val="decimal"/>
      <w:lvlText w:val="%4."/>
      <w:lvlJc w:val="left"/>
      <w:pPr>
        <w:ind w:left="3606" w:hanging="360"/>
      </w:pPr>
    </w:lvl>
    <w:lvl w:ilvl="4" w:tplc="08090019" w:tentative="1">
      <w:start w:val="1"/>
      <w:numFmt w:val="lowerLetter"/>
      <w:lvlText w:val="%5."/>
      <w:lvlJc w:val="left"/>
      <w:pPr>
        <w:ind w:left="4326" w:hanging="360"/>
      </w:pPr>
    </w:lvl>
    <w:lvl w:ilvl="5" w:tplc="0809001B" w:tentative="1">
      <w:start w:val="1"/>
      <w:numFmt w:val="lowerRoman"/>
      <w:lvlText w:val="%6."/>
      <w:lvlJc w:val="right"/>
      <w:pPr>
        <w:ind w:left="5046" w:hanging="180"/>
      </w:pPr>
    </w:lvl>
    <w:lvl w:ilvl="6" w:tplc="0809000F" w:tentative="1">
      <w:start w:val="1"/>
      <w:numFmt w:val="decimal"/>
      <w:lvlText w:val="%7."/>
      <w:lvlJc w:val="left"/>
      <w:pPr>
        <w:ind w:left="5766" w:hanging="360"/>
      </w:pPr>
    </w:lvl>
    <w:lvl w:ilvl="7" w:tplc="08090019" w:tentative="1">
      <w:start w:val="1"/>
      <w:numFmt w:val="lowerLetter"/>
      <w:lvlText w:val="%8."/>
      <w:lvlJc w:val="left"/>
      <w:pPr>
        <w:ind w:left="6486" w:hanging="360"/>
      </w:pPr>
    </w:lvl>
    <w:lvl w:ilvl="8" w:tplc="0809001B" w:tentative="1">
      <w:start w:val="1"/>
      <w:numFmt w:val="lowerRoman"/>
      <w:lvlText w:val="%9."/>
      <w:lvlJc w:val="right"/>
      <w:pPr>
        <w:ind w:left="7206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8"/>
  </w:num>
  <w:num w:numId="5">
    <w:abstractNumId w:val="4"/>
  </w:num>
  <w:num w:numId="6">
    <w:abstractNumId w:val="6"/>
  </w:num>
  <w:num w:numId="7">
    <w:abstractNumId w:val="1"/>
  </w:num>
  <w:num w:numId="8">
    <w:abstractNumId w:val="9"/>
  </w:num>
  <w:num w:numId="9">
    <w:abstractNumId w:val="2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BA1"/>
    <w:rsid w:val="0003079C"/>
    <w:rsid w:val="000641D3"/>
    <w:rsid w:val="002226E6"/>
    <w:rsid w:val="002277AB"/>
    <w:rsid w:val="002610A9"/>
    <w:rsid w:val="00313DF5"/>
    <w:rsid w:val="00373F84"/>
    <w:rsid w:val="00410E81"/>
    <w:rsid w:val="00424A4E"/>
    <w:rsid w:val="0046385B"/>
    <w:rsid w:val="005D0BA1"/>
    <w:rsid w:val="0063322A"/>
    <w:rsid w:val="0070322D"/>
    <w:rsid w:val="007A3D1B"/>
    <w:rsid w:val="00801792"/>
    <w:rsid w:val="00847B3C"/>
    <w:rsid w:val="0092094B"/>
    <w:rsid w:val="009F67B2"/>
    <w:rsid w:val="00A43392"/>
    <w:rsid w:val="00A46C9A"/>
    <w:rsid w:val="00A94C24"/>
    <w:rsid w:val="00AA3613"/>
    <w:rsid w:val="00AC193A"/>
    <w:rsid w:val="00B60F90"/>
    <w:rsid w:val="00B64CD5"/>
    <w:rsid w:val="00BA428E"/>
    <w:rsid w:val="00BB5DB2"/>
    <w:rsid w:val="00BE4604"/>
    <w:rsid w:val="00C73B34"/>
    <w:rsid w:val="00D2513B"/>
    <w:rsid w:val="00D82054"/>
    <w:rsid w:val="00E16E2C"/>
    <w:rsid w:val="00E25CE5"/>
    <w:rsid w:val="00E46C02"/>
    <w:rsid w:val="00E643D4"/>
    <w:rsid w:val="00F0221D"/>
    <w:rsid w:val="00F1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0D940"/>
  <w15:chartTrackingRefBased/>
  <w15:docId w15:val="{4232B349-103E-494A-987C-B53728002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0BA1"/>
    <w:pPr>
      <w:spacing w:line="256" w:lineRule="auto"/>
    </w:pPr>
    <w:rPr>
      <w:rFonts w:ascii="Calibri" w:eastAsia="Calibri" w:hAnsi="Calibri" w:cs="SimSu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5D0BA1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rsid w:val="005D0BA1"/>
    <w:rPr>
      <w:rFonts w:ascii="Calibri" w:eastAsia="Calibri" w:hAnsi="Calibri" w:cs="SimSun"/>
    </w:rPr>
  </w:style>
  <w:style w:type="character" w:styleId="Strong">
    <w:name w:val="Strong"/>
    <w:basedOn w:val="DefaultParagraphFont"/>
    <w:uiPriority w:val="22"/>
    <w:qFormat/>
    <w:rsid w:val="005D0BA1"/>
    <w:rPr>
      <w:b/>
      <w:bCs/>
    </w:rPr>
  </w:style>
  <w:style w:type="paragraph" w:styleId="CommentText">
    <w:name w:val="annotation text"/>
    <w:basedOn w:val="Normal"/>
    <w:link w:val="CommentTextChar"/>
    <w:uiPriority w:val="99"/>
    <w:rsid w:val="005D0B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0BA1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uiPriority w:val="99"/>
    <w:rsid w:val="005D0BA1"/>
    <w:rPr>
      <w:color w:val="0563C1"/>
      <w:u w:val="single"/>
    </w:rPr>
  </w:style>
  <w:style w:type="paragraph" w:styleId="NoSpacing">
    <w:name w:val="No Spacing"/>
    <w:uiPriority w:val="1"/>
    <w:qFormat/>
    <w:rsid w:val="005D0BA1"/>
    <w:pPr>
      <w:spacing w:after="0" w:line="240" w:lineRule="auto"/>
    </w:pPr>
    <w:rPr>
      <w:rFonts w:ascii="Calibri" w:eastAsia="Calibri" w:hAnsi="Calibri" w:cs="SimSu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F84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307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079C"/>
    <w:rPr>
      <w:rFonts w:ascii="Calibri" w:eastAsia="Calibri" w:hAnsi="Calibri" w:cs="SimSun"/>
    </w:rPr>
  </w:style>
  <w:style w:type="paragraph" w:styleId="Footer">
    <w:name w:val="footer"/>
    <w:basedOn w:val="Normal"/>
    <w:link w:val="FooterChar"/>
    <w:uiPriority w:val="99"/>
    <w:unhideWhenUsed/>
    <w:rsid w:val="000307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079C"/>
    <w:rPr>
      <w:rFonts w:ascii="Calibri" w:eastAsia="Calibri" w:hAnsi="Calibri" w:cs="SimSu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333</Nr_x002e__x0020_akti>
    <Data_x0020_e_x0020_Krijimit xmlns="0e656187-b300-4fb0-8bf4-3a50f872073c">2025-12-29T12:29:19Z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2025-12-24T00:00:00Z</Date_x0020_protokolli>
    <Titulli xmlns="0e656187-b300-4fb0-8bf4-3a50f872073c">Mbi disa ndryshime në vendimin e bordit të ERE-s nr. 25, datë 27.01.2025 “Mbi licencimin e shoqërisë “ZENINA” sh.p.k. në veprimtarinë e prodhimit të energjisë elektrike”</Titulli>
    <Modifikuesi xmlns="0e656187-b300-4fb0-8bf4-3a50f872073c">elnejda.cokalli</Modifikuesi>
    <Nr_x002e__x0020_prot_x0020_QBZ xmlns="0e656187-b300-4fb0-8bf4-3a50f872073c">2208/6</Nr_x002e__x0020_prot_x0020_QBZ>
    <Data_x0020_e_x0020_Modifikimit xmlns="0e656187-b300-4fb0-8bf4-3a50f872073c">2025-12-30T13:04:07Z</Data_x0020_e_x0020_Modifikimit>
    <Dekretuar xmlns="0e656187-b300-4fb0-8bf4-3a50f872073c">false</Dekretuar>
    <Data xmlns="0e656187-b300-4fb0-8bf4-3a50f872073c">2025-12-18T00:00:00Z</Data>
    <Nr_x002e__x0020_protokolli_x0020_i_x0020_aktit xmlns="0e656187-b300-4fb0-8bf4-3a50f872073c">3144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BBFABACD7848739FB56013637DD3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BBFABACD7848739FB56013637DD3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B79FD2-65F2-4BBC-9EDC-75C2CCA7CE95}">
  <ds:schemaRefs>
    <ds:schemaRef ds:uri="http://purl.org/dc/terms/"/>
    <ds:schemaRef ds:uri="http://schemas.microsoft.com/office/2006/documentManagement/types"/>
    <ds:schemaRef ds:uri="0e656187-b300-4fb0-8bf4-3a50f872073c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261F28E-A0BB-4B66-928C-0D9DB60483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D396C1-8F0F-4B2C-9344-896AC809F7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2FA0101-964F-4B62-A526-1E7052ABD7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67DBCA3-5BBE-46CC-91AA-3EFAC723B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996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disa ndryshime në vendimin e bordit të ERE-s nr. 25, datë 27.01.2025 “Mbi licencimin e shoqërisë “ZENINA” sh.p.k. në veprimtarinë e prodhimit të energjisë elektrike”</vt:lpstr>
    </vt:vector>
  </TitlesOfParts>
  <Company/>
  <LinksUpToDate>false</LinksUpToDate>
  <CharactersWithSpaces>6661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ERE-s nr. 25, datë 27.01.2025 “Mbi licencimin e shoqërisë “ZENINA” sh.p.k. në veprimtarinë e prodhimit të energjisë elektrike”</dc:title>
  <dc:creator>Microsoft account</dc:creator>
  <cp:lastModifiedBy>Fjora Cahani</cp:lastModifiedBy>
  <cp:revision>5</cp:revision>
  <cp:lastPrinted>2025-12-23T10:27:00Z</cp:lastPrinted>
  <dcterms:created xsi:type="dcterms:W3CDTF">2025-12-24T15:32:00Z</dcterms:created>
  <dcterms:modified xsi:type="dcterms:W3CDTF">2026-01-05T13:25:00Z</dcterms:modified>
</cp:coreProperties>
</file>