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93CC2" w14:textId="190DFB5E" w:rsidR="00E14595" w:rsidRPr="00E14595" w:rsidRDefault="00E14595" w:rsidP="00E1459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14595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9DCBA57" w14:textId="78663B17" w:rsidR="00E14595" w:rsidRDefault="00E14595" w:rsidP="00E1459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14595">
        <w:rPr>
          <w:rFonts w:ascii="Garamond" w:hAnsi="Garamond" w:cs="Times New Roman"/>
          <w:b/>
          <w:bCs/>
          <w:sz w:val="24"/>
          <w:szCs w:val="24"/>
        </w:rPr>
        <w:t>Nr. 334, datë 18.12.2025</w:t>
      </w:r>
    </w:p>
    <w:p w14:paraId="04F5D68C" w14:textId="77777777" w:rsidR="00E14595" w:rsidRPr="00E14595" w:rsidRDefault="00E14595" w:rsidP="00E1459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F0C1CCB" w14:textId="0A7983D9" w:rsidR="00E14595" w:rsidRDefault="00E14595" w:rsidP="00E1459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14595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E71A08">
        <w:rPr>
          <w:rFonts w:ascii="Garamond" w:hAnsi="Garamond" w:cs="Times New Roman"/>
          <w:b/>
          <w:bCs/>
          <w:sz w:val="24"/>
          <w:szCs w:val="24"/>
        </w:rPr>
        <w:t>s NR. 41, DATË 14.</w:t>
      </w:r>
      <w:r w:rsidRPr="00E14595">
        <w:rPr>
          <w:rFonts w:ascii="Garamond" w:hAnsi="Garamond" w:cs="Times New Roman"/>
          <w:b/>
          <w:bCs/>
          <w:sz w:val="24"/>
          <w:szCs w:val="24"/>
        </w:rPr>
        <w:t>2.2025</w:t>
      </w:r>
      <w:r w:rsidR="00E71A08">
        <w:rPr>
          <w:rFonts w:ascii="Garamond" w:hAnsi="Garamond" w:cs="Times New Roman"/>
          <w:b/>
          <w:bCs/>
          <w:sz w:val="24"/>
          <w:szCs w:val="24"/>
        </w:rPr>
        <w:t>,</w:t>
      </w:r>
      <w:r w:rsidRPr="00E14595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E71A08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E14595">
        <w:rPr>
          <w:rFonts w:ascii="Garamond" w:hAnsi="Garamond" w:cs="Times New Roman"/>
          <w:b/>
          <w:bCs/>
          <w:sz w:val="24"/>
          <w:szCs w:val="24"/>
        </w:rPr>
        <w:t>GREEN</w:t>
      </w:r>
      <w:proofErr w:type="spellEnd"/>
      <w:r w:rsidRPr="00E14595">
        <w:rPr>
          <w:rFonts w:ascii="Garamond" w:hAnsi="Garamond" w:cs="Times New Roman"/>
          <w:b/>
          <w:bCs/>
          <w:sz w:val="24"/>
          <w:szCs w:val="24"/>
        </w:rPr>
        <w:t xml:space="preserve"> PLUS </w:t>
      </w:r>
      <w:proofErr w:type="spellStart"/>
      <w:r w:rsidRPr="00E14595">
        <w:rPr>
          <w:rFonts w:ascii="Garamond" w:hAnsi="Garamond" w:cs="Times New Roman"/>
          <w:b/>
          <w:bCs/>
          <w:sz w:val="24"/>
          <w:szCs w:val="24"/>
        </w:rPr>
        <w:t>ENERGY</w:t>
      </w:r>
      <w:proofErr w:type="spellEnd"/>
      <w:r w:rsidR="00E71A08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E14595">
        <w:rPr>
          <w:rFonts w:ascii="Garamond" w:hAnsi="Garamond" w:cs="Times New Roman"/>
          <w:b/>
          <w:bCs/>
          <w:sz w:val="24"/>
          <w:szCs w:val="24"/>
        </w:rPr>
        <w:t xml:space="preserve"> NË VEPRIMTARINË E PRODHIMIT TË ENERGJISË ELEKTRIKE”</w:t>
      </w:r>
    </w:p>
    <w:p w14:paraId="5E38B2CA" w14:textId="3DC8CB22" w:rsidR="00E14595" w:rsidRPr="00E14595" w:rsidRDefault="00E14595" w:rsidP="00E1459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448F59E" w14:textId="3D33080C" w:rsidR="00E14595" w:rsidRPr="00E71A08" w:rsidRDefault="00E14595" w:rsidP="00E71A0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71A08">
        <w:rPr>
          <w:rFonts w:ascii="Garamond" w:hAnsi="Garamond" w:cs="Times New Roman"/>
          <w:sz w:val="24"/>
          <w:szCs w:val="24"/>
        </w:rPr>
        <w:t>Në mbështetje të nenit 16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E71A08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E71A08">
        <w:rPr>
          <w:rFonts w:ascii="Garamond" w:hAnsi="Garamond" w:cs="Times New Roman"/>
          <w:sz w:val="24"/>
          <w:szCs w:val="24"/>
        </w:rPr>
        <w:t xml:space="preserve">”, </w:t>
      </w:r>
      <w:r w:rsidR="00E71A08">
        <w:rPr>
          <w:rFonts w:ascii="Garamond" w:hAnsi="Garamond" w:cs="Times New Roman"/>
          <w:sz w:val="24"/>
          <w:szCs w:val="24"/>
        </w:rPr>
        <w:t>të</w:t>
      </w:r>
      <w:r w:rsidRPr="00E71A08">
        <w:rPr>
          <w:rFonts w:ascii="Garamond" w:hAnsi="Garamond" w:cs="Times New Roman"/>
          <w:sz w:val="24"/>
          <w:szCs w:val="24"/>
        </w:rPr>
        <w:t xml:space="preserve"> ndryshuar;</w:t>
      </w:r>
      <w:r w:rsidRPr="00E71A08">
        <w:rPr>
          <w:rFonts w:ascii="Garamond" w:hAnsi="Garamond" w:cs="Times New Roman"/>
          <w:bCs/>
          <w:sz w:val="24"/>
          <w:szCs w:val="24"/>
        </w:rPr>
        <w:t xml:space="preserve"> </w:t>
      </w:r>
      <w:r w:rsidR="00E71A08">
        <w:rPr>
          <w:rFonts w:ascii="Garamond" w:hAnsi="Garamond" w:cs="Times New Roman"/>
          <w:bCs/>
          <w:sz w:val="24"/>
          <w:szCs w:val="24"/>
        </w:rPr>
        <w:t xml:space="preserve">të </w:t>
      </w:r>
      <w:r w:rsidRPr="00E71A08">
        <w:rPr>
          <w:rFonts w:ascii="Garamond" w:hAnsi="Garamond" w:cs="Times New Roman"/>
          <w:sz w:val="24"/>
          <w:szCs w:val="24"/>
        </w:rPr>
        <w:t>nenit 113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të ligjit nr. 44/2015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“</w:t>
      </w:r>
      <w:r w:rsidRPr="00E71A08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E71A08">
        <w:rPr>
          <w:rFonts w:ascii="Garamond" w:hAnsi="Garamond" w:cs="Times New Roman"/>
          <w:sz w:val="24"/>
          <w:szCs w:val="24"/>
        </w:rPr>
        <w:t xml:space="preserve">”; si dhe </w:t>
      </w:r>
      <w:r w:rsidR="00E71A08">
        <w:rPr>
          <w:rFonts w:ascii="Garamond" w:hAnsi="Garamond" w:cs="Times New Roman"/>
          <w:sz w:val="24"/>
          <w:szCs w:val="24"/>
        </w:rPr>
        <w:t xml:space="preserve">të </w:t>
      </w:r>
      <w:r w:rsidRPr="00E71A08">
        <w:rPr>
          <w:rFonts w:ascii="Garamond" w:hAnsi="Garamond" w:cs="Times New Roman"/>
          <w:sz w:val="24"/>
          <w:szCs w:val="24"/>
        </w:rPr>
        <w:t xml:space="preserve">nenit 15, të </w:t>
      </w:r>
      <w:r w:rsidR="00E71A08">
        <w:rPr>
          <w:rFonts w:ascii="Garamond" w:hAnsi="Garamond" w:cs="Times New Roman"/>
          <w:sz w:val="24"/>
          <w:szCs w:val="24"/>
        </w:rPr>
        <w:t>“</w:t>
      </w:r>
      <w:r w:rsidRPr="00E71A08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E71A08">
        <w:rPr>
          <w:rFonts w:ascii="Garamond" w:hAnsi="Garamond" w:cs="Times New Roman"/>
          <w:iCs/>
          <w:sz w:val="24"/>
          <w:szCs w:val="24"/>
        </w:rPr>
        <w:t>”</w:t>
      </w:r>
      <w:r w:rsidRPr="00E71A08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E71A08" w:rsidRPr="00E71A08">
        <w:rPr>
          <w:rFonts w:ascii="Garamond" w:hAnsi="Garamond" w:cs="Times New Roman"/>
          <w:sz w:val="24"/>
          <w:szCs w:val="24"/>
        </w:rPr>
        <w:t xml:space="preserve">Bordit </w:t>
      </w:r>
      <w:r w:rsidRPr="00E71A08">
        <w:rPr>
          <w:rFonts w:ascii="Garamond" w:hAnsi="Garamond" w:cs="Times New Roman"/>
          <w:sz w:val="24"/>
          <w:szCs w:val="24"/>
        </w:rPr>
        <w:t>të Entit Rregullator të E</w:t>
      </w:r>
      <w:r w:rsidR="00E71A08">
        <w:rPr>
          <w:rFonts w:ascii="Garamond" w:hAnsi="Garamond" w:cs="Times New Roman"/>
          <w:sz w:val="24"/>
          <w:szCs w:val="24"/>
        </w:rPr>
        <w:t>nergjisë (ERE) nr. 96, datë 17.</w:t>
      </w:r>
      <w:r w:rsidRPr="00E71A08">
        <w:rPr>
          <w:rFonts w:ascii="Garamond" w:hAnsi="Garamond" w:cs="Times New Roman"/>
          <w:sz w:val="24"/>
          <w:szCs w:val="24"/>
        </w:rPr>
        <w:t xml:space="preserve">6.2016; Bordi i ERE-s, në mbledhjen e tij të datës 18.12.2025, mbasi shqyrtoi relacionin e përgatitur nga Drejtoria e Politikave të Burimeve të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, me nr. 2822/1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prot</w:t>
      </w:r>
      <w:proofErr w:type="spellEnd"/>
      <w:r w:rsidRPr="00E71A08">
        <w:rPr>
          <w:rFonts w:ascii="Garamond" w:hAnsi="Garamond" w:cs="Times New Roman"/>
          <w:sz w:val="24"/>
          <w:szCs w:val="24"/>
        </w:rPr>
        <w:t>., dat</w:t>
      </w:r>
      <w:r w:rsidR="00E71A08">
        <w:rPr>
          <w:rFonts w:ascii="Garamond" w:hAnsi="Garamond" w:cs="Times New Roman"/>
          <w:sz w:val="24"/>
          <w:szCs w:val="24"/>
        </w:rPr>
        <w:t>ë 17.12.2025,</w:t>
      </w:r>
      <w:r w:rsidRPr="00E71A08">
        <w:rPr>
          <w:rFonts w:ascii="Garamond" w:hAnsi="Garamond" w:cs="Times New Roman"/>
          <w:sz w:val="24"/>
          <w:szCs w:val="24"/>
        </w:rPr>
        <w:t xml:space="preserve"> “</w:t>
      </w:r>
      <w:r w:rsidRPr="00E71A08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E71A08" w:rsidRPr="00E71A08">
        <w:rPr>
          <w:rFonts w:ascii="Garamond" w:hAnsi="Garamond" w:cs="Times New Roman"/>
          <w:iCs/>
          <w:sz w:val="24"/>
          <w:szCs w:val="24"/>
        </w:rPr>
        <w:t xml:space="preserve">Bordit </w:t>
      </w:r>
      <w:r w:rsidR="00E71A08">
        <w:rPr>
          <w:rFonts w:ascii="Garamond" w:hAnsi="Garamond" w:cs="Times New Roman"/>
          <w:iCs/>
          <w:sz w:val="24"/>
          <w:szCs w:val="24"/>
        </w:rPr>
        <w:t>të ERE-s nr. 41, datë 14.</w:t>
      </w:r>
      <w:r w:rsidRPr="00E71A08">
        <w:rPr>
          <w:rFonts w:ascii="Garamond" w:hAnsi="Garamond" w:cs="Times New Roman"/>
          <w:iCs/>
          <w:sz w:val="24"/>
          <w:szCs w:val="24"/>
        </w:rPr>
        <w:t>2.2025</w:t>
      </w:r>
      <w:r w:rsidR="00E71A08">
        <w:rPr>
          <w:rFonts w:ascii="Garamond" w:hAnsi="Garamond" w:cs="Times New Roman"/>
          <w:iCs/>
          <w:sz w:val="24"/>
          <w:szCs w:val="24"/>
        </w:rPr>
        <w:t>,</w:t>
      </w:r>
      <w:r w:rsidRPr="00E71A08">
        <w:rPr>
          <w:rFonts w:ascii="Garamond" w:hAnsi="Garamond" w:cs="Times New Roman"/>
          <w:iCs/>
          <w:sz w:val="24"/>
          <w:szCs w:val="24"/>
        </w:rPr>
        <w:t xml:space="preserve"> </w:t>
      </w:r>
      <w:r w:rsidR="00E71A08">
        <w:rPr>
          <w:rFonts w:ascii="Garamond" w:hAnsi="Garamond" w:cs="Times New Roman"/>
          <w:iCs/>
          <w:sz w:val="24"/>
          <w:szCs w:val="24"/>
        </w:rPr>
        <w:t>‘</w:t>
      </w:r>
      <w:r w:rsidRPr="00E71A08">
        <w:rPr>
          <w:rFonts w:ascii="Garamond" w:hAnsi="Garamond" w:cs="Times New Roman"/>
          <w:iCs/>
          <w:sz w:val="24"/>
          <w:szCs w:val="24"/>
        </w:rPr>
        <w:t xml:space="preserve">Mbi licencimin e shoqërisë </w:t>
      </w:r>
      <w:r w:rsidR="00E71A08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E71A08" w:rsidRPr="00E71A08">
        <w:rPr>
          <w:rFonts w:ascii="Garamond" w:hAnsi="Garamond" w:cs="Times New Roman"/>
          <w:iCs/>
          <w:sz w:val="24"/>
          <w:szCs w:val="24"/>
        </w:rPr>
        <w:t>Green</w:t>
      </w:r>
      <w:proofErr w:type="spellEnd"/>
      <w:r w:rsidR="00E71A08" w:rsidRPr="00E71A08">
        <w:rPr>
          <w:rFonts w:ascii="Garamond" w:hAnsi="Garamond" w:cs="Times New Roman"/>
          <w:iCs/>
          <w:sz w:val="24"/>
          <w:szCs w:val="24"/>
        </w:rPr>
        <w:t xml:space="preserve"> Plus </w:t>
      </w:r>
      <w:proofErr w:type="spellStart"/>
      <w:r w:rsidR="00E71A08" w:rsidRPr="00E71A08">
        <w:rPr>
          <w:rFonts w:ascii="Garamond" w:hAnsi="Garamond" w:cs="Times New Roman"/>
          <w:iCs/>
          <w:sz w:val="24"/>
          <w:szCs w:val="24"/>
        </w:rPr>
        <w:t>Energy</w:t>
      </w:r>
      <w:proofErr w:type="spellEnd"/>
      <w:r w:rsidR="00E71A08">
        <w:rPr>
          <w:rFonts w:ascii="Garamond" w:hAnsi="Garamond" w:cs="Times New Roman"/>
          <w:iCs/>
          <w:sz w:val="24"/>
          <w:szCs w:val="24"/>
        </w:rPr>
        <w:t>’</w:t>
      </w:r>
      <w:r w:rsidR="00E71A08" w:rsidRPr="00E71A08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E71A08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E71A08">
        <w:rPr>
          <w:rFonts w:ascii="Garamond" w:hAnsi="Garamond" w:cs="Times New Roman"/>
          <w:iCs/>
          <w:sz w:val="24"/>
          <w:szCs w:val="24"/>
        </w:rPr>
        <w:t>., në veprimtarinë e prodhimit të energjisë elektrike”,</w:t>
      </w:r>
    </w:p>
    <w:p w14:paraId="5D2F3E28" w14:textId="3719A4BE" w:rsidR="00E14595" w:rsidRPr="00E71A08" w:rsidRDefault="00E71A08" w:rsidP="00E1459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konstatoi </w:t>
      </w:r>
      <w:r w:rsidR="00E14595" w:rsidRPr="00E71A08">
        <w:rPr>
          <w:rFonts w:ascii="Garamond" w:hAnsi="Garamond" w:cs="Times New Roman"/>
          <w:bCs/>
          <w:sz w:val="24"/>
          <w:szCs w:val="24"/>
        </w:rPr>
        <w:t>se:</w:t>
      </w:r>
    </w:p>
    <w:p w14:paraId="68FE6F1C" w14:textId="7CD19999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71A08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="00E71A08" w:rsidRPr="00E71A08">
        <w:rPr>
          <w:rFonts w:ascii="Garamond" w:hAnsi="Garamond" w:cs="Times New Roman"/>
          <w:bCs/>
          <w:sz w:val="24"/>
          <w:szCs w:val="24"/>
        </w:rPr>
        <w:t>Green</w:t>
      </w:r>
      <w:proofErr w:type="spellEnd"/>
      <w:r w:rsidR="00E71A08" w:rsidRPr="00E71A08">
        <w:rPr>
          <w:rFonts w:ascii="Garamond" w:hAnsi="Garamond" w:cs="Times New Roman"/>
          <w:bCs/>
          <w:sz w:val="24"/>
          <w:szCs w:val="24"/>
        </w:rPr>
        <w:t xml:space="preserve"> Plus </w:t>
      </w:r>
      <w:proofErr w:type="spellStart"/>
      <w:r w:rsidR="00E71A08" w:rsidRPr="00E71A08">
        <w:rPr>
          <w:rFonts w:ascii="Garamond" w:hAnsi="Garamond" w:cs="Times New Roman"/>
          <w:bCs/>
          <w:sz w:val="24"/>
          <w:szCs w:val="24"/>
        </w:rPr>
        <w:t>Energy</w:t>
      </w:r>
      <w:proofErr w:type="spellEnd"/>
      <w:r w:rsidR="00E71A08" w:rsidRPr="00E71A08">
        <w:rPr>
          <w:rFonts w:ascii="Garamond" w:hAnsi="Garamond" w:cs="Times New Roman"/>
          <w:bCs/>
          <w:sz w:val="24"/>
          <w:szCs w:val="24"/>
        </w:rPr>
        <w:t xml:space="preserve"> </w:t>
      </w:r>
      <w:r w:rsidRPr="00E71A08">
        <w:rPr>
          <w:rFonts w:ascii="Garamond" w:hAnsi="Garamond" w:cs="Times New Roman"/>
          <w:bCs/>
          <w:sz w:val="24"/>
          <w:szCs w:val="24"/>
        </w:rPr>
        <w:t xml:space="preserve">“ </w:t>
      </w:r>
      <w:proofErr w:type="spellStart"/>
      <w:r w:rsidRPr="00E71A08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E71A08">
        <w:rPr>
          <w:rFonts w:ascii="Garamond" w:hAnsi="Garamond" w:cs="Times New Roman"/>
          <w:bCs/>
          <w:sz w:val="24"/>
          <w:szCs w:val="24"/>
        </w:rPr>
        <w:t>.</w:t>
      </w:r>
    </w:p>
    <w:p w14:paraId="122EB736" w14:textId="6415C32C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sz w:val="24"/>
          <w:szCs w:val="24"/>
        </w:rPr>
        <w:t>Bordi i ERE-</w:t>
      </w:r>
      <w:r w:rsidR="00E71A08">
        <w:rPr>
          <w:rFonts w:ascii="Garamond" w:hAnsi="Garamond" w:cs="Times New Roman"/>
          <w:sz w:val="24"/>
          <w:szCs w:val="24"/>
        </w:rPr>
        <w:t>s, me vendimin nr. 41, datë 14.</w:t>
      </w:r>
      <w:r w:rsidRPr="00E71A08">
        <w:rPr>
          <w:rFonts w:ascii="Garamond" w:hAnsi="Garamond" w:cs="Times New Roman"/>
          <w:sz w:val="24"/>
          <w:szCs w:val="24"/>
        </w:rPr>
        <w:t>2.2025, ka licencuar shoqërinë “</w:t>
      </w:r>
      <w:proofErr w:type="spellStart"/>
      <w:r w:rsidR="00E71A08" w:rsidRPr="00E71A08">
        <w:rPr>
          <w:rFonts w:ascii="Garamond" w:hAnsi="Garamond" w:cs="Times New Roman"/>
          <w:sz w:val="24"/>
          <w:szCs w:val="24"/>
        </w:rPr>
        <w:t>Green</w:t>
      </w:r>
      <w:proofErr w:type="spellEnd"/>
      <w:r w:rsidR="00E71A08" w:rsidRPr="00E71A08">
        <w:rPr>
          <w:rFonts w:ascii="Garamond" w:hAnsi="Garamond" w:cs="Times New Roman"/>
          <w:sz w:val="24"/>
          <w:szCs w:val="24"/>
        </w:rPr>
        <w:t xml:space="preserve"> Plus </w:t>
      </w:r>
      <w:proofErr w:type="spellStart"/>
      <w:r w:rsidR="00E71A08" w:rsidRPr="00E71A08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. në veprimtarinë e prodhimit të energjisë elektrike nga centrali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 me kapacitet prodhues 2 </w:t>
      </w:r>
      <w:proofErr w:type="spellStart"/>
      <w:r w:rsidR="00E71A08" w:rsidRPr="00E71A08">
        <w:rPr>
          <w:rFonts w:ascii="Garamond" w:hAnsi="Garamond" w:cs="Times New Roman"/>
          <w:sz w:val="24"/>
          <w:szCs w:val="24"/>
        </w:rPr>
        <w:t>mw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, me vendndodhje në </w:t>
      </w:r>
      <w:r w:rsidR="00E71A08" w:rsidRPr="00E71A08">
        <w:rPr>
          <w:rFonts w:ascii="Garamond" w:hAnsi="Garamond" w:cs="Times New Roman"/>
          <w:sz w:val="24"/>
          <w:szCs w:val="24"/>
        </w:rPr>
        <w:t xml:space="preserve">zonën </w:t>
      </w:r>
      <w:proofErr w:type="spellStart"/>
      <w:r w:rsidR="00E71A08" w:rsidRPr="00E71A08">
        <w:rPr>
          <w:rFonts w:ascii="Garamond" w:hAnsi="Garamond" w:cs="Times New Roman"/>
          <w:sz w:val="24"/>
          <w:szCs w:val="24"/>
        </w:rPr>
        <w:t>kadastrale</w:t>
      </w:r>
      <w:proofErr w:type="spellEnd"/>
      <w:r w:rsidR="00E71A08" w:rsidRPr="00E71A08">
        <w:rPr>
          <w:rFonts w:ascii="Garamond" w:hAnsi="Garamond" w:cs="Times New Roman"/>
          <w:sz w:val="24"/>
          <w:szCs w:val="24"/>
        </w:rPr>
        <w:t xml:space="preserve"> </w:t>
      </w:r>
      <w:r w:rsidRPr="00E71A08">
        <w:rPr>
          <w:rFonts w:ascii="Garamond" w:hAnsi="Garamond" w:cs="Times New Roman"/>
          <w:sz w:val="24"/>
          <w:szCs w:val="24"/>
        </w:rPr>
        <w:t xml:space="preserve">nr. 3358, Njësia Administrative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Topojë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, Bashkia Fier, </w:t>
      </w:r>
      <w:r w:rsidR="00E71A08" w:rsidRPr="00E71A08">
        <w:rPr>
          <w:rFonts w:ascii="Garamond" w:hAnsi="Garamond" w:cs="Times New Roman"/>
          <w:sz w:val="24"/>
          <w:szCs w:val="24"/>
        </w:rPr>
        <w:t xml:space="preserve">qarku </w:t>
      </w:r>
      <w:r w:rsidRPr="00E71A08">
        <w:rPr>
          <w:rFonts w:ascii="Garamond" w:hAnsi="Garamond" w:cs="Times New Roman"/>
          <w:sz w:val="24"/>
          <w:szCs w:val="24"/>
        </w:rPr>
        <w:t>Fier, për një afat 30-vjeçar.</w:t>
      </w:r>
    </w:p>
    <w:p w14:paraId="25374F3C" w14:textId="11E7D793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sz w:val="24"/>
          <w:szCs w:val="24"/>
        </w:rPr>
        <w:t xml:space="preserve">Me vendimin nr. </w:t>
      </w:r>
      <w:r w:rsidRPr="00E71A08">
        <w:rPr>
          <w:rFonts w:ascii="Garamond" w:hAnsi="Garamond" w:cs="Times New Roman"/>
          <w:bCs/>
          <w:sz w:val="24"/>
          <w:szCs w:val="24"/>
        </w:rPr>
        <w:t>41</w:t>
      </w:r>
      <w:r w:rsidRPr="00E71A08">
        <w:rPr>
          <w:rFonts w:ascii="Garamond" w:hAnsi="Garamond" w:cs="Times New Roman"/>
          <w:sz w:val="24"/>
          <w:szCs w:val="24"/>
        </w:rPr>
        <w:t xml:space="preserve">, datë </w:t>
      </w:r>
      <w:r w:rsidR="00E71A08">
        <w:rPr>
          <w:rFonts w:ascii="Garamond" w:hAnsi="Garamond" w:cs="Times New Roman"/>
          <w:bCs/>
          <w:sz w:val="24"/>
          <w:szCs w:val="24"/>
        </w:rPr>
        <w:t>14.</w:t>
      </w:r>
      <w:r w:rsidRPr="00E71A08">
        <w:rPr>
          <w:rFonts w:ascii="Garamond" w:hAnsi="Garamond" w:cs="Times New Roman"/>
          <w:bCs/>
          <w:sz w:val="24"/>
          <w:szCs w:val="24"/>
        </w:rPr>
        <w:t>2.2025</w:t>
      </w:r>
      <w:r w:rsidRPr="00E71A08">
        <w:rPr>
          <w:rFonts w:ascii="Garamond" w:hAnsi="Garamond" w:cs="Times New Roman"/>
          <w:sz w:val="24"/>
          <w:szCs w:val="24"/>
        </w:rPr>
        <w:t xml:space="preserve">, në </w:t>
      </w:r>
      <w:r w:rsidRPr="00E71A08">
        <w:rPr>
          <w:rFonts w:ascii="Garamond" w:hAnsi="Garamond" w:cs="Times New Roman"/>
          <w:bCs/>
          <w:sz w:val="24"/>
          <w:szCs w:val="24"/>
        </w:rPr>
        <w:t>pikën 2</w:t>
      </w:r>
      <w:r w:rsidRPr="00E71A08">
        <w:rPr>
          <w:rFonts w:ascii="Garamond" w:hAnsi="Garamond" w:cs="Times New Roman"/>
          <w:sz w:val="24"/>
          <w:szCs w:val="24"/>
        </w:rPr>
        <w:t xml:space="preserve"> është përcaktuar se shoqëria duhet të </w:t>
      </w:r>
      <w:r w:rsidRPr="00E71A08">
        <w:rPr>
          <w:rFonts w:ascii="Garamond" w:hAnsi="Garamond" w:cs="Times New Roman"/>
          <w:bCs/>
          <w:sz w:val="24"/>
          <w:szCs w:val="24"/>
        </w:rPr>
        <w:t>raportojë në ERE çdo 6 (gjashtë) muaj</w:t>
      </w:r>
      <w:r w:rsidR="00E71A08">
        <w:rPr>
          <w:rFonts w:ascii="Garamond" w:hAnsi="Garamond" w:cs="Times New Roman"/>
          <w:bCs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në lidhje me </w:t>
      </w:r>
      <w:r w:rsidRPr="00E71A08">
        <w:rPr>
          <w:rFonts w:ascii="Garamond" w:hAnsi="Garamond" w:cs="Times New Roman"/>
          <w:bCs/>
          <w:sz w:val="24"/>
          <w:szCs w:val="24"/>
        </w:rPr>
        <w:t>fillimin e punimeve të ndërtimit të centralit</w:t>
      </w:r>
      <w:r w:rsidRPr="00E71A08">
        <w:rPr>
          <w:rFonts w:ascii="Garamond" w:hAnsi="Garamond" w:cs="Times New Roman"/>
          <w:sz w:val="24"/>
          <w:szCs w:val="24"/>
        </w:rPr>
        <w:t xml:space="preserve">, në kuadër të </w:t>
      </w:r>
      <w:proofErr w:type="spellStart"/>
      <w:r w:rsidRPr="00E71A08">
        <w:rPr>
          <w:rFonts w:ascii="Garamond" w:hAnsi="Garamond" w:cs="Times New Roman"/>
          <w:bCs/>
          <w:sz w:val="24"/>
          <w:szCs w:val="24"/>
        </w:rPr>
        <w:t>VNM</w:t>
      </w:r>
      <w:proofErr w:type="spellEnd"/>
      <w:r w:rsidRPr="00E71A08">
        <w:rPr>
          <w:rFonts w:ascii="Garamond" w:hAnsi="Garamond" w:cs="Times New Roman"/>
          <w:bCs/>
          <w:sz w:val="24"/>
          <w:szCs w:val="24"/>
        </w:rPr>
        <w:t>-së paraprake</w:t>
      </w:r>
      <w:r w:rsidRPr="00E71A08">
        <w:rPr>
          <w:rFonts w:ascii="Garamond" w:hAnsi="Garamond" w:cs="Times New Roman"/>
          <w:sz w:val="24"/>
          <w:szCs w:val="24"/>
        </w:rPr>
        <w:t xml:space="preserve">, e cila është e vlefshme deri më </w:t>
      </w:r>
      <w:r w:rsidR="00E71A08">
        <w:rPr>
          <w:rFonts w:ascii="Garamond" w:hAnsi="Garamond" w:cs="Times New Roman"/>
          <w:bCs/>
          <w:sz w:val="24"/>
          <w:szCs w:val="24"/>
        </w:rPr>
        <w:t>17.</w:t>
      </w:r>
      <w:r w:rsidRPr="00E71A08">
        <w:rPr>
          <w:rFonts w:ascii="Garamond" w:hAnsi="Garamond" w:cs="Times New Roman"/>
          <w:bCs/>
          <w:sz w:val="24"/>
          <w:szCs w:val="24"/>
        </w:rPr>
        <w:t>7.2026</w:t>
      </w:r>
      <w:r w:rsidRPr="00E71A08">
        <w:rPr>
          <w:rFonts w:ascii="Garamond" w:hAnsi="Garamond" w:cs="Times New Roman"/>
          <w:sz w:val="24"/>
          <w:szCs w:val="24"/>
        </w:rPr>
        <w:t xml:space="preserve">, ndërsa në </w:t>
      </w:r>
      <w:r w:rsidRPr="00E71A08">
        <w:rPr>
          <w:rFonts w:ascii="Garamond" w:hAnsi="Garamond" w:cs="Times New Roman"/>
          <w:bCs/>
          <w:sz w:val="24"/>
          <w:szCs w:val="24"/>
        </w:rPr>
        <w:t>pikën 3</w:t>
      </w:r>
      <w:r w:rsidRPr="00E71A08">
        <w:rPr>
          <w:rFonts w:ascii="Garamond" w:hAnsi="Garamond" w:cs="Times New Roman"/>
          <w:sz w:val="24"/>
          <w:szCs w:val="24"/>
        </w:rPr>
        <w:t xml:space="preserve"> të po këtij vendimi është parashikuar se shoqëria duhet të </w:t>
      </w:r>
      <w:r w:rsidRPr="00E71A08">
        <w:rPr>
          <w:rFonts w:ascii="Garamond" w:hAnsi="Garamond" w:cs="Times New Roman"/>
          <w:bCs/>
          <w:sz w:val="24"/>
          <w:szCs w:val="24"/>
        </w:rPr>
        <w:t xml:space="preserve">fillojë operimin/ushtrimin e veprimtarisë së prodhimit të energjisë elektrike </w:t>
      </w:r>
      <w:r w:rsidR="00E71A08">
        <w:rPr>
          <w:rFonts w:ascii="Garamond" w:hAnsi="Garamond" w:cs="Times New Roman"/>
          <w:bCs/>
          <w:sz w:val="24"/>
          <w:szCs w:val="24"/>
        </w:rPr>
        <w:t>brenda datës 31.</w:t>
      </w:r>
      <w:r w:rsidRPr="00E71A08">
        <w:rPr>
          <w:rFonts w:ascii="Garamond" w:hAnsi="Garamond" w:cs="Times New Roman"/>
          <w:bCs/>
          <w:sz w:val="24"/>
          <w:szCs w:val="24"/>
        </w:rPr>
        <w:t>8.2025</w:t>
      </w:r>
      <w:r w:rsidRPr="00E71A08">
        <w:rPr>
          <w:rFonts w:ascii="Garamond" w:hAnsi="Garamond" w:cs="Times New Roman"/>
          <w:sz w:val="24"/>
          <w:szCs w:val="24"/>
        </w:rPr>
        <w:t xml:space="preserve">; gjithashtu, në </w:t>
      </w:r>
      <w:r w:rsidRPr="00E71A08">
        <w:rPr>
          <w:rFonts w:ascii="Garamond" w:hAnsi="Garamond" w:cs="Times New Roman"/>
          <w:bCs/>
          <w:sz w:val="24"/>
          <w:szCs w:val="24"/>
        </w:rPr>
        <w:t>pikën 4</w:t>
      </w:r>
      <w:r w:rsidRPr="00E71A08">
        <w:rPr>
          <w:rFonts w:ascii="Garamond" w:hAnsi="Garamond" w:cs="Times New Roman"/>
          <w:sz w:val="24"/>
          <w:szCs w:val="24"/>
        </w:rPr>
        <w:t xml:space="preserve"> është përcaktuar se </w:t>
      </w:r>
      <w:r w:rsidRPr="00E71A08">
        <w:rPr>
          <w:rFonts w:ascii="Garamond" w:hAnsi="Garamond" w:cs="Times New Roman"/>
          <w:bCs/>
          <w:sz w:val="24"/>
          <w:szCs w:val="24"/>
        </w:rPr>
        <w:t>me fillimin e operimit</w:t>
      </w:r>
      <w:r w:rsidRPr="00E71A08">
        <w:rPr>
          <w:rFonts w:ascii="Garamond" w:hAnsi="Garamond" w:cs="Times New Roman"/>
          <w:sz w:val="24"/>
          <w:szCs w:val="24"/>
        </w:rPr>
        <w:t>, por</w:t>
      </w:r>
      <w:r w:rsidRPr="00E71A08">
        <w:rPr>
          <w:rFonts w:ascii="Garamond" w:hAnsi="Garamond" w:cs="Times New Roman"/>
          <w:bCs/>
          <w:sz w:val="24"/>
          <w:szCs w:val="24"/>
        </w:rPr>
        <w:t xml:space="preserve"> jo më vonë se 60 (gjashtëdhjetë) ditë nga ky fakt</w:t>
      </w:r>
      <w:r w:rsidRPr="00E71A08">
        <w:rPr>
          <w:rFonts w:ascii="Garamond" w:hAnsi="Garamond" w:cs="Times New Roman"/>
          <w:sz w:val="24"/>
          <w:szCs w:val="24"/>
        </w:rPr>
        <w:t xml:space="preserve">, shoqëria duhet të </w:t>
      </w:r>
      <w:r w:rsidRPr="00E71A08">
        <w:rPr>
          <w:rFonts w:ascii="Garamond" w:hAnsi="Garamond" w:cs="Times New Roman"/>
          <w:bCs/>
          <w:sz w:val="24"/>
          <w:szCs w:val="24"/>
        </w:rPr>
        <w:t>dokumentojë në ERE testimin e veprës</w:t>
      </w:r>
      <w:r w:rsidRPr="00E71A08">
        <w:rPr>
          <w:rFonts w:ascii="Garamond" w:hAnsi="Garamond" w:cs="Times New Roman"/>
          <w:sz w:val="24"/>
          <w:szCs w:val="24"/>
        </w:rPr>
        <w:t>.</w:t>
      </w:r>
    </w:p>
    <w:p w14:paraId="2E70C461" w14:textId="46629D3F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71A08">
        <w:rPr>
          <w:rFonts w:ascii="Garamond" w:hAnsi="Garamond" w:cs="Times New Roman"/>
          <w:bCs/>
          <w:sz w:val="24"/>
          <w:szCs w:val="24"/>
        </w:rPr>
        <w:t>2. Korrespondenca dhe dokumentacioni i administruar</w:t>
      </w:r>
    </w:p>
    <w:p w14:paraId="774ED34E" w14:textId="3E382188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E71A08" w:rsidRPr="00E71A08">
        <w:rPr>
          <w:rFonts w:ascii="Garamond" w:hAnsi="Garamond" w:cs="Times New Roman"/>
          <w:sz w:val="24"/>
          <w:szCs w:val="24"/>
        </w:rPr>
        <w:t>Green</w:t>
      </w:r>
      <w:proofErr w:type="spellEnd"/>
      <w:r w:rsidR="00E71A08" w:rsidRPr="00E71A08">
        <w:rPr>
          <w:rFonts w:ascii="Garamond" w:hAnsi="Garamond" w:cs="Times New Roman"/>
          <w:sz w:val="24"/>
          <w:szCs w:val="24"/>
        </w:rPr>
        <w:t xml:space="preserve"> Plus </w:t>
      </w:r>
      <w:proofErr w:type="spellStart"/>
      <w:r w:rsidR="00E71A08" w:rsidRPr="00E71A08">
        <w:rPr>
          <w:rFonts w:ascii="Garamond" w:hAnsi="Garamond" w:cs="Times New Roman"/>
          <w:sz w:val="24"/>
          <w:szCs w:val="24"/>
        </w:rPr>
        <w:t>Energy</w:t>
      </w:r>
      <w:proofErr w:type="spellEnd"/>
      <w:r w:rsidR="00E71A08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="00E71A08">
        <w:rPr>
          <w:rFonts w:ascii="Garamond" w:hAnsi="Garamond" w:cs="Times New Roman"/>
          <w:sz w:val="24"/>
          <w:szCs w:val="24"/>
        </w:rPr>
        <w:t>sh.p.k</w:t>
      </w:r>
      <w:proofErr w:type="spellEnd"/>
      <w:r w:rsidR="00E71A08">
        <w:rPr>
          <w:rFonts w:ascii="Garamond" w:hAnsi="Garamond" w:cs="Times New Roman"/>
          <w:sz w:val="24"/>
          <w:szCs w:val="24"/>
        </w:rPr>
        <w:t xml:space="preserve">., me shkresën e datës </w:t>
      </w:r>
      <w:r w:rsidRPr="00E71A08">
        <w:rPr>
          <w:rFonts w:ascii="Garamond" w:hAnsi="Garamond" w:cs="Times New Roman"/>
          <w:sz w:val="24"/>
          <w:szCs w:val="24"/>
        </w:rPr>
        <w:t xml:space="preserve">5.11.2025, protokolluar në ERE me nr. 2821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prot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., datë 10.11.2025, ka informuar mbi fillimin e punimeve të ndërtimit të centralit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, pas zbardhjes së lejes së ndërtimit nr. 615/9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prot</w:t>
      </w:r>
      <w:proofErr w:type="spellEnd"/>
      <w:r w:rsidRPr="00E71A08">
        <w:rPr>
          <w:rFonts w:ascii="Garamond" w:hAnsi="Garamond" w:cs="Times New Roman"/>
          <w:sz w:val="24"/>
          <w:szCs w:val="24"/>
        </w:rPr>
        <w:t xml:space="preserve">., datë 13.10.2025, sipas </w:t>
      </w:r>
      <w:r w:rsidR="00E71A08">
        <w:rPr>
          <w:rFonts w:ascii="Garamond" w:hAnsi="Garamond" w:cs="Times New Roman"/>
          <w:sz w:val="24"/>
          <w:szCs w:val="24"/>
        </w:rPr>
        <w:t>vendimit nr. 23, datë 2.</w:t>
      </w:r>
      <w:r w:rsidRPr="00E71A08">
        <w:rPr>
          <w:rFonts w:ascii="Garamond" w:hAnsi="Garamond" w:cs="Times New Roman"/>
          <w:sz w:val="24"/>
          <w:szCs w:val="24"/>
        </w:rPr>
        <w:t>4.2024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të Këshillit Kombëtar të Territorit.</w:t>
      </w:r>
    </w:p>
    <w:p w14:paraId="260D5BD0" w14:textId="4D6265AE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sz w:val="24"/>
          <w:szCs w:val="24"/>
        </w:rPr>
        <w:t xml:space="preserve">Shoqëria ka depozituar pranë ERE-s dokumentacionin përkatës mbi njoftimin e institucioneve kompetente, hapjen e adresës dytësore në </w:t>
      </w:r>
      <w:proofErr w:type="spellStart"/>
      <w:r w:rsidRPr="00E71A08">
        <w:rPr>
          <w:rFonts w:ascii="Garamond" w:hAnsi="Garamond" w:cs="Times New Roman"/>
          <w:sz w:val="24"/>
          <w:szCs w:val="24"/>
        </w:rPr>
        <w:t>QKB</w:t>
      </w:r>
      <w:proofErr w:type="spellEnd"/>
      <w:r w:rsidRPr="00E71A08">
        <w:rPr>
          <w:rFonts w:ascii="Garamond" w:hAnsi="Garamond" w:cs="Times New Roman"/>
          <w:sz w:val="24"/>
          <w:szCs w:val="24"/>
        </w:rPr>
        <w:t>, si dhe aktet procedurale që provoj</w:t>
      </w:r>
      <w:r w:rsidR="00E71A08">
        <w:rPr>
          <w:rFonts w:ascii="Garamond" w:hAnsi="Garamond" w:cs="Times New Roman"/>
          <w:sz w:val="24"/>
          <w:szCs w:val="24"/>
        </w:rPr>
        <w:t xml:space="preserve">në fillimin e punimeve më datë </w:t>
      </w:r>
      <w:r w:rsidRPr="00E71A08">
        <w:rPr>
          <w:rFonts w:ascii="Garamond" w:hAnsi="Garamond" w:cs="Times New Roman"/>
          <w:sz w:val="24"/>
          <w:szCs w:val="24"/>
        </w:rPr>
        <w:t>3.11.2025.</w:t>
      </w:r>
    </w:p>
    <w:p w14:paraId="6987F36E" w14:textId="52E3A6BE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sz w:val="24"/>
          <w:szCs w:val="24"/>
        </w:rPr>
        <w:t>Me të njëjtën shkresë, shoqëria ka kërkuar rishikimin e afatit të përcaktuar për fillimin e operimit, të parashikuar në pikën 3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të vendimit nr. 41/2025.</w:t>
      </w:r>
    </w:p>
    <w:p w14:paraId="1F92BDFF" w14:textId="1AD63966" w:rsidR="00E14595" w:rsidRPr="00E71A08" w:rsidRDefault="00E14595" w:rsidP="00E14595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E71A08">
        <w:rPr>
          <w:rFonts w:ascii="Garamond" w:hAnsi="Garamond"/>
          <w:bCs/>
          <w:color w:val="auto"/>
        </w:rPr>
        <w:t xml:space="preserve">3. Analiza </w:t>
      </w:r>
      <w:r w:rsidR="00E71A08" w:rsidRPr="00E71A08">
        <w:rPr>
          <w:rFonts w:ascii="Garamond" w:hAnsi="Garamond"/>
          <w:bCs/>
          <w:color w:val="auto"/>
        </w:rPr>
        <w:t>ligjore dhe vlerësimi</w:t>
      </w:r>
    </w:p>
    <w:p w14:paraId="5B8F9CDA" w14:textId="4DC59C7C" w:rsidR="00E14595" w:rsidRPr="00E14595" w:rsidRDefault="00E14595" w:rsidP="00E14595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E71A08">
        <w:rPr>
          <w:rFonts w:ascii="Garamond" w:hAnsi="Garamond" w:cs="Calibri"/>
          <w:color w:val="auto"/>
        </w:rPr>
        <w:t xml:space="preserve">- </w:t>
      </w:r>
      <w:r w:rsidRPr="00E71A08">
        <w:rPr>
          <w:rFonts w:ascii="Garamond" w:hAnsi="Garamond"/>
          <w:color w:val="auto"/>
        </w:rPr>
        <w:t>Nga shqyrtimi i dokumentacionit rezulton se shoqëria ka përmbu</w:t>
      </w:r>
      <w:r w:rsidRPr="00E14595">
        <w:rPr>
          <w:rFonts w:ascii="Garamond" w:hAnsi="Garamond"/>
          <w:color w:val="auto"/>
        </w:rPr>
        <w:t>shur kushtin e përcaktuar në pikën 2</w:t>
      </w:r>
      <w:r w:rsidR="00E71A08">
        <w:rPr>
          <w:rFonts w:ascii="Garamond" w:hAnsi="Garamond"/>
          <w:color w:val="auto"/>
        </w:rPr>
        <w:t>, të vendimit nr. 41, datë 14.</w:t>
      </w:r>
      <w:r w:rsidRPr="00E14595">
        <w:rPr>
          <w:rFonts w:ascii="Garamond" w:hAnsi="Garamond"/>
          <w:color w:val="auto"/>
        </w:rPr>
        <w:t xml:space="preserve">2.2025, lidhur me fillimin e punimeve të ndërtimit brenda afatit të vlefshmërisë së </w:t>
      </w:r>
      <w:proofErr w:type="spellStart"/>
      <w:r w:rsidRPr="00E14595">
        <w:rPr>
          <w:rFonts w:ascii="Garamond" w:hAnsi="Garamond"/>
          <w:color w:val="auto"/>
        </w:rPr>
        <w:t>VNM</w:t>
      </w:r>
      <w:proofErr w:type="spellEnd"/>
      <w:r w:rsidRPr="00E14595">
        <w:rPr>
          <w:rFonts w:ascii="Garamond" w:hAnsi="Garamond"/>
          <w:color w:val="auto"/>
        </w:rPr>
        <w:t>-së paraprake.</w:t>
      </w:r>
    </w:p>
    <w:p w14:paraId="2F814065" w14:textId="311115DE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/>
          <w:sz w:val="24"/>
          <w:szCs w:val="24"/>
        </w:rPr>
        <w:t xml:space="preserve">- </w:t>
      </w:r>
      <w:r w:rsidRPr="00E14595">
        <w:rPr>
          <w:rFonts w:ascii="Garamond" w:hAnsi="Garamond" w:cs="Times New Roman"/>
          <w:sz w:val="24"/>
          <w:szCs w:val="24"/>
        </w:rPr>
        <w:t>Afati i fillimit të operimit i përcaktuar në pikën 3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14595">
        <w:rPr>
          <w:rFonts w:ascii="Garamond" w:hAnsi="Garamond" w:cs="Times New Roman"/>
          <w:sz w:val="24"/>
          <w:szCs w:val="24"/>
        </w:rPr>
        <w:t xml:space="preserve"> të vendimit nr. 41/2025 është bazuar në 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vetëdeklarimin</w:t>
      </w:r>
      <w:proofErr w:type="spellEnd"/>
      <w:r w:rsidRPr="00E14595">
        <w:rPr>
          <w:rFonts w:ascii="Garamond" w:hAnsi="Garamond" w:cs="Times New Roman"/>
          <w:sz w:val="24"/>
          <w:szCs w:val="24"/>
        </w:rPr>
        <w:t xml:space="preserve"> e shoqërisë në fazën e aplikimit për licencim, në një moment kur leja e ndërtimit nuk ishte zbardhur.</w:t>
      </w:r>
    </w:p>
    <w:p w14:paraId="0C903D6F" w14:textId="4C64C848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/>
          <w:sz w:val="24"/>
          <w:szCs w:val="24"/>
        </w:rPr>
        <w:t xml:space="preserve">- </w:t>
      </w:r>
      <w:r w:rsidRPr="00E14595">
        <w:rPr>
          <w:rFonts w:ascii="Garamond" w:hAnsi="Garamond" w:cs="Times New Roman"/>
          <w:sz w:val="24"/>
          <w:szCs w:val="24"/>
        </w:rPr>
        <w:t xml:space="preserve">Leja e ndërtimit nr. 615/9 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prot</w:t>
      </w:r>
      <w:proofErr w:type="spellEnd"/>
      <w:r w:rsidRPr="00E14595">
        <w:rPr>
          <w:rFonts w:ascii="Garamond" w:hAnsi="Garamond" w:cs="Times New Roman"/>
          <w:sz w:val="24"/>
          <w:szCs w:val="24"/>
        </w:rPr>
        <w:t>., datë 13.10.2025, është e vlefshme për një periudhë 12-mujore, çka krijon nevojën për harmonizimin e afatit të operimit me këtë leje dhe me kontratën e nënshkruar me Ministrinë e Infrastrukturës dhe Energjisë.</w:t>
      </w:r>
    </w:p>
    <w:p w14:paraId="14917D87" w14:textId="11879302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/>
          <w:sz w:val="24"/>
          <w:szCs w:val="24"/>
        </w:rPr>
        <w:t xml:space="preserve">- </w:t>
      </w:r>
      <w:r w:rsidRPr="00E14595">
        <w:rPr>
          <w:rFonts w:ascii="Garamond" w:hAnsi="Garamond" w:cs="Times New Roman"/>
          <w:sz w:val="24"/>
          <w:szCs w:val="24"/>
        </w:rPr>
        <w:t>Përmbushja e kushtit të pikës 2 sjell nevojën për shfuqizimin e tij, si dhe riformulimin përkatës të pikës që parashikon rishikimin e vendimit.</w:t>
      </w:r>
    </w:p>
    <w:p w14:paraId="2FF46CB1" w14:textId="1F0B896F" w:rsidR="00E14595" w:rsidRPr="00E71A08" w:rsidRDefault="00E14595" w:rsidP="00E14595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E71A08">
        <w:rPr>
          <w:rFonts w:ascii="Garamond" w:hAnsi="Garamond"/>
          <w:bCs/>
          <w:color w:val="auto"/>
        </w:rPr>
        <w:lastRenderedPageBreak/>
        <w:t xml:space="preserve">4. Nevoja për </w:t>
      </w:r>
      <w:r w:rsidR="00E71A08" w:rsidRPr="00E71A08">
        <w:rPr>
          <w:rFonts w:ascii="Garamond" w:hAnsi="Garamond"/>
          <w:bCs/>
          <w:color w:val="auto"/>
        </w:rPr>
        <w:t>ndryshimin e vendimit</w:t>
      </w:r>
    </w:p>
    <w:p w14:paraId="4EFA8A28" w14:textId="6AE9F90A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/>
          <w:sz w:val="24"/>
          <w:szCs w:val="24"/>
        </w:rPr>
        <w:t xml:space="preserve">- </w:t>
      </w:r>
      <w:r w:rsidRPr="00E14595">
        <w:rPr>
          <w:rFonts w:ascii="Garamond" w:hAnsi="Garamond" w:cs="Times New Roman"/>
          <w:sz w:val="24"/>
          <w:szCs w:val="24"/>
        </w:rPr>
        <w:t>Në mbështetje të nenit 113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14595">
        <w:rPr>
          <w:rFonts w:ascii="Garamond" w:hAnsi="Garamond" w:cs="Times New Roman"/>
          <w:sz w:val="24"/>
          <w:szCs w:val="24"/>
        </w:rPr>
        <w:t xml:space="preserve"> të ligjit nr. 44/2015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14595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se:</w:t>
      </w:r>
    </w:p>
    <w:p w14:paraId="7C9301C9" w14:textId="2D2A0070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/>
          <w:bCs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bCs/>
          <w:sz w:val="24"/>
          <w:szCs w:val="24"/>
        </w:rPr>
        <w:t>Pika 2</w:t>
      </w:r>
      <w:r w:rsidR="00E71A08">
        <w:rPr>
          <w:rFonts w:ascii="Garamond" w:hAnsi="Garamond" w:cs="Times New Roman"/>
          <w:bCs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e vendimit nr. </w:t>
      </w:r>
      <w:r w:rsidRPr="00E71A08">
        <w:rPr>
          <w:rFonts w:ascii="Garamond" w:hAnsi="Garamond" w:cs="Times New Roman"/>
          <w:bCs/>
          <w:sz w:val="24"/>
          <w:szCs w:val="24"/>
        </w:rPr>
        <w:t>41</w:t>
      </w:r>
      <w:r w:rsidRPr="00E71A08">
        <w:rPr>
          <w:rFonts w:ascii="Garamond" w:hAnsi="Garamond" w:cs="Times New Roman"/>
          <w:sz w:val="24"/>
          <w:szCs w:val="24"/>
        </w:rPr>
        <w:t xml:space="preserve">, datë </w:t>
      </w:r>
      <w:r w:rsidR="00E71A08">
        <w:rPr>
          <w:rFonts w:ascii="Garamond" w:hAnsi="Garamond" w:cs="Times New Roman"/>
          <w:bCs/>
          <w:sz w:val="24"/>
          <w:szCs w:val="24"/>
        </w:rPr>
        <w:t>14.</w:t>
      </w:r>
      <w:r w:rsidRPr="00E71A08">
        <w:rPr>
          <w:rFonts w:ascii="Garamond" w:hAnsi="Garamond" w:cs="Times New Roman"/>
          <w:bCs/>
          <w:sz w:val="24"/>
          <w:szCs w:val="24"/>
        </w:rPr>
        <w:t>2.2025</w:t>
      </w:r>
      <w:r w:rsidRPr="00E71A08">
        <w:rPr>
          <w:rFonts w:ascii="Garamond" w:hAnsi="Garamond" w:cs="Times New Roman"/>
          <w:sz w:val="24"/>
          <w:szCs w:val="24"/>
        </w:rPr>
        <w:t xml:space="preserve">, vlerësohet të </w:t>
      </w:r>
      <w:r w:rsidRPr="00E71A08">
        <w:rPr>
          <w:rFonts w:ascii="Garamond" w:hAnsi="Garamond" w:cs="Times New Roman"/>
          <w:bCs/>
          <w:sz w:val="24"/>
          <w:szCs w:val="24"/>
        </w:rPr>
        <w:t>shfuqizohet</w:t>
      </w:r>
      <w:r w:rsidRPr="00E71A08">
        <w:rPr>
          <w:rFonts w:ascii="Garamond" w:hAnsi="Garamond" w:cs="Times New Roman"/>
          <w:sz w:val="24"/>
          <w:szCs w:val="24"/>
        </w:rPr>
        <w:t>, pasi kushti i vendosur është përmbushur.</w:t>
      </w:r>
    </w:p>
    <w:p w14:paraId="2EB87362" w14:textId="08706E8D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71A08">
        <w:rPr>
          <w:rFonts w:ascii="Garamond" w:hAnsi="Garamond"/>
          <w:bCs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bCs/>
          <w:sz w:val="24"/>
          <w:szCs w:val="24"/>
        </w:rPr>
        <w:t>Pika 3</w:t>
      </w:r>
      <w:r w:rsidR="00E71A08">
        <w:rPr>
          <w:rFonts w:ascii="Garamond" w:hAnsi="Garamond" w:cs="Times New Roman"/>
          <w:bCs/>
          <w:sz w:val="24"/>
          <w:szCs w:val="24"/>
        </w:rPr>
        <w:t>,</w:t>
      </w:r>
      <w:r w:rsidRPr="00E71A08">
        <w:rPr>
          <w:rFonts w:ascii="Garamond" w:hAnsi="Garamond" w:cs="Times New Roman"/>
          <w:sz w:val="24"/>
          <w:szCs w:val="24"/>
        </w:rPr>
        <w:t xml:space="preserve"> e po këtij vendimi vlerësohet të </w:t>
      </w:r>
      <w:r w:rsidRPr="00E71A08">
        <w:rPr>
          <w:rFonts w:ascii="Garamond" w:hAnsi="Garamond" w:cs="Times New Roman"/>
          <w:bCs/>
          <w:sz w:val="24"/>
          <w:szCs w:val="24"/>
        </w:rPr>
        <w:t>ndryshohet</w:t>
      </w:r>
      <w:r w:rsidRPr="00E71A08">
        <w:rPr>
          <w:rFonts w:ascii="Garamond" w:hAnsi="Garamond" w:cs="Times New Roman"/>
          <w:sz w:val="24"/>
          <w:szCs w:val="24"/>
        </w:rPr>
        <w:t xml:space="preserve"> me qëllim reflektimin e </w:t>
      </w:r>
      <w:r w:rsidRPr="00E71A08">
        <w:rPr>
          <w:rFonts w:ascii="Garamond" w:hAnsi="Garamond" w:cs="Times New Roman"/>
          <w:bCs/>
          <w:sz w:val="24"/>
          <w:szCs w:val="24"/>
        </w:rPr>
        <w:t xml:space="preserve">afatit të ri për fillimin e operimit, konkretisht </w:t>
      </w:r>
      <w:r w:rsidRPr="00E71A08">
        <w:rPr>
          <w:rFonts w:ascii="Garamond" w:hAnsi="Garamond" w:cs="Times New Roman"/>
          <w:sz w:val="24"/>
          <w:szCs w:val="24"/>
        </w:rPr>
        <w:t>“</w:t>
      </w:r>
      <w:r w:rsidRPr="00E71A08">
        <w:rPr>
          <w:rFonts w:ascii="Garamond" w:hAnsi="Garamond" w:cs="Times New Roman"/>
          <w:iCs/>
          <w:sz w:val="24"/>
          <w:szCs w:val="24"/>
        </w:rPr>
        <w:t>Shoqëria duhet të fillojë operimin/ushtrimin e veprimtarisë së prodhimit të energjisë brenda datës 13.10.2026”.</w:t>
      </w:r>
    </w:p>
    <w:p w14:paraId="752F37B6" w14:textId="22EAC651" w:rsidR="00E14595" w:rsidRPr="00E71A08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/>
          <w:sz w:val="24"/>
          <w:szCs w:val="24"/>
        </w:rPr>
        <w:t xml:space="preserve">- </w:t>
      </w:r>
      <w:r w:rsidRPr="00E71A08">
        <w:rPr>
          <w:rFonts w:ascii="Garamond" w:hAnsi="Garamond" w:cs="Times New Roman"/>
          <w:sz w:val="24"/>
          <w:szCs w:val="24"/>
        </w:rPr>
        <w:t xml:space="preserve">Ndërsa </w:t>
      </w:r>
      <w:r w:rsidRPr="00E71A08">
        <w:rPr>
          <w:rFonts w:ascii="Garamond" w:hAnsi="Garamond" w:cs="Times New Roman"/>
          <w:bCs/>
          <w:sz w:val="24"/>
          <w:szCs w:val="24"/>
        </w:rPr>
        <w:t>pika 5</w:t>
      </w:r>
      <w:r w:rsidRPr="00E71A08">
        <w:rPr>
          <w:rFonts w:ascii="Garamond" w:hAnsi="Garamond" w:cs="Times New Roman"/>
          <w:sz w:val="24"/>
          <w:szCs w:val="24"/>
        </w:rPr>
        <w:t xml:space="preserve"> e vendimit vlerësohet të </w:t>
      </w:r>
      <w:r w:rsidRPr="00E71A08">
        <w:rPr>
          <w:rFonts w:ascii="Garamond" w:hAnsi="Garamond" w:cs="Times New Roman"/>
          <w:bCs/>
          <w:sz w:val="24"/>
          <w:szCs w:val="24"/>
        </w:rPr>
        <w:t>riformulohet,</w:t>
      </w:r>
      <w:r w:rsidRPr="00E71A08">
        <w:rPr>
          <w:rFonts w:ascii="Garamond" w:hAnsi="Garamond" w:cs="Times New Roman"/>
          <w:sz w:val="24"/>
          <w:szCs w:val="24"/>
        </w:rPr>
        <w:t xml:space="preserve"> për të reflektuar shfuqizimin e pikës 2 dhe për të ruajtur koherencën e brendshme të aktit administrativ, konkretisht </w:t>
      </w:r>
      <w:r w:rsidRPr="00E71A08">
        <w:rPr>
          <w:rFonts w:ascii="Garamond" w:hAnsi="Garamond" w:cs="Times New Roman"/>
          <w:iCs/>
          <w:sz w:val="24"/>
          <w:szCs w:val="24"/>
        </w:rPr>
        <w:t>“Ky vendim është objekt rishikimi nga ERE në kuadër të plotësimit të pikave 3 dhe 4 të këtij vendimi</w:t>
      </w:r>
      <w:r w:rsidR="00E71A08">
        <w:rPr>
          <w:rFonts w:ascii="Garamond" w:hAnsi="Garamond" w:cs="Times New Roman"/>
          <w:iCs/>
          <w:sz w:val="24"/>
          <w:szCs w:val="24"/>
        </w:rPr>
        <w:t>.</w:t>
      </w:r>
      <w:r w:rsidRPr="00E71A08">
        <w:rPr>
          <w:rFonts w:ascii="Garamond" w:hAnsi="Garamond" w:cs="Times New Roman"/>
          <w:iCs/>
          <w:sz w:val="24"/>
          <w:szCs w:val="24"/>
        </w:rPr>
        <w:t>”.</w:t>
      </w:r>
    </w:p>
    <w:p w14:paraId="766D0494" w14:textId="2DC969C0" w:rsidR="00E14595" w:rsidRPr="00E71A08" w:rsidRDefault="00E14595" w:rsidP="00E145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71A08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E71A08" w:rsidRPr="00E71A08">
        <w:rPr>
          <w:rFonts w:ascii="Garamond" w:hAnsi="Garamond" w:cs="Times New Roman"/>
          <w:sz w:val="24"/>
          <w:szCs w:val="24"/>
        </w:rPr>
        <w:t xml:space="preserve">Bordi </w:t>
      </w:r>
      <w:r w:rsidR="00E71A08">
        <w:rPr>
          <w:rFonts w:ascii="Garamond" w:hAnsi="Garamond" w:cs="Times New Roman"/>
          <w:sz w:val="24"/>
          <w:szCs w:val="24"/>
        </w:rPr>
        <w:t>i ERE-s</w:t>
      </w:r>
    </w:p>
    <w:p w14:paraId="6FB5B2E4" w14:textId="703477D0" w:rsidR="00E14595" w:rsidRDefault="00E14595" w:rsidP="00E14595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14595">
        <w:rPr>
          <w:rFonts w:ascii="Garamond" w:hAnsi="Garamond"/>
          <w:bCs/>
          <w:sz w:val="24"/>
          <w:szCs w:val="24"/>
        </w:rPr>
        <w:t>VENDOSI:</w:t>
      </w:r>
    </w:p>
    <w:p w14:paraId="27E559F4" w14:textId="77777777" w:rsidR="00E14595" w:rsidRPr="00E14595" w:rsidRDefault="00E14595" w:rsidP="00E14595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23382A92" w14:textId="35EAE877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 xml:space="preserve">1. </w:t>
      </w:r>
      <w:r w:rsidR="00E71A08" w:rsidRPr="00E14595">
        <w:rPr>
          <w:rFonts w:ascii="Garamond" w:hAnsi="Garamond" w:cs="Times New Roman"/>
          <w:sz w:val="24"/>
          <w:szCs w:val="24"/>
        </w:rPr>
        <w:t>Miratimin</w:t>
      </w:r>
      <w:r w:rsidRPr="00E14595">
        <w:rPr>
          <w:rFonts w:ascii="Garamond" w:hAnsi="Garamond" w:cs="Times New Roman"/>
          <w:sz w:val="24"/>
          <w:szCs w:val="24"/>
        </w:rPr>
        <w:t xml:space="preserve"> e disa ndryshimeve në ve</w:t>
      </w:r>
      <w:r w:rsidR="00E71A08">
        <w:rPr>
          <w:rFonts w:ascii="Garamond" w:hAnsi="Garamond" w:cs="Times New Roman"/>
          <w:sz w:val="24"/>
          <w:szCs w:val="24"/>
        </w:rPr>
        <w:t>ndimit e ERE-s nr. 41, datë 14.</w:t>
      </w:r>
      <w:r w:rsidRPr="00E14595">
        <w:rPr>
          <w:rFonts w:ascii="Garamond" w:hAnsi="Garamond" w:cs="Times New Roman"/>
          <w:sz w:val="24"/>
          <w:szCs w:val="24"/>
        </w:rPr>
        <w:t>2.2025 si vijon:</w:t>
      </w:r>
    </w:p>
    <w:p w14:paraId="0E3626F2" w14:textId="4DE8565F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a</w:t>
      </w:r>
      <w:r w:rsidR="00E71A08">
        <w:rPr>
          <w:rFonts w:ascii="Garamond" w:hAnsi="Garamond" w:cs="Times New Roman"/>
          <w:sz w:val="24"/>
          <w:szCs w:val="24"/>
        </w:rPr>
        <w:t>) p</w:t>
      </w:r>
      <w:r w:rsidRPr="00E14595">
        <w:rPr>
          <w:rFonts w:ascii="Garamond" w:hAnsi="Garamond" w:cs="Times New Roman"/>
          <w:sz w:val="24"/>
          <w:szCs w:val="24"/>
        </w:rPr>
        <w:t>ika 2</w:t>
      </w:r>
      <w:r w:rsidR="00E71A08">
        <w:rPr>
          <w:rFonts w:ascii="Garamond" w:hAnsi="Garamond" w:cs="Times New Roman"/>
          <w:sz w:val="24"/>
          <w:szCs w:val="24"/>
        </w:rPr>
        <w:t>,</w:t>
      </w:r>
      <w:r w:rsidRPr="00E14595">
        <w:rPr>
          <w:rFonts w:ascii="Garamond" w:hAnsi="Garamond" w:cs="Times New Roman"/>
          <w:sz w:val="24"/>
          <w:szCs w:val="24"/>
        </w:rPr>
        <w:t xml:space="preserve"> e ven</w:t>
      </w:r>
      <w:r w:rsidR="00E71A08">
        <w:rPr>
          <w:rFonts w:ascii="Garamond" w:hAnsi="Garamond" w:cs="Times New Roman"/>
          <w:sz w:val="24"/>
          <w:szCs w:val="24"/>
        </w:rPr>
        <w:t>dimit të ERE-s nr. 41, datë 14.2.2025, shfuqizohet;</w:t>
      </w:r>
    </w:p>
    <w:p w14:paraId="2DFF537D" w14:textId="54BD4246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b</w:t>
      </w:r>
      <w:r w:rsidR="00E71A08">
        <w:rPr>
          <w:rFonts w:ascii="Garamond" w:hAnsi="Garamond" w:cs="Times New Roman"/>
          <w:sz w:val="24"/>
          <w:szCs w:val="24"/>
        </w:rPr>
        <w:t>)</w:t>
      </w:r>
      <w:r w:rsidRPr="00E14595">
        <w:rPr>
          <w:rFonts w:ascii="Garamond" w:hAnsi="Garamond" w:cs="Times New Roman"/>
          <w:sz w:val="24"/>
          <w:szCs w:val="24"/>
        </w:rPr>
        <w:t xml:space="preserve"> </w:t>
      </w:r>
      <w:r w:rsidR="00E71A08">
        <w:rPr>
          <w:rFonts w:ascii="Garamond" w:hAnsi="Garamond" w:cs="Times New Roman"/>
          <w:sz w:val="24"/>
          <w:szCs w:val="24"/>
        </w:rPr>
        <w:t>p</w:t>
      </w:r>
      <w:r w:rsidRPr="00E14595">
        <w:rPr>
          <w:rFonts w:ascii="Garamond" w:hAnsi="Garamond" w:cs="Times New Roman"/>
          <w:sz w:val="24"/>
          <w:szCs w:val="24"/>
        </w:rPr>
        <w:t xml:space="preserve">ika 3 ndryshon dhe bëhet: </w:t>
      </w:r>
    </w:p>
    <w:p w14:paraId="44D91530" w14:textId="05067F78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“Shoqëria duhet të fillojë operimin/ushtrimin e veprimtarisë së prodhimit të energjisë elektrike brenda datës 13.10.2026.</w:t>
      </w:r>
      <w:r w:rsidR="00E71A08">
        <w:rPr>
          <w:rFonts w:ascii="Garamond" w:hAnsi="Garamond" w:cs="Times New Roman"/>
          <w:sz w:val="24"/>
          <w:szCs w:val="24"/>
        </w:rPr>
        <w:t>”;</w:t>
      </w:r>
    </w:p>
    <w:p w14:paraId="01790F11" w14:textId="01CC910F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c</w:t>
      </w:r>
      <w:r w:rsidR="00E71A08">
        <w:rPr>
          <w:rFonts w:ascii="Garamond" w:hAnsi="Garamond" w:cs="Times New Roman"/>
          <w:sz w:val="24"/>
          <w:szCs w:val="24"/>
        </w:rPr>
        <w:t>)</w:t>
      </w:r>
      <w:r w:rsidRPr="00E14595">
        <w:rPr>
          <w:rFonts w:ascii="Garamond" w:hAnsi="Garamond" w:cs="Times New Roman"/>
          <w:sz w:val="24"/>
          <w:szCs w:val="24"/>
        </w:rPr>
        <w:t xml:space="preserve"> </w:t>
      </w:r>
      <w:r w:rsidR="00E71A08">
        <w:rPr>
          <w:rFonts w:ascii="Garamond" w:hAnsi="Garamond" w:cs="Times New Roman"/>
          <w:sz w:val="24"/>
          <w:szCs w:val="24"/>
        </w:rPr>
        <w:t>p</w:t>
      </w:r>
      <w:r w:rsidRPr="00E14595">
        <w:rPr>
          <w:rFonts w:ascii="Garamond" w:hAnsi="Garamond" w:cs="Times New Roman"/>
          <w:sz w:val="24"/>
          <w:szCs w:val="24"/>
        </w:rPr>
        <w:t>ika 5 ndryshon dhe bëhet:</w:t>
      </w:r>
    </w:p>
    <w:p w14:paraId="1C43A551" w14:textId="1FE5AD6A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“Ky vendim është objekt rishikimi nga ERE, në kuadër të plotësimit të pikave 3 dhe 4 të këtij vendimi.”</w:t>
      </w:r>
      <w:r w:rsidR="00E71A08">
        <w:rPr>
          <w:rFonts w:ascii="Garamond" w:hAnsi="Garamond" w:cs="Times New Roman"/>
          <w:sz w:val="24"/>
          <w:szCs w:val="24"/>
        </w:rPr>
        <w:t>.</w:t>
      </w:r>
    </w:p>
    <w:p w14:paraId="2E07C456" w14:textId="4DDDF760" w:rsidR="00E14595" w:rsidRPr="00E14595" w:rsidRDefault="00E14595" w:rsidP="00E1459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 xml:space="preserve">2. Drejtoria e Politikave të Burimeve të 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E14595">
        <w:rPr>
          <w:rFonts w:ascii="Garamond" w:hAnsi="Garamond" w:cs="Times New Roman"/>
          <w:sz w:val="24"/>
          <w:szCs w:val="24"/>
        </w:rPr>
        <w:t>, të njoftojë shoqërinë “</w:t>
      </w:r>
      <w:proofErr w:type="spellStart"/>
      <w:r w:rsidR="00E71A08" w:rsidRPr="00E14595">
        <w:rPr>
          <w:rFonts w:ascii="Garamond" w:hAnsi="Garamond" w:cs="Times New Roman"/>
          <w:sz w:val="24"/>
          <w:szCs w:val="24"/>
        </w:rPr>
        <w:t>Green</w:t>
      </w:r>
      <w:proofErr w:type="spellEnd"/>
      <w:r w:rsidR="00E71A08" w:rsidRPr="00E14595">
        <w:rPr>
          <w:rFonts w:ascii="Garamond" w:hAnsi="Garamond" w:cs="Times New Roman"/>
          <w:sz w:val="24"/>
          <w:szCs w:val="24"/>
        </w:rPr>
        <w:t xml:space="preserve"> Plus </w:t>
      </w:r>
      <w:proofErr w:type="spellStart"/>
      <w:r w:rsidR="00E71A08" w:rsidRPr="00E14595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E1459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14595">
        <w:rPr>
          <w:rFonts w:ascii="Garamond" w:hAnsi="Garamond" w:cs="Times New Roman"/>
          <w:sz w:val="24"/>
          <w:szCs w:val="24"/>
        </w:rPr>
        <w:t>., Ministrinë e Infrastrukturës dhe Energjisë, “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OSSH</w:t>
      </w:r>
      <w:proofErr w:type="spellEnd"/>
      <w:r w:rsidRPr="00E1459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sh.a</w:t>
      </w:r>
      <w:proofErr w:type="spellEnd"/>
      <w:r w:rsidRPr="00E14595">
        <w:rPr>
          <w:rFonts w:ascii="Garamond" w:hAnsi="Garamond" w:cs="Times New Roman"/>
          <w:sz w:val="24"/>
          <w:szCs w:val="24"/>
        </w:rPr>
        <w:t>., “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FTL</w:t>
      </w:r>
      <w:proofErr w:type="spellEnd"/>
      <w:r w:rsidRPr="00E1459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sh.a</w:t>
      </w:r>
      <w:proofErr w:type="spellEnd"/>
      <w:r w:rsidRPr="00E14595">
        <w:rPr>
          <w:rFonts w:ascii="Garamond" w:hAnsi="Garamond" w:cs="Times New Roman"/>
          <w:sz w:val="24"/>
          <w:szCs w:val="24"/>
        </w:rPr>
        <w:t>. dhe “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ALPEX</w:t>
      </w:r>
      <w:proofErr w:type="spellEnd"/>
      <w:r w:rsidRPr="00E1459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14595">
        <w:rPr>
          <w:rFonts w:ascii="Garamond" w:hAnsi="Garamond" w:cs="Times New Roman"/>
          <w:sz w:val="24"/>
          <w:szCs w:val="24"/>
        </w:rPr>
        <w:t>sh.a</w:t>
      </w:r>
      <w:proofErr w:type="spellEnd"/>
      <w:r w:rsidRPr="00E14595">
        <w:rPr>
          <w:rFonts w:ascii="Garamond" w:hAnsi="Garamond" w:cs="Times New Roman"/>
          <w:sz w:val="24"/>
          <w:szCs w:val="24"/>
        </w:rPr>
        <w:t xml:space="preserve">., lidhur me vendimin e </w:t>
      </w:r>
      <w:r w:rsidR="00E71A08" w:rsidRPr="00E14595">
        <w:rPr>
          <w:rFonts w:ascii="Garamond" w:hAnsi="Garamond" w:cs="Times New Roman"/>
          <w:sz w:val="24"/>
          <w:szCs w:val="24"/>
        </w:rPr>
        <w:t xml:space="preserve">Bordit </w:t>
      </w:r>
      <w:r w:rsidRPr="00E14595">
        <w:rPr>
          <w:rFonts w:ascii="Garamond" w:hAnsi="Garamond" w:cs="Times New Roman"/>
          <w:sz w:val="24"/>
          <w:szCs w:val="24"/>
        </w:rPr>
        <w:t>të ERE-s.</w:t>
      </w:r>
    </w:p>
    <w:p w14:paraId="14BB0540" w14:textId="1CEFA631" w:rsidR="00E14595" w:rsidRPr="00E14595" w:rsidRDefault="00E14595" w:rsidP="00E145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6204285" w14:textId="5DC8B850" w:rsidR="00E14595" w:rsidRPr="00E14595" w:rsidRDefault="00E14595" w:rsidP="00E145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Çdo palë e përfshirë në këtë procedurë mund</w:t>
      </w:r>
      <w:bookmarkStart w:id="0" w:name="_GoBack"/>
      <w:r w:rsidRPr="00E14595">
        <w:rPr>
          <w:rFonts w:ascii="Garamond" w:hAnsi="Garamond" w:cs="Times New Roman"/>
          <w:sz w:val="24"/>
          <w:szCs w:val="24"/>
        </w:rPr>
        <w:t xml:space="preserve"> t’</w:t>
      </w:r>
      <w:bookmarkEnd w:id="0"/>
      <w:r w:rsidRPr="00E14595">
        <w:rPr>
          <w:rFonts w:ascii="Garamond" w:hAnsi="Garamond" w:cs="Times New Roman"/>
          <w:sz w:val="24"/>
          <w:szCs w:val="24"/>
        </w:rPr>
        <w:t xml:space="preserve">i kërkojë ERE-s, brenda 7 ditëve kalendarike nga data e marrjes dijeni, rishikimin e vendimit të </w:t>
      </w:r>
      <w:r w:rsidR="00E71A08" w:rsidRPr="00E14595">
        <w:rPr>
          <w:rFonts w:ascii="Garamond" w:hAnsi="Garamond" w:cs="Times New Roman"/>
          <w:sz w:val="24"/>
          <w:szCs w:val="24"/>
        </w:rPr>
        <w:t xml:space="preserve">Bordit </w:t>
      </w:r>
      <w:r w:rsidRPr="00E14595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E71A08" w:rsidRPr="00E14595">
        <w:rPr>
          <w:rFonts w:ascii="Garamond" w:hAnsi="Garamond" w:cs="Times New Roman"/>
          <w:sz w:val="24"/>
          <w:szCs w:val="24"/>
        </w:rPr>
        <w:t xml:space="preserve">Bordin </w:t>
      </w:r>
      <w:r w:rsidRPr="00E14595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41C581A" w14:textId="49194121" w:rsidR="00E14595" w:rsidRPr="00E14595" w:rsidRDefault="00E14595" w:rsidP="00E145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439D2314" w14:textId="164D507F" w:rsidR="00E14595" w:rsidRPr="00E14595" w:rsidRDefault="00E14595" w:rsidP="00E14595">
      <w:pPr>
        <w:tabs>
          <w:tab w:val="left" w:pos="698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E14595">
        <w:rPr>
          <w:rFonts w:ascii="Garamond" w:hAnsi="Garamond" w:cs="Times New Roman"/>
          <w:sz w:val="24"/>
          <w:szCs w:val="24"/>
        </w:rPr>
        <w:t>KRYETAR</w:t>
      </w:r>
    </w:p>
    <w:p w14:paraId="7E579C51" w14:textId="77777777" w:rsidR="00E14595" w:rsidRPr="00E14595" w:rsidRDefault="00E14595" w:rsidP="00E14595">
      <w:pPr>
        <w:tabs>
          <w:tab w:val="left" w:pos="69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14595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E14595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sectPr w:rsidR="00E14595" w:rsidRPr="00E14595">
      <w:footerReference w:type="default" r:id="rId12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B2440" w14:textId="77777777" w:rsidR="00E71A08" w:rsidRDefault="00E71A08">
      <w:pPr>
        <w:spacing w:after="0" w:line="240" w:lineRule="auto"/>
      </w:pPr>
      <w:r>
        <w:separator/>
      </w:r>
    </w:p>
  </w:endnote>
  <w:endnote w:type="continuationSeparator" w:id="0">
    <w:p w14:paraId="56DC9B4A" w14:textId="77777777" w:rsidR="00E71A08" w:rsidRDefault="00E71A08">
      <w:pPr>
        <w:spacing w:after="0" w:line="240" w:lineRule="auto"/>
      </w:pPr>
      <w:r>
        <w:continuationSeparator/>
      </w:r>
    </w:p>
  </w:endnote>
  <w:endnote w:type="continuationNotice" w:id="1">
    <w:p w14:paraId="3AA32567" w14:textId="77777777" w:rsidR="00E71A08" w:rsidRDefault="00E71A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74CBF" w14:textId="77777777" w:rsidR="00E71A08" w:rsidRDefault="00E71A08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F0E13" w14:textId="77777777" w:rsidR="00E71A08" w:rsidRDefault="00E71A08">
      <w:pPr>
        <w:spacing w:after="0" w:line="240" w:lineRule="auto"/>
      </w:pPr>
      <w:r>
        <w:separator/>
      </w:r>
    </w:p>
  </w:footnote>
  <w:footnote w:type="continuationSeparator" w:id="0">
    <w:p w14:paraId="0DC9F9E2" w14:textId="77777777" w:rsidR="00E71A08" w:rsidRDefault="00E71A08">
      <w:pPr>
        <w:spacing w:after="0" w:line="240" w:lineRule="auto"/>
      </w:pPr>
      <w:r>
        <w:continuationSeparator/>
      </w:r>
    </w:p>
  </w:footnote>
  <w:footnote w:type="continuationNotice" w:id="1">
    <w:p w14:paraId="1F13A9E0" w14:textId="77777777" w:rsidR="00E71A08" w:rsidRDefault="00E71A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48ADA1C"/>
    <w:lvl w:ilvl="0" w:tplc="AEA0A880">
      <w:start w:val="1"/>
      <w:numFmt w:val="bullet"/>
      <w:lvlText w:val="-"/>
      <w:lvlJc w:val="left"/>
      <w:pPr>
        <w:ind w:left="297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017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737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457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177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897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17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337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057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B88D090"/>
    <w:lvl w:ilvl="0" w:tplc="AEF22C2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650BB8A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9016E"/>
    <w:multiLevelType w:val="multilevel"/>
    <w:tmpl w:val="012C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D4997"/>
    <w:multiLevelType w:val="hybridMultilevel"/>
    <w:tmpl w:val="54DE5E74"/>
    <w:lvl w:ilvl="0" w:tplc="DF1E25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2244C3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3717C1"/>
    <w:multiLevelType w:val="hybridMultilevel"/>
    <w:tmpl w:val="987A28D8"/>
    <w:lvl w:ilvl="0" w:tplc="35E6119A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D340359"/>
    <w:multiLevelType w:val="hybridMultilevel"/>
    <w:tmpl w:val="5D029DEC"/>
    <w:lvl w:ilvl="0" w:tplc="08090019">
      <w:start w:val="1"/>
      <w:numFmt w:val="lowerLetter"/>
      <w:lvlText w:val="%1.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55"/>
    <w:rsid w:val="00033648"/>
    <w:rsid w:val="00082ECD"/>
    <w:rsid w:val="000E7512"/>
    <w:rsid w:val="001826BC"/>
    <w:rsid w:val="00211FE6"/>
    <w:rsid w:val="00266A8B"/>
    <w:rsid w:val="00294EC1"/>
    <w:rsid w:val="00324D33"/>
    <w:rsid w:val="00372B5A"/>
    <w:rsid w:val="0046327C"/>
    <w:rsid w:val="004A3164"/>
    <w:rsid w:val="00543461"/>
    <w:rsid w:val="0059781B"/>
    <w:rsid w:val="005C60AA"/>
    <w:rsid w:val="00690701"/>
    <w:rsid w:val="006C62ED"/>
    <w:rsid w:val="006F2E26"/>
    <w:rsid w:val="007B5438"/>
    <w:rsid w:val="00842C0A"/>
    <w:rsid w:val="008C61B8"/>
    <w:rsid w:val="008E26C3"/>
    <w:rsid w:val="008E2C7D"/>
    <w:rsid w:val="00942BC8"/>
    <w:rsid w:val="0099526E"/>
    <w:rsid w:val="009967EB"/>
    <w:rsid w:val="009B252C"/>
    <w:rsid w:val="00A215EF"/>
    <w:rsid w:val="00A77A44"/>
    <w:rsid w:val="00AA3613"/>
    <w:rsid w:val="00B82AE8"/>
    <w:rsid w:val="00C02AA0"/>
    <w:rsid w:val="00CF2D55"/>
    <w:rsid w:val="00DA02D5"/>
    <w:rsid w:val="00E00CD7"/>
    <w:rsid w:val="00E018F4"/>
    <w:rsid w:val="00E14595"/>
    <w:rsid w:val="00E71A08"/>
    <w:rsid w:val="00EC5E73"/>
    <w:rsid w:val="00ED704C"/>
    <w:rsid w:val="00EE644E"/>
    <w:rsid w:val="00EE79FD"/>
    <w:rsid w:val="00F47AE1"/>
    <w:rsid w:val="00F5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593B"/>
  <w15:docId w15:val="{896F96BD-B531-40AE-A6F6-B94A2B22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C5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A215E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14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595"/>
  </w:style>
  <w:style w:type="paragraph" w:styleId="Footer">
    <w:name w:val="footer"/>
    <w:basedOn w:val="Normal"/>
    <w:link w:val="FooterChar"/>
    <w:uiPriority w:val="99"/>
    <w:unhideWhenUsed/>
    <w:rsid w:val="00E14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31F2BCD83E4E559BFCDB41942DAA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2025-12-29T12:29:19Z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disa ndryshime në vendimin e bordit të ERE-s nr. 41, datë 14.02.2025 “Mbi licencimin e shoqërisë “Green Plus Energy” sh.p.k., në veprimtarinë e prodhimit të energjisë elektrike”</Titulli>
    <Modifikuesi xmlns="0e656187-b300-4fb0-8bf4-3a50f872073c">elnejda.cokalli</Modifikuesi>
    <Nr_x002e__x0020_prot_x0020_QBZ xmlns="0e656187-b300-4fb0-8bf4-3a50f872073c">2208/7</Nr_x002e__x0020_prot_x0020_QBZ>
    <Data_x0020_e_x0020_Modifikimit xmlns="0e656187-b300-4fb0-8bf4-3a50f872073c">2025-12-30T13:10:41Z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31F2BCD83E4E559BFCDB41942DAA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36DA29-4D79-429F-B1C2-56E34BA62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D8059A-2672-4E3C-88F4-40A9DE2FFB60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C3B77B2-FFBD-4CC3-B4F2-700741D2B8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420C12-37EE-4688-AC85-B3044D5362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21B29E-E8AC-49BC-8749-23FF7E2AA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41, datë 14.02.2025 “Mbi licencimin e shoqërisë “Green Plus Energy” sh.p.k., në veprimtarinë e prodhimit të energjisë elektrike”</vt:lpstr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41, datë 14.02.2025 “Mbi licencimin e shoqërisë “Green Plus Energy” sh.p.k., në veprimtarinë e prodhimit të energjisë elektrike”</dc:title>
  <dc:creator>DJZM</dc:creator>
  <cp:lastModifiedBy>Fjora Cahani</cp:lastModifiedBy>
  <cp:revision>6</cp:revision>
  <dcterms:created xsi:type="dcterms:W3CDTF">2025-12-24T15:32:00Z</dcterms:created>
  <dcterms:modified xsi:type="dcterms:W3CDTF">2026-01-05T13:40:00Z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b2f0562e48f34b1ea3a3d98e0c400ccb</vt:lpwstr>
  </property>
</Properties>
</file>