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76B5B6" w14:textId="77777777" w:rsidR="00585774" w:rsidRPr="00585774" w:rsidRDefault="00585774" w:rsidP="0058577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</w:pPr>
      <w:r w:rsidRPr="00585774"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  <w:t>VENDIM</w:t>
      </w:r>
    </w:p>
    <w:p w14:paraId="0C25EF6C" w14:textId="53269A1A" w:rsidR="00585774" w:rsidRPr="00585774" w:rsidRDefault="009C2EC3" w:rsidP="0058577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</w:pPr>
      <w:r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  <w:t>Nr. 20, datë 26.</w:t>
      </w:r>
      <w:r w:rsidR="00585774" w:rsidRPr="00585774"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  <w:t>1.2026</w:t>
      </w:r>
    </w:p>
    <w:p w14:paraId="265EAFB8" w14:textId="77777777" w:rsidR="00585774" w:rsidRPr="00585774" w:rsidRDefault="00585774" w:rsidP="0058577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</w:pPr>
    </w:p>
    <w:p w14:paraId="1987E323" w14:textId="186B303E" w:rsidR="00585774" w:rsidRPr="00585774" w:rsidRDefault="00585774" w:rsidP="0058577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</w:pPr>
      <w:r w:rsidRPr="00585774"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  <w:t>MBI NJË NDRYSHIM NË VENDIMIN E</w:t>
      </w:r>
      <w:bookmarkStart w:id="0" w:name="_GoBack"/>
      <w:r w:rsidRPr="00585774"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  <w:t xml:space="preserve"> BORD</w:t>
      </w:r>
      <w:bookmarkEnd w:id="0"/>
      <w:r w:rsidRPr="00585774"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  <w:t>IT TË ERE-</w:t>
      </w:r>
      <w:r w:rsidR="009C2EC3"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  <w:t xml:space="preserve">s NR. 179, DATË </w:t>
      </w:r>
      <w:r w:rsidRPr="00585774"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  <w:t xml:space="preserve">8.11.2017, “MBI CERTIFIKIMIN E SHOQËRISË </w:t>
      </w:r>
      <w:r w:rsidR="009C2EC3"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  <w:t>‘</w:t>
      </w:r>
      <w:r w:rsidRPr="00585774"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  <w:t>OPERATORI I KOMBINUAR I GAZIT NATYROR</w:t>
      </w:r>
      <w:r w:rsidR="009C2EC3"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  <w:t>’ ALBGAZ SHA</w:t>
      </w:r>
      <w:r w:rsidRPr="00585774"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  <w:t>”, I NDRYSHUAR</w:t>
      </w:r>
    </w:p>
    <w:p w14:paraId="0D217F86" w14:textId="77777777" w:rsidR="00585774" w:rsidRPr="00585774" w:rsidRDefault="00585774" w:rsidP="0058577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</w:p>
    <w:p w14:paraId="5925E7EF" w14:textId="03C90B5E" w:rsidR="00585774" w:rsidRPr="009C2EC3" w:rsidRDefault="00585774" w:rsidP="0058577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>Në mbështetje të nenit 16</w:t>
      </w:r>
      <w:r w:rsid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>,</w:t>
      </w: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të ligjit nr. 43/2015</w:t>
      </w:r>
      <w:r w:rsid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>,</w:t>
      </w: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</w:t>
      </w:r>
      <w:r w:rsidRP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>“</w:t>
      </w:r>
      <w:r w:rsidRPr="009C2EC3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Për sektorin e energjisë elektrike</w:t>
      </w:r>
      <w:r w:rsidRP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>”,</w:t>
      </w: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të ndryshuar;</w:t>
      </w:r>
      <w:r w:rsidR="009C2EC3" w:rsidRP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</w:t>
      </w:r>
      <w:r w:rsidR="009C2EC3"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>të</w:t>
      </w: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neneve 53, </w:t>
      </w:r>
      <w:r w:rsidRP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>pikat 2 dhe 3; dhe 113</w:t>
      </w:r>
      <w:r w:rsid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>,</w:t>
      </w:r>
      <w:r w:rsidRP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të ligjit nr. 44/2015</w:t>
      </w:r>
      <w:r w:rsid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>,</w:t>
      </w:r>
      <w:r w:rsidRP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</w:t>
      </w:r>
      <w:r w:rsidRPr="009C2EC3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“Kodi i Procedur</w:t>
      </w:r>
      <w:r w:rsidR="009C2EC3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ës</w:t>
      </w:r>
      <w:r w:rsidRPr="009C2EC3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 xml:space="preserve"> Administrative të Republikës së Shqipërisë</w:t>
      </w:r>
      <w:r w:rsidRP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”; si dhe </w:t>
      </w:r>
      <w:r w:rsidR="009C2EC3"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>të</w:t>
      </w:r>
      <w:r w:rsidR="009C2EC3" w:rsidRP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</w:t>
      </w:r>
      <w:r w:rsidRP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>nenit 15</w:t>
      </w:r>
      <w:r w:rsid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>,</w:t>
      </w:r>
      <w:r w:rsidRP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të “</w:t>
      </w:r>
      <w:r w:rsidRPr="009C2EC3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Rregullores për organizimin, funksionimin dhe procedurat e ERE-s</w:t>
      </w:r>
      <w:r w:rsidRP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”, miratuar me vendimin e </w:t>
      </w:r>
      <w:r w:rsidR="009C2EC3" w:rsidRP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Bordit </w:t>
      </w:r>
      <w:r w:rsidRP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>të Entit Rregullator të E</w:t>
      </w:r>
      <w:r w:rsid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>nergjisë (ERE) nr. 96, datë 17.</w:t>
      </w:r>
      <w:r w:rsidRP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6.2016, Bordi i ERE-s, </w:t>
      </w:r>
      <w:r w:rsid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>në mbledhjen e tij të datës 26.</w:t>
      </w:r>
      <w:r w:rsidRP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>1.2026, mbasi shqyrtoi rel</w:t>
      </w:r>
      <w:r w:rsid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>acionin nr. 258 prot., datë 19.</w:t>
      </w:r>
      <w:r w:rsidRP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>1.2026, të përgatitur nga Drejtoria e Gazit Natyror dhe Drejtoria Juridike dhe Zgjidhjes së Mosmarrëveshjeve, “</w:t>
      </w:r>
      <w:r w:rsidRPr="009C2EC3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 xml:space="preserve">Mbi një ndryshim në vendimin e </w:t>
      </w:r>
      <w:r w:rsidR="009C2EC3" w:rsidRPr="009C2EC3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 xml:space="preserve">Bordit </w:t>
      </w:r>
      <w:r w:rsidR="009C2EC3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 xml:space="preserve">të ERE-s nr. 179, datë </w:t>
      </w:r>
      <w:r w:rsidRPr="009C2EC3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 xml:space="preserve">8.11.2017, </w:t>
      </w:r>
      <w:r w:rsidR="009C2EC3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‘</w:t>
      </w:r>
      <w:r w:rsidRPr="009C2EC3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 xml:space="preserve">Mbi certifikimin e shoqërisë </w:t>
      </w:r>
      <w:r w:rsidR="009C2EC3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‘</w:t>
      </w:r>
      <w:r w:rsidRPr="009C2EC3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Operatori i Kombinuar i Gazit Natyror</w:t>
      </w:r>
      <w:r w:rsidR="009C2EC3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, Albgaz sh.a.’’</w:t>
      </w:r>
      <w:r w:rsidRPr="009C2EC3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, i ndryshuar”</w:t>
      </w:r>
      <w:r w:rsidRP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>,</w:t>
      </w:r>
    </w:p>
    <w:p w14:paraId="083AEDFC" w14:textId="0B3256D5" w:rsidR="00585774" w:rsidRPr="009C2EC3" w:rsidRDefault="009C2EC3" w:rsidP="0058577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</w:pPr>
      <w:r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  <w:t>k</w:t>
      </w:r>
      <w:r w:rsidR="00585774" w:rsidRPr="009C2EC3"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  <w:t>onstatoi se:</w:t>
      </w:r>
    </w:p>
    <w:p w14:paraId="57C89AA9" w14:textId="66620493" w:rsidR="00585774" w:rsidRPr="00585774" w:rsidRDefault="00585774" w:rsidP="0058577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>-</w:t>
      </w:r>
      <w:r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</w:t>
      </w: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>Me vendimin n</w:t>
      </w:r>
      <w:r w:rsid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r. 179, datë </w:t>
      </w: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8.11.2017, </w:t>
      </w:r>
      <w:r w:rsidR="009C2EC3"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Bordi </w:t>
      </w: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>i ERE-s certifikoi shoqërinë “</w:t>
      </w:r>
      <w:r w:rsidR="009C2EC3"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>Albgaz</w:t>
      </w: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>” sh.a. si “Operator i Kombinuar i Gazit Natyror”, duke vendosur në pikën 5.2 detyrimin për bashkëpunim ndërinstitucional për realizimin e ndryshimeve në nenin 11 dhe nenin 46, pika 10, të ligjit nr. 102/2015</w:t>
      </w:r>
      <w:r w:rsid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>,</w:t>
      </w: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“Për sektorin e gazit natyror”, si dhe transferimin e kompetencave përkatëse, për të cilat shoqëria duhet të paraqesë në ERE provat dokumentare të realizimit të tyre.</w:t>
      </w:r>
    </w:p>
    <w:p w14:paraId="45E2357D" w14:textId="615235BD" w:rsidR="00585774" w:rsidRPr="00585774" w:rsidRDefault="00585774" w:rsidP="0058577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>-</w:t>
      </w:r>
      <w:r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</w:t>
      </w: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>Në vijim, për shkak se realizimi i</w:t>
      </w:r>
      <w:r w:rsid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</w:t>
      </w: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>këtij kushti nuk varej nga veprimet e njëanshme të shoqërisë “</w:t>
      </w:r>
      <w:r w:rsidR="009C2EC3"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>Albgaz</w:t>
      </w: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” sh.a., pasi lidhej me ndërhyrje në kuadrin ligjor primar dhe me procese vendimmarrëse ndërinstitucionale, </w:t>
      </w:r>
      <w:r w:rsidR="009C2EC3"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Bordi </w:t>
      </w: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>i ER</w:t>
      </w:r>
      <w:r w:rsid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>E-s, me vendimet nr. 59, datë 2.</w:t>
      </w: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>4.2024,</w:t>
      </w:r>
      <w:r w:rsid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</w:t>
      </w: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>dhe nr. 272, datë 10.12.2024</w:t>
      </w:r>
      <w:r w:rsid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>,</w:t>
      </w: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vendosi të ndryshojë pikën 5.2, të vendimit të </w:t>
      </w:r>
      <w:r w:rsidR="009C2EC3"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Bordit </w:t>
      </w:r>
      <w:r w:rsid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të ERE-s nr. 179, datë </w:t>
      </w: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>8.11.2017, i ndryshuar, duke i lënë kushtin shoqërisë “</w:t>
      </w:r>
      <w:r w:rsidR="009C2EC3"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>Albgaz</w:t>
      </w: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>” sh.a. që brenda datës 31.12.2025</w:t>
      </w:r>
      <w:r w:rsid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</w:t>
      </w: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>të depozitojë në ERE</w:t>
      </w:r>
      <w:r w:rsid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</w:t>
      </w: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dokumentacionit përkatës. </w:t>
      </w:r>
    </w:p>
    <w:p w14:paraId="122ACC10" w14:textId="1DE61155" w:rsidR="00585774" w:rsidRPr="00585774" w:rsidRDefault="00585774" w:rsidP="0058577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>-</w:t>
      </w:r>
      <w:r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</w:t>
      </w: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>Shoqëria “</w:t>
      </w:r>
      <w:r w:rsidR="009C2EC3"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>Albgaz</w:t>
      </w: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” sh.a., me shkresën nr. 127, datë 19.12.2025, ka kërkuar shtyrjen e afatit për përmbushjen e kushtit të certifikimit si “Operator i Kombinuar i Gazit Natyror” deri më 31.12.2026, duke bërë të ditur se vendimi përfundimtar nga </w:t>
      </w:r>
      <w:r w:rsidR="009C2EC3"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ministria </w:t>
      </w: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>ende nuk është miratuar. Për këtë arsye, përmbushja e kushtit brenda afatit aktual rezulton objektivisht e pamundur për shoqërinë për shkaqe jashtë vullnetit të saj.</w:t>
      </w:r>
    </w:p>
    <w:p w14:paraId="0EE33883" w14:textId="3CAB2944" w:rsidR="00585774" w:rsidRPr="00585774" w:rsidRDefault="00585774" w:rsidP="0058577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>-</w:t>
      </w:r>
      <w:r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</w:t>
      </w: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>Duke u bazuar në sa më sipër dhe informacionin e bërë të ditur nga shoqëria, vlerësohet e arsyeshme të merret në konsideratë kërkesa e shoqërisë për shtyrjen e afatit për përmbushjen e kushtit të vendosur në pikën 5.2</w:t>
      </w:r>
      <w:r w:rsid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>,</w:t>
      </w: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të vendimit nr. 179/2017, i ndryshuar</w:t>
      </w:r>
      <w:r w:rsid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>,</w:t>
      </w: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pasi realizimi i këtij kushti</w:t>
      </w:r>
      <w:r w:rsid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</w:t>
      </w: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>lidhet me procese ndërinstitucionale dhe legjislative, të cilat nuk varen nga veprimet e drejtpërdrejta të shoqërisë.</w:t>
      </w:r>
    </w:p>
    <w:p w14:paraId="3DFBC3FE" w14:textId="342E1178" w:rsidR="00585774" w:rsidRPr="00585774" w:rsidRDefault="00585774" w:rsidP="0058577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>-</w:t>
      </w:r>
      <w:r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</w:t>
      </w: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>Në këto rrethana, vlerësohet se lidhja e këtij detyrimi me një afat kalendarik ka rezultuar joefektive, për shkak se realizimi i tij është i kushtëzuar nga zhvillime objektive në kuadrin ligjor dhe institucional të sektorit të gazit natyror. Për rrjedhojë, për të ruajtur koherencën rregullatore dhe për të mos e kthyer kushtin në një detyrim formal të pazbatueshëm, vlerësohet e arsyeshme që përmbushja e tij të lidhet me momentin e bërjes efektive të tregut të gazit natyror, si fazë kur struktura institucionale dhe ndarja e kompetencave marrin formë përfundimtare.</w:t>
      </w:r>
    </w:p>
    <w:p w14:paraId="7E9ACF45" w14:textId="426DC3C2" w:rsidR="00585774" w:rsidRPr="009C2EC3" w:rsidRDefault="00585774" w:rsidP="0058577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>- Në nenin 53, pika 2, të ligjit nr. 44/2015</w:t>
      </w:r>
      <w:r w:rsid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>,</w:t>
      </w:r>
      <w:r w:rsidRP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“</w:t>
      </w:r>
      <w:r w:rsidRPr="009C2EC3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Kodi i Procedur</w:t>
      </w:r>
      <w:r w:rsidR="009C2EC3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ës</w:t>
      </w:r>
      <w:r w:rsidRPr="009C2EC3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 xml:space="preserve"> Administrative të Republikës së Shqipërisë</w:t>
      </w:r>
      <w:r w:rsidRP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”, parashikohet se: </w:t>
      </w:r>
      <w:r w:rsid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>“</w:t>
      </w:r>
      <w:r w:rsidRPr="009C2EC3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Përveçse kur parashikohet ndryshe në këtë Kod, nëse ligji ose aktet nënligjore nuk parashikojnë një afat të caktuar për kryerjen e një veprimi procedural, organi publik që kryen procedurën cakton me vendim të veçantë një afat të arsyeshëm, sipas çështjes konkrete dhe në përputhje me parimin e ushtrimit të ligjshëm të diskrecionit</w:t>
      </w:r>
      <w:r w:rsidRP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>.</w:t>
      </w:r>
      <w:r w:rsid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>”.</w:t>
      </w:r>
    </w:p>
    <w:p w14:paraId="140E8EC4" w14:textId="5D919FE5" w:rsidR="00585774" w:rsidRPr="009C2EC3" w:rsidRDefault="00585774" w:rsidP="0058577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- Gjithashtu, në nenin 53, pika 3, të këtij ligji parashikohet se: </w:t>
      </w:r>
      <w:r w:rsid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>“</w:t>
      </w:r>
      <w:r w:rsidRPr="009C2EC3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Afati procedural i caktuar nga ligji ose aktet nënligjore mund të zgjatet vetëm nëse kjo parashikohet shprehimisht nga ligji ose akti nënligjor, ndërsa afati i caktuar nga organi publik mund të zgjatet me kërkesë të justifikuar të palës së interesuar, të paraqitur përpara mbarimit të afatit.</w:t>
      </w:r>
      <w:r w:rsidR="009C2EC3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”.</w:t>
      </w:r>
    </w:p>
    <w:p w14:paraId="0D87C30F" w14:textId="02F6C23D" w:rsidR="00585774" w:rsidRPr="00585774" w:rsidRDefault="00585774" w:rsidP="0058577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>-</w:t>
      </w:r>
      <w:r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</w:t>
      </w: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Duke qenë se afati për përmbushjen e detyrimit në fjalë është caktuar me vendim të </w:t>
      </w:r>
      <w:r w:rsidR="009C2EC3"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Bordit </w:t>
      </w: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>të ERE</w:t>
      </w:r>
      <w:r w:rsid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>-s</w:t>
      </w: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>, si dhe duke marrë parasysh se pala e interesuar ka paraqitur kërkesë të justifikuar përpara përfundimit të afatit, ndërkohë që mosrealizimi i detyrimit lidhet me shkaqe objektive, jashtë vullnetit të saj, vlerësohet se shtyrja e mëtejshme e afatit është e justifikuar dhe në përputhje me nenin 53, pikat 2 dhe 3, të KPA-së.</w:t>
      </w:r>
    </w:p>
    <w:p w14:paraId="4DF3BE5F" w14:textId="2DBE720F" w:rsidR="00585774" w:rsidRPr="00585774" w:rsidRDefault="00585774" w:rsidP="0058577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Për gjithë sa më sipër, </w:t>
      </w:r>
      <w:r w:rsidR="009C2EC3"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Bordi </w:t>
      </w:r>
      <w:r w:rsid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>i ERE-s</w:t>
      </w:r>
    </w:p>
    <w:p w14:paraId="1ADB28A4" w14:textId="77777777" w:rsidR="00585774" w:rsidRPr="00585774" w:rsidRDefault="00585774" w:rsidP="0058577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VENDOSI: </w:t>
      </w:r>
    </w:p>
    <w:p w14:paraId="64B2E528" w14:textId="77777777" w:rsidR="00585774" w:rsidRPr="00585774" w:rsidRDefault="00585774" w:rsidP="0058577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</w:pPr>
    </w:p>
    <w:p w14:paraId="3E0E179B" w14:textId="0008E160" w:rsidR="00585774" w:rsidRPr="00585774" w:rsidRDefault="00585774" w:rsidP="0058577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>1.</w:t>
      </w:r>
      <w:r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</w:t>
      </w: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Miratimin e disa ndryshimeve në vendimin e </w:t>
      </w:r>
      <w:r w:rsidR="009C2EC3"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Bordit </w:t>
      </w:r>
      <w:r w:rsid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të ERE-s nr. 179, datë </w:t>
      </w: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>8.11.2017, i ndryshuar</w:t>
      </w:r>
      <w:r w:rsid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>,</w:t>
      </w: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si më poshtë:</w:t>
      </w:r>
    </w:p>
    <w:p w14:paraId="1CE8A2B1" w14:textId="77777777" w:rsidR="00585774" w:rsidRPr="00585774" w:rsidRDefault="00585774" w:rsidP="0058577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>a) Pika 5.2 bëhet si vijon:</w:t>
      </w:r>
    </w:p>
    <w:p w14:paraId="23B628FC" w14:textId="7359E80A" w:rsidR="00585774" w:rsidRPr="009C2EC3" w:rsidRDefault="00585774" w:rsidP="0058577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</w:t>
      </w:r>
      <w:r w:rsidRP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>“</w:t>
      </w:r>
      <w:r w:rsidRPr="009C2EC3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5.2 Deri në bërjen operativ të tregut të gazit natyror, shoqëria “</w:t>
      </w:r>
      <w:r w:rsidR="009C2EC3" w:rsidRPr="009C2EC3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Albgaz</w:t>
      </w:r>
      <w:r w:rsidRPr="009C2EC3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” sh.a. duhet të depozitojë</w:t>
      </w:r>
      <w:r w:rsidR="009C2EC3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 xml:space="preserve"> </w:t>
      </w:r>
      <w:r w:rsidRPr="009C2EC3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transferimin e kompetencave tek Ministria e Financave.”</w:t>
      </w:r>
      <w:r w:rsidR="009C2EC3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;</w:t>
      </w:r>
    </w:p>
    <w:p w14:paraId="58B40E2D" w14:textId="77777777" w:rsidR="00585774" w:rsidRPr="009C2EC3" w:rsidRDefault="00585774" w:rsidP="0058577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>b) Pas pikës 5.2. shtohet pika 5.2.1 si më poshtë:</w:t>
      </w:r>
    </w:p>
    <w:p w14:paraId="0E90BFE0" w14:textId="1C617A26" w:rsidR="00585774" w:rsidRPr="009C2EC3" w:rsidRDefault="009C2EC3" w:rsidP="0058577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</w:pPr>
      <w:r>
        <w:rPr>
          <w:rFonts w:ascii="Garamond" w:eastAsia="Calibri" w:hAnsi="Garamond" w:cs="Calibri"/>
          <w:color w:val="000000"/>
          <w:sz w:val="24"/>
          <w:szCs w:val="24"/>
          <w:lang w:val="sq-AL"/>
        </w:rPr>
        <w:t>“</w:t>
      </w:r>
      <w:r w:rsidR="00585774" w:rsidRPr="009C2EC3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5.2.1 </w:t>
      </w:r>
      <w:r w:rsidR="00585774" w:rsidRPr="009C2EC3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Shoqëria “</w:t>
      </w:r>
      <w:r w:rsidRPr="009C2EC3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Albgaz</w:t>
      </w:r>
      <w:r w:rsidR="00585774" w:rsidRPr="009C2EC3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” sh.a. duhet të raportojë dhe të dokumentojë pranë ERE-s, brenda vitit 2026, hapat e ndërmarrë dhe statusin e procedurave për realizimin e ndryshimeve të sipërcituara, duke paraqitur informacionin dhe dokumentacionin përkatës mbështetës për realizimin e</w:t>
      </w:r>
      <w:r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 xml:space="preserve"> </w:t>
      </w:r>
      <w:r w:rsidR="00585774" w:rsidRPr="009C2EC3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ndryshimeve në nenin 11 dhe nenin 46, pika 10, të ligjit “Për sektorin e gazit natyror”, i ndryshuar</w:t>
      </w:r>
      <w:r w:rsidRPr="009C2EC3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.</w:t>
      </w:r>
      <w:r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”.</w:t>
      </w:r>
    </w:p>
    <w:p w14:paraId="03001265" w14:textId="77777777" w:rsidR="00585774" w:rsidRPr="00585774" w:rsidRDefault="00585774" w:rsidP="0058577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>Ky vendim hyn në fuqi menjëherë.</w:t>
      </w:r>
    </w:p>
    <w:p w14:paraId="34CE5EF8" w14:textId="0ECB40F3" w:rsidR="00585774" w:rsidRPr="00585774" w:rsidRDefault="00585774" w:rsidP="0058577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9C2EC3"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Bordit </w:t>
      </w: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9C2EC3"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Bordin </w:t>
      </w: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45 ditëve kalendarike nga dita e publikimit në Fletoren Zyrtare.</w:t>
      </w:r>
    </w:p>
    <w:p w14:paraId="6C1E255D" w14:textId="08F5CA45" w:rsidR="00585774" w:rsidRDefault="00585774" w:rsidP="0058577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>Ky vendim botohet në Fletoren Zyrtare.</w:t>
      </w:r>
    </w:p>
    <w:p w14:paraId="585D68CB" w14:textId="77777777" w:rsidR="00585774" w:rsidRPr="00585774" w:rsidRDefault="00585774" w:rsidP="0058577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</w:p>
    <w:p w14:paraId="5B8C4663" w14:textId="77777777" w:rsidR="00585774" w:rsidRPr="00585774" w:rsidRDefault="00585774" w:rsidP="00585774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585774">
        <w:rPr>
          <w:rFonts w:ascii="Garamond" w:eastAsia="Calibri" w:hAnsi="Garamond" w:cs="Calibri"/>
          <w:color w:val="000000"/>
          <w:sz w:val="24"/>
          <w:szCs w:val="24"/>
          <w:lang w:val="sq-AL"/>
        </w:rPr>
        <w:t>KRYETAR</w:t>
      </w:r>
    </w:p>
    <w:p w14:paraId="2F75297E" w14:textId="77777777" w:rsidR="00585774" w:rsidRPr="00585774" w:rsidRDefault="00585774" w:rsidP="00585774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</w:pPr>
      <w:r w:rsidRPr="00585774"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  <w:t>Petrit Ahmeti</w:t>
      </w:r>
    </w:p>
    <w:sectPr w:rsidR="00585774" w:rsidRPr="00585774">
      <w:footerReference w:type="even" r:id="rId20"/>
      <w:pgSz w:w="11909" w:h="16834" w:code="9"/>
      <w:pgMar w:top="630" w:right="839" w:bottom="1170" w:left="1008" w:header="360" w:footer="21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004E26" w14:textId="77777777" w:rsidR="0098642E" w:rsidRDefault="0098642E">
      <w:r>
        <w:separator/>
      </w:r>
    </w:p>
  </w:endnote>
  <w:endnote w:type="continuationSeparator" w:id="0">
    <w:p w14:paraId="6063A1A5" w14:textId="77777777" w:rsidR="0098642E" w:rsidRDefault="0098642E">
      <w:r>
        <w:continuationSeparator/>
      </w:r>
    </w:p>
  </w:endnote>
  <w:endnote w:type="continuationNotice" w:id="1">
    <w:p w14:paraId="26CDF1DF" w14:textId="77777777" w:rsidR="0078242A" w:rsidRDefault="007824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A91A4C" w14:textId="77777777" w:rsidR="0098642E" w:rsidRDefault="009864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86285A3" w14:textId="77777777" w:rsidR="0098642E" w:rsidRDefault="0098642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969F6B" w14:textId="77777777" w:rsidR="0098642E" w:rsidRDefault="0098642E">
      <w:r>
        <w:separator/>
      </w:r>
    </w:p>
  </w:footnote>
  <w:footnote w:type="continuationSeparator" w:id="0">
    <w:p w14:paraId="58BED7FE" w14:textId="77777777" w:rsidR="0098642E" w:rsidRDefault="0098642E">
      <w:r>
        <w:continuationSeparator/>
      </w:r>
    </w:p>
  </w:footnote>
  <w:footnote w:type="continuationNotice" w:id="1">
    <w:p w14:paraId="651B59D7" w14:textId="77777777" w:rsidR="0078242A" w:rsidRDefault="0078242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C2142F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E48209FC"/>
    <w:lvl w:ilvl="0" w:tplc="27C413A0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833381"/>
    <w:multiLevelType w:val="hybridMultilevel"/>
    <w:tmpl w:val="67323FB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1A1E4F"/>
    <w:multiLevelType w:val="hybridMultilevel"/>
    <w:tmpl w:val="0D8C28C6"/>
    <w:lvl w:ilvl="0" w:tplc="79867AE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F78"/>
    <w:rsid w:val="000230A0"/>
    <w:rsid w:val="000A598D"/>
    <w:rsid w:val="001448AC"/>
    <w:rsid w:val="00167F78"/>
    <w:rsid w:val="0036511B"/>
    <w:rsid w:val="00473418"/>
    <w:rsid w:val="00533E66"/>
    <w:rsid w:val="00585774"/>
    <w:rsid w:val="0078242A"/>
    <w:rsid w:val="007F69CD"/>
    <w:rsid w:val="0080080A"/>
    <w:rsid w:val="00873F5E"/>
    <w:rsid w:val="009426A6"/>
    <w:rsid w:val="00985B8F"/>
    <w:rsid w:val="0098642E"/>
    <w:rsid w:val="009C2EC3"/>
    <w:rsid w:val="009D1BC9"/>
    <w:rsid w:val="00AC1380"/>
    <w:rsid w:val="00E47AFA"/>
    <w:rsid w:val="00EA2C32"/>
    <w:rsid w:val="00EB7EEE"/>
    <w:rsid w:val="00F0753B"/>
    <w:rsid w:val="00F94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58FD0"/>
  <w15:docId w15:val="{6832E8DD-AA7C-4DF9-850D-E67029A00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160"/>
    </w:pPr>
    <w:rPr>
      <w:rFonts w:ascii="Calibri" w:eastAsia="Calibri" w:hAnsi="Calibri" w:cs="SimSun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10" Type="http://schemas.openxmlformats.org/officeDocument/2006/relationships/customXml" Target="../customXml/item10.xml"/><Relationship Id="rId19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</Nr_x002e__x0020_akti>
    <Data_x0020_e_x0020_Krijimit xmlns="0e656187-b300-4fb0-8bf4-3a50f872073c">2026-02-12T12:13:50Z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2026-02-12T00:00:00Z</Date_x0020_protokolli>
    <Titulli xmlns="0e656187-b300-4fb0-8bf4-3a50f872073c">Mbi një ndryshim në vendimin e bordit të ERE-s nr. 179, datë  8.11.2017, “Mbi certifikimin e shoqërisë “Operatori i Kombinuar i Gazit Natyror” ALBGAZ sh.a.”, i ndryshuar</Titulli>
    <Modifikuesi xmlns="0e656187-b300-4fb0-8bf4-3a50f872073c">elnejda.cokalli</Modifikuesi>
    <Nr_x002e__x0020_prot_x0020_QBZ xmlns="0e656187-b300-4fb0-8bf4-3a50f872073c">297/5</Nr_x002e__x0020_prot_x0020_QBZ>
    <Data_x0020_e_x0020_Modifikimit xmlns="0e656187-b300-4fb0-8bf4-3a50f872073c">2026-02-12T13:15:23Z</Data_x0020_e_x0020_Modifikimit>
    <Dekretuar xmlns="0e656187-b300-4fb0-8bf4-3a50f872073c">false</Dekretuar>
    <Data xmlns="0e656187-b300-4fb0-8bf4-3a50f872073c">2026-01-26T00:00:00Z</Data>
    <Nr_x002e__x0020_protokolli_x0020_i_x0020_aktit xmlns="0e656187-b300-4fb0-8bf4-3a50f872073c">605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83B34765474B1E84E2479EF49C8A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C569E7-3552-4A41-BACC-23E3F7C7567F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AD39D13C-7003-461F-AB38-8DB833A62C80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F1C6D360-CA40-40C4-B32D-B7B6A0A4BB89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5A41AF6A-AC82-40A8-9490-2D9566902F0D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C72539D3-A22C-43D9-B98E-6C8083B5C188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www.w3.org/XML/1998/namespace"/>
    <ds:schemaRef ds:uri="0e656187-b300-4fb0-8bf4-3a50f872073c"/>
    <ds:schemaRef ds:uri="http://purl.org/dc/terms/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E0C5FC22-0554-4C36-A8BD-324D0A90F4C9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35FBE6D5-A2B6-4118-BC11-4D8BEECA9244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87EB8A0E-2FCE-413A-B886-45CA2F4638E5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26126CA4-54FB-42F8-AE36-2F82CBD25ADD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1B8DD27D-6909-4A48-B006-69A923673C6C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E4B1B946-D78B-44F6-B607-63ED5343F9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2.xml><?xml version="1.0" encoding="utf-8"?>
<ds:datastoreItem xmlns:ds="http://schemas.openxmlformats.org/officeDocument/2006/customXml" ds:itemID="{236EE90E-328F-4A3A-A067-D37B6F805331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5B630069-C46C-4D55-8BEC-FD5883320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890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e bordit të ERE-s nr. 179, datë 8.11.2017, “Mbi certifikimin e shoqërisë “Operatori i Kombinuar i Gazit Natyror” ALBGAZ sh.a.”, i ndryshuar</dc:title>
  <dc:creator>Sokol Mezini</dc:creator>
  <cp:lastModifiedBy>fjora.cahani</cp:lastModifiedBy>
  <cp:revision>6</cp:revision>
  <dcterms:created xsi:type="dcterms:W3CDTF">2026-02-04T13:08:00Z</dcterms:created>
  <dcterms:modified xsi:type="dcterms:W3CDTF">2026-02-12T14:30:00Z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d226eefacdf0442da57996fd4207146e</vt:lpwstr>
  </property>
</Properties>
</file>