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E193C5" w14:textId="137DEADA" w:rsidR="00DC6454" w:rsidRPr="009D41AF" w:rsidRDefault="00DC6454" w:rsidP="00DC645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D41AF">
        <w:rPr>
          <w:rFonts w:ascii="Garamond" w:hAnsi="Garamond"/>
          <w:b/>
          <w:bCs/>
          <w:sz w:val="24"/>
          <w:szCs w:val="24"/>
        </w:rPr>
        <w:t>VENDIM</w:t>
      </w:r>
    </w:p>
    <w:p w14:paraId="23EEEDBF" w14:textId="6E3CBC94" w:rsidR="00DC6454" w:rsidRPr="009D41AF" w:rsidRDefault="00DC6454" w:rsidP="00DC645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D41AF">
        <w:rPr>
          <w:rFonts w:ascii="Garamond" w:hAnsi="Garamond"/>
          <w:b/>
          <w:bCs/>
          <w:sz w:val="24"/>
          <w:szCs w:val="24"/>
        </w:rPr>
        <w:t>Nr. 44, d</w:t>
      </w:r>
      <w:r w:rsidR="009D41AF">
        <w:rPr>
          <w:rFonts w:ascii="Garamond" w:hAnsi="Garamond"/>
          <w:b/>
          <w:bCs/>
          <w:sz w:val="24"/>
          <w:szCs w:val="24"/>
        </w:rPr>
        <w:t>atë 11.</w:t>
      </w:r>
      <w:r w:rsidRPr="009D41AF">
        <w:rPr>
          <w:rFonts w:ascii="Garamond" w:hAnsi="Garamond"/>
          <w:b/>
          <w:bCs/>
          <w:sz w:val="24"/>
          <w:szCs w:val="24"/>
        </w:rPr>
        <w:t>2.2026</w:t>
      </w:r>
    </w:p>
    <w:p w14:paraId="6A730C8E" w14:textId="77777777" w:rsidR="00DC6454" w:rsidRPr="009D41AF" w:rsidRDefault="00DC6454" w:rsidP="00DC645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AC84522" w14:textId="7568F44D" w:rsidR="00DC6454" w:rsidRPr="009D41AF" w:rsidRDefault="00DC6454" w:rsidP="00DC645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D41AF">
        <w:rPr>
          <w:rFonts w:ascii="Garamond" w:hAnsi="Garamond"/>
          <w:b/>
          <w:bCs/>
          <w:sz w:val="24"/>
          <w:szCs w:val="24"/>
        </w:rPr>
        <w:t>MBI DHËNIEN E AUTORIZIMIT NGA ERE PËR NDRYSHIMIN E ORTAKUT QË KONTROLLON INT</w:t>
      </w:r>
      <w:r w:rsidR="009D41AF">
        <w:rPr>
          <w:rFonts w:ascii="Garamond" w:hAnsi="Garamond"/>
          <w:b/>
          <w:bCs/>
          <w:sz w:val="24"/>
          <w:szCs w:val="24"/>
        </w:rPr>
        <w:t>ERESAT E SHOQËRISË “PARISOL” SHPK</w:t>
      </w:r>
    </w:p>
    <w:p w14:paraId="4010D616" w14:textId="77777777" w:rsidR="00DC6454" w:rsidRPr="009D41AF" w:rsidRDefault="00DC6454" w:rsidP="00DC645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0F1CE53" w14:textId="65D6101F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Në mbështetje të nenit 16</w:t>
      </w:r>
      <w:r w:rsidR="009D41AF">
        <w:rPr>
          <w:rFonts w:ascii="Garamond" w:hAnsi="Garamond"/>
          <w:sz w:val="24"/>
          <w:szCs w:val="24"/>
        </w:rPr>
        <w:t>,</w:t>
      </w:r>
      <w:r w:rsidRPr="009D41AF">
        <w:rPr>
          <w:rFonts w:ascii="Garamond" w:hAnsi="Garamond"/>
          <w:sz w:val="24"/>
          <w:szCs w:val="24"/>
        </w:rPr>
        <w:t xml:space="preserve"> të ligjit nr. 43/2015</w:t>
      </w:r>
      <w:r w:rsidR="009D41AF">
        <w:rPr>
          <w:rFonts w:ascii="Garamond" w:hAnsi="Garamond"/>
          <w:sz w:val="24"/>
          <w:szCs w:val="24"/>
        </w:rPr>
        <w:t>,</w:t>
      </w:r>
      <w:r w:rsidRPr="009D41AF">
        <w:rPr>
          <w:rFonts w:ascii="Garamond" w:hAnsi="Garamond"/>
          <w:sz w:val="24"/>
          <w:szCs w:val="24"/>
        </w:rPr>
        <w:t xml:space="preserve"> </w:t>
      </w:r>
      <w:r w:rsidRPr="009D41AF">
        <w:rPr>
          <w:rFonts w:ascii="Garamond" w:hAnsi="Garamond"/>
          <w:iCs/>
          <w:sz w:val="24"/>
          <w:szCs w:val="24"/>
        </w:rPr>
        <w:t>“Për sektorin e energjisë elektrike”,</w:t>
      </w:r>
      <w:r w:rsidRPr="009D41AF">
        <w:rPr>
          <w:rFonts w:ascii="Garamond" w:hAnsi="Garamond"/>
          <w:sz w:val="24"/>
          <w:szCs w:val="24"/>
        </w:rPr>
        <w:t xml:space="preserve"> të ndryshuar; </w:t>
      </w:r>
      <w:r w:rsidR="009D41AF" w:rsidRPr="009D41AF">
        <w:rPr>
          <w:rFonts w:ascii="Garamond" w:hAnsi="Garamond"/>
          <w:sz w:val="24"/>
          <w:szCs w:val="24"/>
        </w:rPr>
        <w:t>të</w:t>
      </w:r>
      <w:r w:rsidR="009D41AF" w:rsidRPr="009D41AF">
        <w:rPr>
          <w:rFonts w:ascii="Garamond" w:hAnsi="Garamond"/>
          <w:sz w:val="24"/>
          <w:szCs w:val="24"/>
        </w:rPr>
        <w:t xml:space="preserve"> </w:t>
      </w:r>
      <w:r w:rsidRPr="009D41AF">
        <w:rPr>
          <w:rFonts w:ascii="Garamond" w:hAnsi="Garamond"/>
          <w:sz w:val="24"/>
          <w:szCs w:val="24"/>
        </w:rPr>
        <w:t xml:space="preserve">neneve 5, 7, 9, pika 4 dhe 5, dhe nenit 10, të </w:t>
      </w:r>
      <w:r w:rsidR="009D41AF">
        <w:rPr>
          <w:rFonts w:ascii="Garamond" w:hAnsi="Garamond"/>
          <w:sz w:val="24"/>
          <w:szCs w:val="24"/>
        </w:rPr>
        <w:t>“</w:t>
      </w:r>
      <w:r w:rsidRPr="009D41AF">
        <w:rPr>
          <w:rFonts w:ascii="Garamond" w:hAnsi="Garamond"/>
          <w:iCs/>
          <w:sz w:val="24"/>
          <w:szCs w:val="24"/>
        </w:rPr>
        <w:t>Rregullores për procedurat dhe afatet për dhënien e autorizimit nga ERE për ndryshimin e statusit ligjor të të licencuarit, ndryshimin e ortakut/aksionarit që kontrollon interesat e të licencuarit dhe vendosjen e kuotave/aksioneve të ortakut/aksionerit që kontrollon interesat e të licencuarit</w:t>
      </w:r>
      <w:r w:rsidR="009D41AF">
        <w:rPr>
          <w:rFonts w:ascii="Garamond" w:hAnsi="Garamond"/>
          <w:iCs/>
          <w:sz w:val="24"/>
          <w:szCs w:val="24"/>
        </w:rPr>
        <w:t>,</w:t>
      </w:r>
      <w:r w:rsidRPr="009D41AF">
        <w:rPr>
          <w:rFonts w:ascii="Garamond" w:hAnsi="Garamond"/>
          <w:iCs/>
          <w:sz w:val="24"/>
          <w:szCs w:val="24"/>
        </w:rPr>
        <w:t xml:space="preserve"> si mjete për garantimin e përmbushjes së detyrimit/eve ndaj të tretëve</w:t>
      </w:r>
      <w:r w:rsidR="009D41AF">
        <w:rPr>
          <w:rFonts w:ascii="Garamond" w:hAnsi="Garamond"/>
          <w:iCs/>
          <w:sz w:val="24"/>
          <w:szCs w:val="24"/>
        </w:rPr>
        <w:t>”</w:t>
      </w:r>
      <w:r w:rsidRPr="009D41AF">
        <w:rPr>
          <w:rFonts w:ascii="Garamond" w:hAnsi="Garamond"/>
          <w:iCs/>
          <w:sz w:val="24"/>
          <w:szCs w:val="24"/>
        </w:rPr>
        <w:t xml:space="preserve">, </w:t>
      </w:r>
      <w:r w:rsidRPr="009D41AF">
        <w:rPr>
          <w:rFonts w:ascii="Garamond" w:hAnsi="Garamond"/>
          <w:sz w:val="24"/>
          <w:szCs w:val="24"/>
        </w:rPr>
        <w:t xml:space="preserve">miratuar me vendimin e </w:t>
      </w:r>
      <w:r w:rsidR="009D41AF" w:rsidRPr="009D41AF">
        <w:rPr>
          <w:rFonts w:ascii="Garamond" w:hAnsi="Garamond"/>
          <w:sz w:val="24"/>
          <w:szCs w:val="24"/>
        </w:rPr>
        <w:t xml:space="preserve">Bordit </w:t>
      </w:r>
      <w:r w:rsidRPr="009D41AF">
        <w:rPr>
          <w:rFonts w:ascii="Garamond" w:hAnsi="Garamond"/>
          <w:sz w:val="24"/>
          <w:szCs w:val="24"/>
        </w:rPr>
        <w:t>të Entit Rregullator të Energjisë (ERE) nr. 235, datë 26.11.2021;</w:t>
      </w:r>
      <w:r w:rsidRPr="009D41AF">
        <w:rPr>
          <w:rFonts w:ascii="Garamond" w:hAnsi="Garamond"/>
          <w:iCs/>
          <w:sz w:val="24"/>
          <w:szCs w:val="24"/>
        </w:rPr>
        <w:t xml:space="preserve"> </w:t>
      </w:r>
      <w:r w:rsidRPr="009D41AF">
        <w:rPr>
          <w:rFonts w:ascii="Garamond" w:hAnsi="Garamond"/>
          <w:sz w:val="24"/>
          <w:szCs w:val="24"/>
        </w:rPr>
        <w:t xml:space="preserve">si dhe nenit 15, të </w:t>
      </w:r>
      <w:r w:rsidR="009D41AF">
        <w:rPr>
          <w:rFonts w:ascii="Garamond" w:hAnsi="Garamond"/>
          <w:sz w:val="24"/>
          <w:szCs w:val="24"/>
        </w:rPr>
        <w:t>“</w:t>
      </w:r>
      <w:r w:rsidRPr="009D41AF">
        <w:rPr>
          <w:rFonts w:ascii="Garamond" w:hAnsi="Garamond"/>
          <w:iCs/>
          <w:sz w:val="24"/>
          <w:szCs w:val="24"/>
        </w:rPr>
        <w:t>Rregullores për organizimin, funksionimin dhe procedurat e ERE</w:t>
      </w:r>
      <w:r w:rsidRPr="009D41AF">
        <w:rPr>
          <w:rFonts w:ascii="Garamond" w:hAnsi="Garamond"/>
          <w:sz w:val="24"/>
          <w:szCs w:val="24"/>
        </w:rPr>
        <w:t>-</w:t>
      </w:r>
      <w:r w:rsidRPr="009D41AF">
        <w:rPr>
          <w:rFonts w:ascii="Garamond" w:hAnsi="Garamond"/>
          <w:iCs/>
          <w:sz w:val="24"/>
          <w:szCs w:val="24"/>
        </w:rPr>
        <w:t>s</w:t>
      </w:r>
      <w:r w:rsidR="009D41AF">
        <w:rPr>
          <w:rFonts w:ascii="Garamond" w:hAnsi="Garamond"/>
          <w:iCs/>
          <w:sz w:val="24"/>
          <w:szCs w:val="24"/>
        </w:rPr>
        <w:t>”</w:t>
      </w:r>
      <w:r w:rsidRPr="009D41AF">
        <w:rPr>
          <w:rFonts w:ascii="Garamond" w:hAnsi="Garamond"/>
          <w:sz w:val="24"/>
          <w:szCs w:val="24"/>
        </w:rPr>
        <w:t xml:space="preserve">, miratuar me vendimin e </w:t>
      </w:r>
      <w:r w:rsidR="009D41AF" w:rsidRPr="009D41AF">
        <w:rPr>
          <w:rFonts w:ascii="Garamond" w:hAnsi="Garamond"/>
          <w:sz w:val="24"/>
          <w:szCs w:val="24"/>
        </w:rPr>
        <w:t xml:space="preserve">Bordit </w:t>
      </w:r>
      <w:r w:rsidR="009D41AF">
        <w:rPr>
          <w:rFonts w:ascii="Garamond" w:hAnsi="Garamond"/>
          <w:sz w:val="24"/>
          <w:szCs w:val="24"/>
        </w:rPr>
        <w:t>të ERE-s nr. 96, datë 17.</w:t>
      </w:r>
      <w:r w:rsidRPr="009D41AF">
        <w:rPr>
          <w:rFonts w:ascii="Garamond" w:hAnsi="Garamond"/>
          <w:sz w:val="24"/>
          <w:szCs w:val="24"/>
        </w:rPr>
        <w:t xml:space="preserve">6.2016; Bordi i ERE-s, </w:t>
      </w:r>
      <w:r w:rsidR="009D41AF">
        <w:rPr>
          <w:rFonts w:ascii="Garamond" w:hAnsi="Garamond"/>
          <w:sz w:val="24"/>
          <w:szCs w:val="24"/>
        </w:rPr>
        <w:t>në mbledhjen e tij të datës 11.</w:t>
      </w:r>
      <w:r w:rsidRPr="009D41AF">
        <w:rPr>
          <w:rFonts w:ascii="Garamond" w:hAnsi="Garamond"/>
          <w:sz w:val="24"/>
          <w:szCs w:val="24"/>
        </w:rPr>
        <w:t>2.2026, mbasi shqyrtoi relacionin me nr. 175/4</w:t>
      </w:r>
      <w:r w:rsidRPr="009D41AF">
        <w:rPr>
          <w:rFonts w:ascii="Garamond" w:hAnsi="Garamond"/>
          <w:b/>
          <w:bCs/>
          <w:sz w:val="24"/>
          <w:szCs w:val="24"/>
        </w:rPr>
        <w:t xml:space="preserve"> </w:t>
      </w:r>
      <w:r w:rsidR="009D41AF">
        <w:rPr>
          <w:rFonts w:ascii="Garamond" w:hAnsi="Garamond"/>
          <w:sz w:val="24"/>
          <w:szCs w:val="24"/>
        </w:rPr>
        <w:t>prot., datë 10.</w:t>
      </w:r>
      <w:r w:rsidRPr="009D41AF">
        <w:rPr>
          <w:rFonts w:ascii="Garamond" w:hAnsi="Garamond"/>
          <w:sz w:val="24"/>
          <w:szCs w:val="24"/>
        </w:rPr>
        <w:t>2.2026, të Drejtorisë së Licencimit dhe Autorizimeve, “</w:t>
      </w:r>
      <w:r w:rsidRPr="009D41AF">
        <w:rPr>
          <w:rFonts w:ascii="Garamond" w:hAnsi="Garamond"/>
          <w:iCs/>
          <w:sz w:val="24"/>
          <w:szCs w:val="24"/>
        </w:rPr>
        <w:t xml:space="preserve">Mbi kërkesën e shoqërisë </w:t>
      </w:r>
      <w:r w:rsidR="009D41AF">
        <w:rPr>
          <w:rFonts w:ascii="Garamond" w:hAnsi="Garamond"/>
          <w:iCs/>
          <w:sz w:val="24"/>
          <w:szCs w:val="24"/>
        </w:rPr>
        <w:t>‘</w:t>
      </w:r>
      <w:r w:rsidR="009D41AF" w:rsidRPr="009D41AF">
        <w:rPr>
          <w:rFonts w:ascii="Garamond" w:hAnsi="Garamond"/>
          <w:iCs/>
          <w:sz w:val="24"/>
          <w:szCs w:val="24"/>
        </w:rPr>
        <w:t>Parisol</w:t>
      </w:r>
      <w:r w:rsidR="009D41AF">
        <w:rPr>
          <w:rFonts w:ascii="Garamond" w:hAnsi="Garamond"/>
          <w:iCs/>
          <w:sz w:val="24"/>
          <w:szCs w:val="24"/>
        </w:rPr>
        <w:t>’</w:t>
      </w:r>
      <w:r w:rsidR="009D41AF" w:rsidRPr="009D41AF">
        <w:rPr>
          <w:rFonts w:ascii="Garamond" w:hAnsi="Garamond"/>
          <w:iCs/>
          <w:sz w:val="24"/>
          <w:szCs w:val="24"/>
        </w:rPr>
        <w:t xml:space="preserve"> </w:t>
      </w:r>
      <w:r w:rsidRPr="009D41AF">
        <w:rPr>
          <w:rFonts w:ascii="Garamond" w:hAnsi="Garamond"/>
          <w:iCs/>
          <w:sz w:val="24"/>
          <w:szCs w:val="24"/>
        </w:rPr>
        <w:t>sh.p.k. për dhënien e autorizimit nga ERE për ndryshimin e ortakut që kontrollon interesat e saj”,</w:t>
      </w:r>
    </w:p>
    <w:p w14:paraId="3785392B" w14:textId="7AD76B34" w:rsidR="00DC6454" w:rsidRPr="009D41AF" w:rsidRDefault="009D41AF" w:rsidP="00DC6454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9D41AF">
        <w:rPr>
          <w:rFonts w:ascii="Garamond" w:hAnsi="Garamond"/>
          <w:bCs/>
          <w:sz w:val="24"/>
          <w:szCs w:val="24"/>
        </w:rPr>
        <w:t>k</w:t>
      </w:r>
      <w:r w:rsidR="00DC6454" w:rsidRPr="009D41AF">
        <w:rPr>
          <w:rFonts w:ascii="Garamond" w:hAnsi="Garamond"/>
          <w:bCs/>
          <w:sz w:val="24"/>
          <w:szCs w:val="24"/>
        </w:rPr>
        <w:t>onstatoi se:</w:t>
      </w:r>
    </w:p>
    <w:p w14:paraId="0CEEF97F" w14:textId="09F1BEB8" w:rsidR="00DC6454" w:rsidRPr="009D41AF" w:rsidRDefault="00DC6454" w:rsidP="00DC6454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Për qëllime të shqyrtimit të kërkesës për dhënien e autorizimit për shoqërinë “</w:t>
      </w:r>
      <w:r w:rsidR="009D41AF" w:rsidRPr="009D41AF">
        <w:rPr>
          <w:rFonts w:ascii="Garamond" w:hAnsi="Garamond"/>
          <w:sz w:val="24"/>
          <w:szCs w:val="24"/>
        </w:rPr>
        <w:t>Parisol</w:t>
      </w:r>
      <w:r w:rsidRPr="009D41AF">
        <w:rPr>
          <w:rFonts w:ascii="Garamond" w:hAnsi="Garamond"/>
          <w:sz w:val="24"/>
          <w:szCs w:val="24"/>
        </w:rPr>
        <w:t>” sh.p.k., është ndjekur procedura dhe është analizuar dokumentacioni si vijon:</w:t>
      </w:r>
    </w:p>
    <w:p w14:paraId="46E62C91" w14:textId="72980EB7" w:rsidR="00DC6454" w:rsidRPr="009D41AF" w:rsidRDefault="00DC6454" w:rsidP="00DC6454">
      <w:pPr>
        <w:pStyle w:val="Heading3"/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 xml:space="preserve">1. Kërkesa për </w:t>
      </w:r>
      <w:r w:rsidR="009D41AF" w:rsidRPr="009D41AF">
        <w:rPr>
          <w:rFonts w:ascii="Garamond" w:hAnsi="Garamond"/>
          <w:sz w:val="24"/>
          <w:szCs w:val="24"/>
        </w:rPr>
        <w:t>marrjen e autorizimit</w:t>
      </w:r>
    </w:p>
    <w:p w14:paraId="07488FB2" w14:textId="520E3846" w:rsidR="00DC6454" w:rsidRPr="009D41AF" w:rsidRDefault="00DC6454" w:rsidP="00DC645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- Shoqëria, me s</w:t>
      </w:r>
      <w:r w:rsidR="009D41AF">
        <w:rPr>
          <w:rFonts w:ascii="Garamond" w:hAnsi="Garamond"/>
          <w:sz w:val="24"/>
          <w:szCs w:val="24"/>
        </w:rPr>
        <w:t>hkresën nr. 175 prot., datë 15.</w:t>
      </w:r>
      <w:r w:rsidRPr="009D41AF">
        <w:rPr>
          <w:rFonts w:ascii="Garamond" w:hAnsi="Garamond"/>
          <w:sz w:val="24"/>
          <w:szCs w:val="24"/>
        </w:rPr>
        <w:t>1.2026, ka paraqitur kërkesën</w:t>
      </w:r>
      <w:r w:rsidR="009D41AF">
        <w:rPr>
          <w:rFonts w:ascii="Garamond" w:hAnsi="Garamond"/>
          <w:sz w:val="24"/>
          <w:szCs w:val="24"/>
        </w:rPr>
        <w:t>,</w:t>
      </w:r>
      <w:r w:rsidRPr="009D41AF">
        <w:rPr>
          <w:rFonts w:ascii="Garamond" w:hAnsi="Garamond"/>
          <w:sz w:val="24"/>
          <w:szCs w:val="24"/>
        </w:rPr>
        <w:t xml:space="preserve"> në lidhje me marrjen e pëlqimit për transferimin e kuotës së ortakut të shoqërisë “</w:t>
      </w:r>
      <w:r w:rsidR="009D41AF" w:rsidRPr="009D41AF">
        <w:rPr>
          <w:rFonts w:ascii="Garamond" w:hAnsi="Garamond"/>
          <w:sz w:val="24"/>
          <w:szCs w:val="24"/>
        </w:rPr>
        <w:t>Parisol</w:t>
      </w:r>
      <w:r w:rsidRPr="009D41AF">
        <w:rPr>
          <w:rFonts w:ascii="Garamond" w:hAnsi="Garamond"/>
          <w:sz w:val="24"/>
          <w:szCs w:val="24"/>
        </w:rPr>
        <w:t>” sh.p.k., z. M</w:t>
      </w:r>
      <w:r w:rsidR="009D41AF">
        <w:rPr>
          <w:rFonts w:ascii="Garamond" w:hAnsi="Garamond"/>
          <w:sz w:val="24"/>
          <w:szCs w:val="24"/>
        </w:rPr>
        <w:t>.</w:t>
      </w:r>
      <w:r w:rsidRPr="009D41AF">
        <w:rPr>
          <w:rFonts w:ascii="Garamond" w:hAnsi="Garamond"/>
          <w:sz w:val="24"/>
          <w:szCs w:val="24"/>
        </w:rPr>
        <w:t xml:space="preserve"> D</w:t>
      </w:r>
      <w:r w:rsidR="009D41AF">
        <w:rPr>
          <w:rFonts w:ascii="Garamond" w:hAnsi="Garamond"/>
          <w:sz w:val="24"/>
          <w:szCs w:val="24"/>
        </w:rPr>
        <w:t>.</w:t>
      </w:r>
      <w:r w:rsidRPr="009D41AF">
        <w:rPr>
          <w:rFonts w:ascii="Garamond" w:hAnsi="Garamond"/>
          <w:sz w:val="24"/>
          <w:szCs w:val="24"/>
        </w:rPr>
        <w:t>, i cili zotëron 70% të kapitalit të saj, tek z. A</w:t>
      </w:r>
      <w:r w:rsidR="009D41AF">
        <w:rPr>
          <w:rFonts w:ascii="Garamond" w:hAnsi="Garamond"/>
          <w:sz w:val="24"/>
          <w:szCs w:val="24"/>
        </w:rPr>
        <w:t>.</w:t>
      </w:r>
      <w:r w:rsidRPr="009D41AF">
        <w:rPr>
          <w:rFonts w:ascii="Garamond" w:hAnsi="Garamond"/>
          <w:sz w:val="24"/>
          <w:szCs w:val="24"/>
        </w:rPr>
        <w:t xml:space="preserve"> Sh.</w:t>
      </w:r>
    </w:p>
    <w:p w14:paraId="05BD4B0D" w14:textId="7E631226" w:rsidR="00DC6454" w:rsidRPr="009D41AF" w:rsidRDefault="00DC6454" w:rsidP="00DC6454">
      <w:pPr>
        <w:pStyle w:val="Heading3"/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 xml:space="preserve">2. Shqyrtimi i </w:t>
      </w:r>
      <w:r w:rsidR="009D41AF" w:rsidRPr="009D41AF">
        <w:rPr>
          <w:rFonts w:ascii="Garamond" w:hAnsi="Garamond"/>
          <w:sz w:val="24"/>
          <w:szCs w:val="24"/>
        </w:rPr>
        <w:t>kërkesës dhe kërkesa për dokumentacion plotësues</w:t>
      </w:r>
    </w:p>
    <w:p w14:paraId="37B6000D" w14:textId="3DB6AC29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- Shoqëria “</w:t>
      </w:r>
      <w:r w:rsidR="009D41AF" w:rsidRPr="009D41AF">
        <w:rPr>
          <w:rFonts w:ascii="Garamond" w:hAnsi="Garamond"/>
          <w:sz w:val="24"/>
          <w:szCs w:val="24"/>
        </w:rPr>
        <w:t>Parisol</w:t>
      </w:r>
      <w:r w:rsidRPr="009D41AF">
        <w:rPr>
          <w:rFonts w:ascii="Garamond" w:hAnsi="Garamond"/>
          <w:sz w:val="24"/>
          <w:szCs w:val="24"/>
        </w:rPr>
        <w:t xml:space="preserve">” sh.p.k. është licencuar në veprimtarinë e prodhimit të energjisë elektrike me vendimin e </w:t>
      </w:r>
      <w:r w:rsidR="009D41AF" w:rsidRPr="009D41AF">
        <w:rPr>
          <w:rFonts w:ascii="Garamond" w:hAnsi="Garamond"/>
          <w:sz w:val="24"/>
          <w:szCs w:val="24"/>
        </w:rPr>
        <w:t xml:space="preserve">Bordit </w:t>
      </w:r>
      <w:r w:rsidRPr="009D41AF">
        <w:rPr>
          <w:rFonts w:ascii="Garamond" w:hAnsi="Garamond"/>
          <w:sz w:val="24"/>
          <w:szCs w:val="24"/>
        </w:rPr>
        <w:t xml:space="preserve">të ERE-s nr. 220, datë 23.10.2024, për </w:t>
      </w:r>
      <w:r w:rsidR="009D41AF" w:rsidRPr="009D41AF">
        <w:rPr>
          <w:rFonts w:ascii="Garamond" w:hAnsi="Garamond"/>
          <w:sz w:val="24"/>
          <w:szCs w:val="24"/>
        </w:rPr>
        <w:t>centralin f</w:t>
      </w:r>
      <w:r w:rsidRPr="009D41AF">
        <w:rPr>
          <w:rFonts w:ascii="Garamond" w:hAnsi="Garamond"/>
          <w:sz w:val="24"/>
          <w:szCs w:val="24"/>
        </w:rPr>
        <w:t xml:space="preserve">otovoltaik me kapacitet 2 </w:t>
      </w:r>
      <w:r w:rsidR="009D41AF" w:rsidRPr="009D41AF">
        <w:rPr>
          <w:rFonts w:ascii="Garamond" w:hAnsi="Garamond"/>
          <w:sz w:val="24"/>
          <w:szCs w:val="24"/>
        </w:rPr>
        <w:t>mw</w:t>
      </w:r>
      <w:r w:rsidRPr="009D41AF">
        <w:rPr>
          <w:rFonts w:ascii="Garamond" w:hAnsi="Garamond"/>
          <w:sz w:val="24"/>
          <w:szCs w:val="24"/>
        </w:rPr>
        <w:t xml:space="preserve"> në fshatin Grykë, Njësia Administrative Topojë, Bashkia Fier, </w:t>
      </w:r>
      <w:r w:rsidR="009D41AF" w:rsidRPr="009D41AF">
        <w:rPr>
          <w:rFonts w:ascii="Garamond" w:hAnsi="Garamond"/>
          <w:sz w:val="24"/>
          <w:szCs w:val="24"/>
        </w:rPr>
        <w:t xml:space="preserve">qarku </w:t>
      </w:r>
      <w:r w:rsidRPr="009D41AF">
        <w:rPr>
          <w:rFonts w:ascii="Garamond" w:hAnsi="Garamond"/>
          <w:sz w:val="24"/>
          <w:szCs w:val="24"/>
        </w:rPr>
        <w:t>Fier.</w:t>
      </w:r>
    </w:p>
    <w:p w14:paraId="5C2CBD6D" w14:textId="7F38E34A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- ERE</w:t>
      </w:r>
      <w:r w:rsidR="009D41AF">
        <w:rPr>
          <w:rFonts w:ascii="Garamond" w:hAnsi="Garamond"/>
          <w:sz w:val="24"/>
          <w:szCs w:val="24"/>
        </w:rPr>
        <w:t>,</w:t>
      </w:r>
      <w:r w:rsidRPr="009D41AF">
        <w:rPr>
          <w:rFonts w:ascii="Garamond" w:hAnsi="Garamond"/>
          <w:sz w:val="24"/>
          <w:szCs w:val="24"/>
        </w:rPr>
        <w:t xml:space="preserve"> me shk</w:t>
      </w:r>
      <w:r w:rsidR="009D41AF">
        <w:rPr>
          <w:rFonts w:ascii="Garamond" w:hAnsi="Garamond"/>
          <w:sz w:val="24"/>
          <w:szCs w:val="24"/>
        </w:rPr>
        <w:t>resën nr. 175/1 prot., datë 23.</w:t>
      </w:r>
      <w:r w:rsidRPr="009D41AF">
        <w:rPr>
          <w:rFonts w:ascii="Garamond" w:hAnsi="Garamond"/>
          <w:sz w:val="24"/>
          <w:szCs w:val="24"/>
        </w:rPr>
        <w:t xml:space="preserve">1.2026 </w:t>
      </w:r>
      <w:r w:rsidR="009D41AF">
        <w:rPr>
          <w:rFonts w:ascii="Garamond" w:hAnsi="Garamond"/>
          <w:sz w:val="24"/>
          <w:szCs w:val="24"/>
        </w:rPr>
        <w:t xml:space="preserve">dhe </w:t>
      </w:r>
      <w:r w:rsidR="009D41AF" w:rsidRPr="009D41AF">
        <w:rPr>
          <w:rFonts w:ascii="Garamond" w:hAnsi="Garamond"/>
          <w:i/>
          <w:sz w:val="24"/>
          <w:szCs w:val="24"/>
        </w:rPr>
        <w:t>e</w:t>
      </w:r>
      <w:r w:rsidRPr="009D41AF">
        <w:rPr>
          <w:rFonts w:ascii="Garamond" w:hAnsi="Garamond"/>
          <w:i/>
          <w:sz w:val="24"/>
          <w:szCs w:val="24"/>
        </w:rPr>
        <w:t>mail</w:t>
      </w:r>
      <w:r w:rsidR="009D41AF">
        <w:rPr>
          <w:rFonts w:ascii="Garamond" w:hAnsi="Garamond"/>
          <w:sz w:val="24"/>
          <w:szCs w:val="24"/>
        </w:rPr>
        <w:t>-in e nisur në datën 26.</w:t>
      </w:r>
      <w:r w:rsidRPr="009D41AF">
        <w:rPr>
          <w:rFonts w:ascii="Garamond" w:hAnsi="Garamond"/>
          <w:sz w:val="24"/>
          <w:szCs w:val="24"/>
        </w:rPr>
        <w:t>1.2026</w:t>
      </w:r>
      <w:r w:rsidR="009D41AF">
        <w:rPr>
          <w:rFonts w:ascii="Garamond" w:hAnsi="Garamond"/>
          <w:sz w:val="24"/>
          <w:szCs w:val="24"/>
        </w:rPr>
        <w:t>,</w:t>
      </w:r>
      <w:r w:rsidRPr="009D41AF">
        <w:rPr>
          <w:rFonts w:ascii="Garamond" w:hAnsi="Garamond"/>
          <w:sz w:val="24"/>
          <w:szCs w:val="24"/>
        </w:rPr>
        <w:t xml:space="preserve"> protokolluar në vij</w:t>
      </w:r>
      <w:r w:rsidR="009D41AF">
        <w:rPr>
          <w:rFonts w:ascii="Garamond" w:hAnsi="Garamond"/>
          <w:sz w:val="24"/>
          <w:szCs w:val="24"/>
        </w:rPr>
        <w:t>im me nr. 175/2 prot., datë 26.</w:t>
      </w:r>
      <w:r w:rsidRPr="009D41AF">
        <w:rPr>
          <w:rFonts w:ascii="Garamond" w:hAnsi="Garamond"/>
          <w:sz w:val="24"/>
          <w:szCs w:val="24"/>
        </w:rPr>
        <w:t>1.2026, i ka bërë me dije informacionin /dokumentacionin që nevojitet të plotësohet në këtë aplikim.</w:t>
      </w:r>
    </w:p>
    <w:p w14:paraId="3B6BDC1C" w14:textId="56979EB6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- Shoqëria</w:t>
      </w:r>
      <w:r w:rsidR="009D41AF">
        <w:rPr>
          <w:rFonts w:ascii="Garamond" w:hAnsi="Garamond"/>
          <w:sz w:val="24"/>
          <w:szCs w:val="24"/>
        </w:rPr>
        <w:t>,</w:t>
      </w:r>
      <w:r w:rsidRPr="009D41AF">
        <w:rPr>
          <w:rFonts w:ascii="Garamond" w:hAnsi="Garamond"/>
          <w:sz w:val="24"/>
          <w:szCs w:val="24"/>
        </w:rPr>
        <w:t xml:space="preserve"> me </w:t>
      </w:r>
      <w:r w:rsidR="009D41AF">
        <w:rPr>
          <w:rFonts w:ascii="Garamond" w:hAnsi="Garamond"/>
          <w:sz w:val="24"/>
          <w:szCs w:val="24"/>
        </w:rPr>
        <w:t>shkresën nr. 175/3 prot., datë 2.</w:t>
      </w:r>
      <w:r w:rsidRPr="009D41AF">
        <w:rPr>
          <w:rFonts w:ascii="Garamond" w:hAnsi="Garamond"/>
          <w:sz w:val="24"/>
          <w:szCs w:val="24"/>
        </w:rPr>
        <w:t>2.2026</w:t>
      </w:r>
      <w:r w:rsidR="009D41AF">
        <w:rPr>
          <w:rFonts w:ascii="Garamond" w:hAnsi="Garamond"/>
          <w:sz w:val="24"/>
          <w:szCs w:val="24"/>
        </w:rPr>
        <w:t>,</w:t>
      </w:r>
      <w:r w:rsidRPr="009D41AF">
        <w:rPr>
          <w:rFonts w:ascii="Garamond" w:hAnsi="Garamond"/>
          <w:sz w:val="24"/>
          <w:szCs w:val="24"/>
        </w:rPr>
        <w:t xml:space="preserve"> ka përcjellë informacionin e kërkuar.</w:t>
      </w:r>
    </w:p>
    <w:p w14:paraId="52042370" w14:textId="26EB1B5C" w:rsidR="00DC6454" w:rsidRPr="009D41AF" w:rsidRDefault="00DC6454" w:rsidP="00DC6454">
      <w:pPr>
        <w:pStyle w:val="Heading3"/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 xml:space="preserve">3. Përfundime dhe </w:t>
      </w:r>
      <w:r w:rsidR="009D41AF" w:rsidRPr="009D41AF">
        <w:rPr>
          <w:rFonts w:ascii="Garamond" w:hAnsi="Garamond"/>
          <w:sz w:val="24"/>
          <w:szCs w:val="24"/>
        </w:rPr>
        <w:t>kërkesa të tjera për dhënien e autorizimit</w:t>
      </w:r>
    </w:p>
    <w:p w14:paraId="064B4FBA" w14:textId="4427FC1A" w:rsidR="00DC6454" w:rsidRPr="009D41AF" w:rsidRDefault="00DC6454" w:rsidP="00DC6454">
      <w:pPr>
        <w:pStyle w:val="Heading3"/>
        <w:tabs>
          <w:tab w:val="left" w:pos="360"/>
        </w:tabs>
        <w:spacing w:before="0" w:after="0" w:line="240" w:lineRule="auto"/>
        <w:ind w:firstLine="284"/>
        <w:jc w:val="both"/>
        <w:rPr>
          <w:rFonts w:ascii="Garamond" w:hAnsi="Garamond"/>
          <w:b w:val="0"/>
          <w:sz w:val="24"/>
          <w:szCs w:val="24"/>
        </w:rPr>
      </w:pPr>
      <w:r w:rsidRPr="009D41AF">
        <w:rPr>
          <w:rFonts w:ascii="Garamond" w:hAnsi="Garamond"/>
          <w:b w:val="0"/>
          <w:bCs w:val="0"/>
          <w:sz w:val="24"/>
          <w:szCs w:val="24"/>
        </w:rPr>
        <w:t>- Nga analiza që iu bë dokumentacionit të përcjellë nga shoqëria “</w:t>
      </w:r>
      <w:r w:rsidR="009D41AF" w:rsidRPr="009D41AF">
        <w:rPr>
          <w:rFonts w:ascii="Garamond" w:hAnsi="Garamond"/>
          <w:b w:val="0"/>
          <w:bCs w:val="0"/>
          <w:sz w:val="24"/>
          <w:szCs w:val="24"/>
        </w:rPr>
        <w:t>Parisol</w:t>
      </w:r>
      <w:r w:rsidRPr="009D41AF">
        <w:rPr>
          <w:rFonts w:ascii="Garamond" w:hAnsi="Garamond"/>
          <w:b w:val="0"/>
          <w:bCs w:val="0"/>
          <w:sz w:val="24"/>
          <w:szCs w:val="24"/>
        </w:rPr>
        <w:t>” sh.p.k., rezulton se është dorëzuar dokumentacioni në përputhje me kërkesat e parashikuara në nenet 5 dhe 7</w:t>
      </w:r>
      <w:r w:rsidR="009D41AF">
        <w:rPr>
          <w:rFonts w:ascii="Garamond" w:hAnsi="Garamond"/>
          <w:b w:val="0"/>
          <w:bCs w:val="0"/>
          <w:sz w:val="24"/>
          <w:szCs w:val="24"/>
        </w:rPr>
        <w:t>,</w:t>
      </w:r>
      <w:r w:rsidRPr="009D41AF">
        <w:rPr>
          <w:rFonts w:ascii="Garamond" w:hAnsi="Garamond"/>
          <w:b w:val="0"/>
          <w:bCs w:val="0"/>
          <w:sz w:val="24"/>
          <w:szCs w:val="24"/>
        </w:rPr>
        <w:t xml:space="preserve"> të “</w:t>
      </w:r>
      <w:r w:rsidRPr="009D41AF">
        <w:rPr>
          <w:rFonts w:ascii="Garamond" w:hAnsi="Garamond"/>
          <w:b w:val="0"/>
          <w:bCs w:val="0"/>
          <w:iCs/>
          <w:sz w:val="24"/>
          <w:szCs w:val="24"/>
        </w:rPr>
        <w:t>Rregullores për procedurat dhe afatet për dhënien e autorizimit nga ERE për ndryshimin e statusit ligjor të të licencuarit, ndryshimin e ortakut/aksionarit që kontrollon interesat e të licencuarit dhe vendosjen e kuotave/aksioneve të ortakut/aksionerit që kontrollon interesat e të licencuarit</w:t>
      </w:r>
      <w:r w:rsidR="009D41AF">
        <w:rPr>
          <w:rFonts w:ascii="Garamond" w:hAnsi="Garamond"/>
          <w:b w:val="0"/>
          <w:bCs w:val="0"/>
          <w:iCs/>
          <w:sz w:val="24"/>
          <w:szCs w:val="24"/>
        </w:rPr>
        <w:t>,</w:t>
      </w:r>
      <w:r w:rsidRPr="009D41AF">
        <w:rPr>
          <w:rFonts w:ascii="Garamond" w:hAnsi="Garamond"/>
          <w:b w:val="0"/>
          <w:bCs w:val="0"/>
          <w:iCs/>
          <w:sz w:val="24"/>
          <w:szCs w:val="24"/>
        </w:rPr>
        <w:t xml:space="preserve"> si mjete për garantimin e përmbushjes së detyrimit/eve ndaj të tretëve</w:t>
      </w:r>
      <w:r w:rsidRPr="009D41AF">
        <w:rPr>
          <w:rFonts w:ascii="Garamond" w:hAnsi="Garamond"/>
          <w:b w:val="0"/>
          <w:bCs w:val="0"/>
          <w:sz w:val="24"/>
          <w:szCs w:val="24"/>
        </w:rPr>
        <w:t xml:space="preserve">”, miratuar me vendimin e </w:t>
      </w:r>
      <w:r w:rsidR="009D41AF" w:rsidRPr="009D41AF">
        <w:rPr>
          <w:rFonts w:ascii="Garamond" w:hAnsi="Garamond"/>
          <w:b w:val="0"/>
          <w:bCs w:val="0"/>
          <w:sz w:val="24"/>
          <w:szCs w:val="24"/>
        </w:rPr>
        <w:t xml:space="preserve">Bordit </w:t>
      </w:r>
      <w:r w:rsidRPr="009D41AF">
        <w:rPr>
          <w:rFonts w:ascii="Garamond" w:hAnsi="Garamond"/>
          <w:b w:val="0"/>
          <w:bCs w:val="0"/>
          <w:sz w:val="24"/>
          <w:szCs w:val="24"/>
        </w:rPr>
        <w:t>të ERE-s nr. 235, datë 26.11.2022, si vijon:</w:t>
      </w:r>
    </w:p>
    <w:p w14:paraId="123E4B38" w14:textId="49D80C93" w:rsidR="00DC6454" w:rsidRPr="009D41AF" w:rsidRDefault="00DC6454" w:rsidP="00DC6454">
      <w:pPr>
        <w:pStyle w:val="Heading3"/>
        <w:tabs>
          <w:tab w:val="left" w:pos="360"/>
        </w:tabs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 xml:space="preserve">- </w:t>
      </w:r>
      <w:r w:rsidRPr="009D41AF">
        <w:rPr>
          <w:rFonts w:ascii="Garamond" w:hAnsi="Garamond"/>
          <w:b w:val="0"/>
          <w:bCs w:val="0"/>
          <w:sz w:val="24"/>
          <w:szCs w:val="24"/>
        </w:rPr>
        <w:t xml:space="preserve">Neni 5, pika 2 </w:t>
      </w:r>
      <w:r w:rsidR="009D41AF">
        <w:rPr>
          <w:rFonts w:ascii="Garamond" w:hAnsi="Garamond"/>
          <w:b w:val="0"/>
          <w:bCs w:val="0"/>
          <w:sz w:val="24"/>
          <w:szCs w:val="24"/>
        </w:rPr>
        <w:t>– k</w:t>
      </w:r>
      <w:r w:rsidRPr="009D41AF">
        <w:rPr>
          <w:rFonts w:ascii="Garamond" w:hAnsi="Garamond"/>
          <w:b w:val="0"/>
          <w:bCs w:val="0"/>
          <w:sz w:val="24"/>
          <w:szCs w:val="24"/>
        </w:rPr>
        <w:t>ërkesa dhe dokumentet shoqëruese janë nënshkruar nga administratori i shoqërisë dhe/ose përfaqësuesit ligjor të autorizuar me prokurë.</w:t>
      </w:r>
    </w:p>
    <w:p w14:paraId="35BF09E9" w14:textId="77777777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b/>
          <w:bCs/>
          <w:sz w:val="24"/>
          <w:szCs w:val="24"/>
        </w:rPr>
        <w:t>Plotësimi i kërkesave të nenit 5:</w:t>
      </w:r>
    </w:p>
    <w:p w14:paraId="079397FB" w14:textId="033C93AA" w:rsidR="00DC6454" w:rsidRPr="009D41AF" w:rsidRDefault="00DC6454" w:rsidP="00DC645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bCs/>
          <w:sz w:val="24"/>
          <w:szCs w:val="24"/>
        </w:rPr>
        <w:t>- Neni 5, pika 4</w:t>
      </w:r>
      <w:r w:rsidRPr="009D41AF">
        <w:rPr>
          <w:rFonts w:ascii="Garamond" w:hAnsi="Garamond"/>
          <w:sz w:val="24"/>
          <w:szCs w:val="24"/>
        </w:rPr>
        <w:t xml:space="preserve"> </w:t>
      </w:r>
      <w:r w:rsidR="009D41AF">
        <w:rPr>
          <w:rFonts w:ascii="Garamond" w:hAnsi="Garamond"/>
          <w:sz w:val="24"/>
          <w:szCs w:val="24"/>
        </w:rPr>
        <w:t>–</w:t>
      </w:r>
      <w:r w:rsidRPr="009D41AF">
        <w:rPr>
          <w:rFonts w:ascii="Garamond" w:hAnsi="Garamond"/>
          <w:sz w:val="24"/>
          <w:szCs w:val="24"/>
        </w:rPr>
        <w:t xml:space="preserve"> Dokumentacioni është paraqitur në gjuhën shqipe, në format origjinal ose të noterizuar dhe i sho</w:t>
      </w:r>
      <w:r w:rsidR="009D41AF">
        <w:rPr>
          <w:rFonts w:ascii="Garamond" w:hAnsi="Garamond"/>
          <w:sz w:val="24"/>
          <w:szCs w:val="24"/>
        </w:rPr>
        <w:t>qëruar me kopje elektronike;</w:t>
      </w:r>
    </w:p>
    <w:p w14:paraId="443A1EB2" w14:textId="298AC056" w:rsidR="00DC6454" w:rsidRPr="009D41AF" w:rsidRDefault="00DC6454" w:rsidP="00DC645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bCs/>
          <w:sz w:val="24"/>
          <w:szCs w:val="24"/>
        </w:rPr>
        <w:t>- Neni 5, pika 5</w:t>
      </w:r>
      <w:r w:rsidRPr="009D41AF">
        <w:rPr>
          <w:rFonts w:ascii="Garamond" w:hAnsi="Garamond"/>
          <w:sz w:val="24"/>
          <w:szCs w:val="24"/>
        </w:rPr>
        <w:t xml:space="preserve"> </w:t>
      </w:r>
      <w:r w:rsidR="009D41AF">
        <w:rPr>
          <w:rFonts w:ascii="Garamond" w:hAnsi="Garamond"/>
          <w:sz w:val="24"/>
          <w:szCs w:val="24"/>
        </w:rPr>
        <w:t>–</w:t>
      </w:r>
      <w:r w:rsidRPr="009D41AF">
        <w:rPr>
          <w:rFonts w:ascii="Garamond" w:hAnsi="Garamond"/>
          <w:sz w:val="24"/>
          <w:szCs w:val="24"/>
        </w:rPr>
        <w:t xml:space="preserve"> Shoqëria ka bërë me dije se informacioni dhe dokumentacioni i dorëzuar në këtë aplikim duhet të mos jetë i hapur për publikun, pasi përmbajnë informacione tregtare konfidenciale të shoqërisë dhe ortakëve të saj. </w:t>
      </w:r>
    </w:p>
    <w:p w14:paraId="04B87A72" w14:textId="60B7C594" w:rsidR="00DC6454" w:rsidRPr="009D41AF" w:rsidRDefault="009D41AF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lastRenderedPageBreak/>
        <w:t>-</w:t>
      </w:r>
      <w:r w:rsidR="00DC6454" w:rsidRPr="009D41AF">
        <w:rPr>
          <w:rFonts w:ascii="Garamond" w:hAnsi="Garamond" w:cs="Symbol"/>
          <w:sz w:val="24"/>
          <w:szCs w:val="24"/>
        </w:rPr>
        <w:t xml:space="preserve"> </w:t>
      </w:r>
      <w:r w:rsidR="00DC6454" w:rsidRPr="009D41AF">
        <w:rPr>
          <w:rFonts w:ascii="Garamond" w:hAnsi="Garamond"/>
          <w:sz w:val="24"/>
          <w:szCs w:val="24"/>
        </w:rPr>
        <w:t xml:space="preserve">Pavarësisht kërkesës së </w:t>
      </w:r>
      <w:r>
        <w:rPr>
          <w:rFonts w:ascii="Garamond" w:hAnsi="Garamond"/>
          <w:sz w:val="24"/>
          <w:szCs w:val="24"/>
        </w:rPr>
        <w:t>shoqërisë për konfide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ncialitetin</w:t>
      </w:r>
      <w:r w:rsidR="00DC6454" w:rsidRPr="009D41AF">
        <w:rPr>
          <w:rFonts w:ascii="Garamond" w:hAnsi="Garamond"/>
          <w:sz w:val="24"/>
          <w:szCs w:val="24"/>
        </w:rPr>
        <w:t xml:space="preserve"> tërësor të dosjes, ERE, në zbatim të “Rregullores për mbrojtjen e informacionit konfidencial”, miratuar me vendimin e </w:t>
      </w:r>
      <w:r w:rsidRPr="009D41AF">
        <w:rPr>
          <w:rFonts w:ascii="Garamond" w:hAnsi="Garamond"/>
          <w:sz w:val="24"/>
          <w:szCs w:val="24"/>
        </w:rPr>
        <w:t xml:space="preserve">Bordit </w:t>
      </w:r>
      <w:r>
        <w:rPr>
          <w:rFonts w:ascii="Garamond" w:hAnsi="Garamond"/>
          <w:sz w:val="24"/>
          <w:szCs w:val="24"/>
        </w:rPr>
        <w:t>të ERE-s nr. 65, datë 26.</w:t>
      </w:r>
      <w:r w:rsidR="00DC6454" w:rsidRPr="009D41AF">
        <w:rPr>
          <w:rFonts w:ascii="Garamond" w:hAnsi="Garamond"/>
          <w:sz w:val="24"/>
          <w:szCs w:val="24"/>
        </w:rPr>
        <w:t>3.2018, ligjit nr. 124/2024</w:t>
      </w:r>
      <w:r>
        <w:rPr>
          <w:rFonts w:ascii="Garamond" w:hAnsi="Garamond"/>
          <w:sz w:val="24"/>
          <w:szCs w:val="24"/>
        </w:rPr>
        <w:t>,</w:t>
      </w:r>
      <w:r w:rsidR="00DC6454" w:rsidRPr="009D41AF">
        <w:rPr>
          <w:rFonts w:ascii="Garamond" w:hAnsi="Garamond"/>
          <w:sz w:val="24"/>
          <w:szCs w:val="24"/>
        </w:rPr>
        <w:t xml:space="preserve"> “Për mbrojtjen e të dhënave personale”</w:t>
      </w:r>
      <w:r>
        <w:rPr>
          <w:rFonts w:ascii="Garamond" w:hAnsi="Garamond"/>
          <w:sz w:val="24"/>
          <w:szCs w:val="24"/>
        </w:rPr>
        <w:t>,</w:t>
      </w:r>
      <w:r w:rsidR="00DC6454" w:rsidRPr="009D41AF">
        <w:rPr>
          <w:rFonts w:ascii="Garamond" w:hAnsi="Garamond"/>
          <w:sz w:val="24"/>
          <w:szCs w:val="24"/>
        </w:rPr>
        <w:t xml:space="preserve"> si dhe të ligjit nr. 119/2014</w:t>
      </w:r>
      <w:r>
        <w:rPr>
          <w:rFonts w:ascii="Garamond" w:hAnsi="Garamond"/>
          <w:sz w:val="24"/>
          <w:szCs w:val="24"/>
        </w:rPr>
        <w:t>,</w:t>
      </w:r>
      <w:r w:rsidR="00DC6454" w:rsidRPr="009D41AF">
        <w:rPr>
          <w:rFonts w:ascii="Garamond" w:hAnsi="Garamond"/>
          <w:sz w:val="24"/>
          <w:szCs w:val="24"/>
        </w:rPr>
        <w:t xml:space="preserve"> “Për të drejtën e informimit”, ka kryer shqyrtimin e dokumentacionit për të identifikuar konkretisht dokumentet apo pjesët e dokumentacionit që trajtohen si konfidenciale, në përputhje me legjislacionin dhe a</w:t>
      </w:r>
      <w:r>
        <w:rPr>
          <w:rFonts w:ascii="Garamond" w:hAnsi="Garamond"/>
          <w:sz w:val="24"/>
          <w:szCs w:val="24"/>
        </w:rPr>
        <w:t>ktet nënligjore të sipërcituara</w:t>
      </w:r>
      <w:r w:rsidR="00DC6454" w:rsidRPr="009D41AF">
        <w:rPr>
          <w:rFonts w:ascii="Garamond" w:hAnsi="Garamond"/>
          <w:sz w:val="24"/>
          <w:szCs w:val="24"/>
        </w:rPr>
        <w:t xml:space="preserve">. Nga analizimi i dokumentacionit të depozituar, pjesët e </w:t>
      </w:r>
      <w:r w:rsidRPr="009D41AF">
        <w:rPr>
          <w:rFonts w:ascii="Garamond" w:hAnsi="Garamond"/>
          <w:sz w:val="24"/>
          <w:szCs w:val="24"/>
        </w:rPr>
        <w:t>vlerësuara</w:t>
      </w:r>
      <w:r w:rsidR="00DC6454" w:rsidRPr="009D41AF">
        <w:rPr>
          <w:rFonts w:ascii="Garamond" w:hAnsi="Garamond"/>
          <w:sz w:val="24"/>
          <w:szCs w:val="24"/>
        </w:rPr>
        <w:t xml:space="preserve"> si konfidenciale apo ato për të cilat kërkohet kryerja e fshirjeve përkatëse, do të trajtohen si konfidenciale, si më poshtë: Shkresa e shoqërisë “</w:t>
      </w:r>
      <w:r w:rsidRPr="009D41AF">
        <w:rPr>
          <w:rFonts w:ascii="Garamond" w:hAnsi="Garamond"/>
          <w:sz w:val="24"/>
          <w:szCs w:val="24"/>
        </w:rPr>
        <w:t>Parisol</w:t>
      </w:r>
      <w:r>
        <w:rPr>
          <w:rFonts w:ascii="Garamond" w:hAnsi="Garamond"/>
          <w:sz w:val="24"/>
          <w:szCs w:val="24"/>
        </w:rPr>
        <w:t>” sh.p.k., e datës 15.</w:t>
      </w:r>
      <w:r w:rsidR="00DC6454" w:rsidRPr="009D41AF">
        <w:rPr>
          <w:rFonts w:ascii="Garamond" w:hAnsi="Garamond"/>
          <w:sz w:val="24"/>
          <w:szCs w:val="24"/>
        </w:rPr>
        <w:t>1.2026, me lëndë “Kërkesë për dhënien e autorizimit nga ERE, për ndryshimin e ortakut që kontrollon interesat e të licencuarit” (</w:t>
      </w:r>
      <w:r w:rsidRPr="009D41AF">
        <w:rPr>
          <w:rFonts w:ascii="Garamond" w:hAnsi="Garamond"/>
          <w:sz w:val="24"/>
          <w:szCs w:val="24"/>
        </w:rPr>
        <w:t xml:space="preserve">ky </w:t>
      </w:r>
      <w:r w:rsidR="00DC6454" w:rsidRPr="009D41AF">
        <w:rPr>
          <w:rFonts w:ascii="Garamond" w:hAnsi="Garamond"/>
          <w:sz w:val="24"/>
          <w:szCs w:val="24"/>
        </w:rPr>
        <w:t>dokument do të konsiderohet si konfidencial, duke qenë se përmban të dhëna personale të administratorit të shoqërisë, si dhe informacione të aktivitetit tregtar të vetë shoqërisë);</w:t>
      </w:r>
    </w:p>
    <w:p w14:paraId="343E0A7B" w14:textId="2F6F3738" w:rsidR="00DC6454" w:rsidRPr="009D41AF" w:rsidRDefault="00DC6454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 w:cs="Symbol"/>
          <w:sz w:val="24"/>
          <w:szCs w:val="24"/>
        </w:rPr>
        <w:t xml:space="preserve">- </w:t>
      </w:r>
      <w:r w:rsidR="009D41AF">
        <w:rPr>
          <w:rFonts w:ascii="Garamond" w:hAnsi="Garamond"/>
          <w:sz w:val="24"/>
          <w:szCs w:val="24"/>
        </w:rPr>
        <w:t xml:space="preserve">Fotokopja e noterizuar e </w:t>
      </w:r>
      <w:r w:rsidR="009D41AF" w:rsidRPr="009D41AF">
        <w:rPr>
          <w:rFonts w:ascii="Garamond" w:hAnsi="Garamond"/>
          <w:i/>
          <w:sz w:val="24"/>
          <w:szCs w:val="24"/>
        </w:rPr>
        <w:t>e</w:t>
      </w:r>
      <w:r w:rsidRPr="009D41AF">
        <w:rPr>
          <w:rFonts w:ascii="Garamond" w:hAnsi="Garamond"/>
          <w:i/>
          <w:sz w:val="24"/>
          <w:szCs w:val="24"/>
        </w:rPr>
        <w:t>mail</w:t>
      </w:r>
      <w:r w:rsidR="009D41AF">
        <w:rPr>
          <w:rFonts w:ascii="Garamond" w:hAnsi="Garamond"/>
          <w:sz w:val="24"/>
          <w:szCs w:val="24"/>
        </w:rPr>
        <w:t>-it</w:t>
      </w:r>
      <w:r w:rsidRPr="009D41AF">
        <w:rPr>
          <w:rFonts w:ascii="Garamond" w:hAnsi="Garamond"/>
          <w:sz w:val="24"/>
          <w:szCs w:val="24"/>
        </w:rPr>
        <w:t xml:space="preserve"> të “Intesa SanPaolo Ban</w:t>
      </w:r>
      <w:r w:rsidR="009D41AF">
        <w:rPr>
          <w:rFonts w:ascii="Garamond" w:hAnsi="Garamond"/>
          <w:sz w:val="24"/>
          <w:szCs w:val="24"/>
        </w:rPr>
        <w:t>k” sh.a., e datës 9.</w:t>
      </w:r>
      <w:r w:rsidRPr="009D41AF">
        <w:rPr>
          <w:rFonts w:ascii="Garamond" w:hAnsi="Garamond"/>
          <w:sz w:val="24"/>
          <w:szCs w:val="24"/>
        </w:rPr>
        <w:t>1.2026, drejtuar administratorit të shoqërisë (</w:t>
      </w:r>
      <w:r w:rsidR="009D41AF" w:rsidRPr="009D41AF">
        <w:rPr>
          <w:rFonts w:ascii="Garamond" w:hAnsi="Garamond"/>
          <w:sz w:val="24"/>
          <w:szCs w:val="24"/>
        </w:rPr>
        <w:t xml:space="preserve">ky </w:t>
      </w:r>
      <w:r w:rsidRPr="009D41AF">
        <w:rPr>
          <w:rFonts w:ascii="Garamond" w:hAnsi="Garamond"/>
          <w:sz w:val="24"/>
          <w:szCs w:val="24"/>
        </w:rPr>
        <w:t xml:space="preserve">dokument do të konsiderohet konfidencial, duke qenë se përmban informacione personale identifikuese të personave fizik të cilët përfaqësojnë </w:t>
      </w:r>
      <w:r w:rsidR="009D41AF">
        <w:rPr>
          <w:rFonts w:ascii="Garamond" w:hAnsi="Garamond"/>
          <w:sz w:val="24"/>
          <w:szCs w:val="24"/>
        </w:rPr>
        <w:t>“</w:t>
      </w:r>
      <w:r w:rsidRPr="009D41AF">
        <w:rPr>
          <w:rFonts w:ascii="Garamond" w:hAnsi="Garamond"/>
          <w:sz w:val="24"/>
          <w:szCs w:val="24"/>
        </w:rPr>
        <w:t>Intesa SanPaolo Bank</w:t>
      </w:r>
      <w:r w:rsidR="009D41AF">
        <w:rPr>
          <w:rFonts w:ascii="Garamond" w:hAnsi="Garamond"/>
          <w:sz w:val="24"/>
          <w:szCs w:val="24"/>
        </w:rPr>
        <w:t>”</w:t>
      </w:r>
      <w:r w:rsidRPr="009D41AF">
        <w:rPr>
          <w:rFonts w:ascii="Garamond" w:hAnsi="Garamond"/>
          <w:sz w:val="24"/>
          <w:szCs w:val="24"/>
        </w:rPr>
        <w:t xml:space="preserve"> sh.a., të tilla si</w:t>
      </w:r>
      <w:r w:rsidR="009D41AF">
        <w:rPr>
          <w:rFonts w:ascii="Garamond" w:hAnsi="Garamond"/>
          <w:sz w:val="24"/>
          <w:szCs w:val="24"/>
        </w:rPr>
        <w:t>:</w:t>
      </w:r>
      <w:r w:rsidRPr="009D41AF">
        <w:rPr>
          <w:rFonts w:ascii="Garamond" w:hAnsi="Garamond"/>
          <w:sz w:val="24"/>
          <w:szCs w:val="24"/>
        </w:rPr>
        <w:t xml:space="preserve"> emër, mbiemër, nr. cel</w:t>
      </w:r>
      <w:r w:rsidR="009D41AF">
        <w:rPr>
          <w:rFonts w:ascii="Garamond" w:hAnsi="Garamond"/>
          <w:sz w:val="24"/>
          <w:szCs w:val="24"/>
        </w:rPr>
        <w:t xml:space="preserve">., adresën e </w:t>
      </w:r>
      <w:r w:rsidR="009D41AF" w:rsidRPr="009D41AF">
        <w:rPr>
          <w:rFonts w:ascii="Garamond" w:hAnsi="Garamond"/>
          <w:i/>
          <w:sz w:val="24"/>
          <w:szCs w:val="24"/>
        </w:rPr>
        <w:t>e</w:t>
      </w:r>
      <w:r w:rsidRPr="009D41AF">
        <w:rPr>
          <w:rFonts w:ascii="Garamond" w:hAnsi="Garamond"/>
          <w:i/>
          <w:sz w:val="24"/>
          <w:szCs w:val="24"/>
        </w:rPr>
        <w:t>mail</w:t>
      </w:r>
      <w:r w:rsidR="009D41AF">
        <w:rPr>
          <w:rFonts w:ascii="Garamond" w:hAnsi="Garamond"/>
          <w:sz w:val="24"/>
          <w:szCs w:val="24"/>
        </w:rPr>
        <w:t>-it</w:t>
      </w:r>
      <w:r w:rsidRPr="009D41AF">
        <w:rPr>
          <w:rFonts w:ascii="Garamond" w:hAnsi="Garamond"/>
          <w:sz w:val="24"/>
          <w:szCs w:val="24"/>
        </w:rPr>
        <w:t>).</w:t>
      </w:r>
    </w:p>
    <w:p w14:paraId="500129ED" w14:textId="35F3C56D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Për sa më sipër, do të konsiderohen dhe trajtohen si jokonfidencial, për arsye se janë dokumente të aksesueshme pranë institucioneve publike kompetente, dokumentacioni si vijon:</w:t>
      </w:r>
    </w:p>
    <w:p w14:paraId="680945A5" w14:textId="370E156F" w:rsidR="00DC6454" w:rsidRPr="009D41AF" w:rsidRDefault="00DC6454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 w:cs="Symbol"/>
          <w:sz w:val="24"/>
          <w:szCs w:val="24"/>
        </w:rPr>
        <w:t xml:space="preserve">- </w:t>
      </w:r>
      <w:r w:rsidRPr="009D41AF">
        <w:rPr>
          <w:rFonts w:ascii="Garamond" w:hAnsi="Garamond"/>
          <w:sz w:val="24"/>
          <w:szCs w:val="24"/>
        </w:rPr>
        <w:t>Ekstrakti i regjistrit tregtar i shoqërisë “Albanian General Electricity” sh.p.k.;</w:t>
      </w:r>
    </w:p>
    <w:p w14:paraId="46C1C107" w14:textId="29CA014D" w:rsidR="00DC6454" w:rsidRPr="009D41AF" w:rsidRDefault="00DC6454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 w:cs="Symbol"/>
          <w:sz w:val="24"/>
          <w:szCs w:val="24"/>
        </w:rPr>
        <w:t xml:space="preserve">- </w:t>
      </w:r>
      <w:r w:rsidRPr="009D41AF">
        <w:rPr>
          <w:rFonts w:ascii="Garamond" w:hAnsi="Garamond"/>
          <w:sz w:val="24"/>
          <w:szCs w:val="24"/>
        </w:rPr>
        <w:t>Ekstrakti i regjistrit tregtar i shoqërisë “</w:t>
      </w:r>
      <w:r w:rsidR="009D41AF" w:rsidRPr="009D41AF">
        <w:rPr>
          <w:rFonts w:ascii="Garamond" w:hAnsi="Garamond"/>
          <w:sz w:val="24"/>
          <w:szCs w:val="24"/>
        </w:rPr>
        <w:t xml:space="preserve">Aksent </w:t>
      </w:r>
      <w:r w:rsidRPr="009D41AF">
        <w:rPr>
          <w:rFonts w:ascii="Garamond" w:hAnsi="Garamond"/>
          <w:sz w:val="24"/>
          <w:szCs w:val="24"/>
        </w:rPr>
        <w:t>L&amp;BC” sh.p.k.;</w:t>
      </w:r>
    </w:p>
    <w:p w14:paraId="16CB7B0C" w14:textId="777A44F5" w:rsidR="00DC6454" w:rsidRPr="009D41AF" w:rsidRDefault="00DC6454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 w:cs="Symbol"/>
          <w:sz w:val="24"/>
          <w:szCs w:val="24"/>
        </w:rPr>
        <w:t xml:space="preserve">- </w:t>
      </w:r>
      <w:r w:rsidRPr="009D41AF">
        <w:rPr>
          <w:rFonts w:ascii="Garamond" w:hAnsi="Garamond"/>
          <w:sz w:val="24"/>
          <w:szCs w:val="24"/>
        </w:rPr>
        <w:t>Ekstrakti i regjistrit tregtar i shoqërisë “</w:t>
      </w:r>
      <w:r w:rsidR="009D41AF" w:rsidRPr="009D41AF">
        <w:rPr>
          <w:rFonts w:ascii="Garamond" w:hAnsi="Garamond"/>
          <w:sz w:val="24"/>
          <w:szCs w:val="24"/>
        </w:rPr>
        <w:t>Parisol</w:t>
      </w:r>
      <w:r w:rsidRPr="009D41AF">
        <w:rPr>
          <w:rFonts w:ascii="Garamond" w:hAnsi="Garamond"/>
          <w:sz w:val="24"/>
          <w:szCs w:val="24"/>
        </w:rPr>
        <w:t>” sh.p.k.;</w:t>
      </w:r>
    </w:p>
    <w:p w14:paraId="173C283F" w14:textId="3E465475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(Ekstraktet e regjistrit tregtar të shoqërive të sipërcituara, do të konsiderohen si jokonfidenciale, në rrethanat që janë të publikuara dhe të aksesueshme pranë institucioneve publike kom</w:t>
      </w:r>
      <w:r w:rsidR="009D41AF">
        <w:rPr>
          <w:rFonts w:ascii="Garamond" w:hAnsi="Garamond"/>
          <w:sz w:val="24"/>
          <w:szCs w:val="24"/>
        </w:rPr>
        <w:t>petente, në rastin konkret</w:t>
      </w:r>
      <w:r w:rsidRPr="009D41AF">
        <w:rPr>
          <w:rFonts w:ascii="Garamond" w:hAnsi="Garamond"/>
          <w:sz w:val="24"/>
          <w:szCs w:val="24"/>
        </w:rPr>
        <w:t xml:space="preserve"> QKB);</w:t>
      </w:r>
    </w:p>
    <w:p w14:paraId="0CEBCFF4" w14:textId="4175E2E1" w:rsidR="00DC6454" w:rsidRPr="009D41AF" w:rsidRDefault="00DC6454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 w:cs="Symbol"/>
          <w:sz w:val="24"/>
          <w:szCs w:val="24"/>
        </w:rPr>
        <w:t xml:space="preserve">- </w:t>
      </w:r>
      <w:r w:rsidRPr="009D41AF">
        <w:rPr>
          <w:rFonts w:ascii="Garamond" w:hAnsi="Garamond"/>
          <w:sz w:val="24"/>
          <w:szCs w:val="24"/>
        </w:rPr>
        <w:t xml:space="preserve">Marrëveshja </w:t>
      </w:r>
      <w:r w:rsidR="009D41AF" w:rsidRPr="009D41AF">
        <w:rPr>
          <w:rFonts w:ascii="Garamond" w:hAnsi="Garamond"/>
          <w:sz w:val="24"/>
          <w:szCs w:val="24"/>
        </w:rPr>
        <w:t xml:space="preserve">paraprake </w:t>
      </w:r>
      <w:r w:rsidRPr="009D41AF">
        <w:rPr>
          <w:rFonts w:ascii="Garamond" w:hAnsi="Garamond"/>
          <w:sz w:val="24"/>
          <w:szCs w:val="24"/>
        </w:rPr>
        <w:t xml:space="preserve">për shitblerje </w:t>
      </w:r>
      <w:r w:rsidR="009D41AF" w:rsidRPr="009D41AF">
        <w:rPr>
          <w:rFonts w:ascii="Garamond" w:hAnsi="Garamond"/>
          <w:sz w:val="24"/>
          <w:szCs w:val="24"/>
        </w:rPr>
        <w:t>kuote</w:t>
      </w:r>
      <w:r w:rsidR="009D41AF">
        <w:rPr>
          <w:rFonts w:ascii="Garamond" w:hAnsi="Garamond"/>
          <w:sz w:val="24"/>
          <w:szCs w:val="24"/>
        </w:rPr>
        <w:t>, e datës 9.</w:t>
      </w:r>
      <w:r w:rsidRPr="009D41AF">
        <w:rPr>
          <w:rFonts w:ascii="Garamond" w:hAnsi="Garamond"/>
          <w:sz w:val="24"/>
          <w:szCs w:val="24"/>
        </w:rPr>
        <w:t>1.2026 (</w:t>
      </w:r>
      <w:r w:rsidR="009D41AF">
        <w:rPr>
          <w:rFonts w:ascii="Garamond" w:hAnsi="Garamond"/>
          <w:sz w:val="24"/>
          <w:szCs w:val="24"/>
        </w:rPr>
        <w:t>k</w:t>
      </w:r>
      <w:r w:rsidRPr="009D41AF">
        <w:rPr>
          <w:rFonts w:ascii="Garamond" w:hAnsi="Garamond"/>
          <w:sz w:val="24"/>
          <w:szCs w:val="24"/>
        </w:rPr>
        <w:t>y dokument do të konsiderohet jokonf</w:t>
      </w:r>
      <w:r w:rsidR="009D41AF">
        <w:rPr>
          <w:rFonts w:ascii="Garamond" w:hAnsi="Garamond"/>
          <w:sz w:val="24"/>
          <w:szCs w:val="24"/>
        </w:rPr>
        <w:t>idencial</w:t>
      </w:r>
      <w:r w:rsidRPr="009D41AF">
        <w:rPr>
          <w:rFonts w:ascii="Garamond" w:hAnsi="Garamond"/>
          <w:sz w:val="24"/>
          <w:szCs w:val="24"/>
        </w:rPr>
        <w:t>, por me redaktim selektiv të elementeve që kanë të dhëna financiare sensitive dhe të dhëna personale.</w:t>
      </w:r>
    </w:p>
    <w:p w14:paraId="4F17C403" w14:textId="6FD3E03F" w:rsidR="00DC6454" w:rsidRPr="009D41AF" w:rsidRDefault="00DC6454" w:rsidP="00DC6454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  <w:r w:rsidRPr="009D41AF">
        <w:rPr>
          <w:rFonts w:ascii="Garamond" w:hAnsi="Garamond"/>
          <w:b/>
          <w:bCs/>
          <w:sz w:val="24"/>
          <w:szCs w:val="24"/>
        </w:rPr>
        <w:t xml:space="preserve">4. Plotësimi i </w:t>
      </w:r>
      <w:r w:rsidR="009D41AF">
        <w:rPr>
          <w:rFonts w:ascii="Garamond" w:hAnsi="Garamond"/>
          <w:b/>
          <w:bCs/>
          <w:sz w:val="24"/>
          <w:szCs w:val="24"/>
        </w:rPr>
        <w:t>k</w:t>
      </w:r>
      <w:r w:rsidRPr="009D41AF">
        <w:rPr>
          <w:rFonts w:ascii="Garamond" w:hAnsi="Garamond"/>
          <w:b/>
          <w:bCs/>
          <w:sz w:val="24"/>
          <w:szCs w:val="24"/>
        </w:rPr>
        <w:t>ërkesës sipas nenit 7:</w:t>
      </w:r>
    </w:p>
    <w:p w14:paraId="28159A02" w14:textId="72968D70" w:rsidR="00DC6454" w:rsidRPr="009D41AF" w:rsidRDefault="00DC6454" w:rsidP="00DC645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bCs/>
          <w:sz w:val="24"/>
          <w:szCs w:val="24"/>
        </w:rPr>
        <w:t>- Pika 1</w:t>
      </w:r>
      <w:r w:rsidRPr="009D41AF">
        <w:rPr>
          <w:rFonts w:ascii="Garamond" w:hAnsi="Garamond"/>
          <w:sz w:val="24"/>
          <w:szCs w:val="24"/>
        </w:rPr>
        <w:t xml:space="preserve"> </w:t>
      </w:r>
      <w:r w:rsidR="009D41AF">
        <w:rPr>
          <w:rFonts w:ascii="Garamond" w:hAnsi="Garamond"/>
          <w:sz w:val="24"/>
          <w:szCs w:val="24"/>
        </w:rPr>
        <w:t>–</w:t>
      </w:r>
      <w:r w:rsidRPr="009D41AF">
        <w:rPr>
          <w:rFonts w:ascii="Garamond" w:hAnsi="Garamond"/>
          <w:sz w:val="24"/>
          <w:szCs w:val="24"/>
        </w:rPr>
        <w:t xml:space="preserve"> Janë paraqitur të gjitha të dhënat e kërkuara mbi shoqërinë, përfaqësuesin e autorizuar, arsyet mbi ndryshimin e ortakut/aksionarit që kontrollon interesat e të licencuarit, efektin e pritshëm pas miratimit të transferimit dhe ndikimin e transferimit në ushtrimin e aktivitetit të licencuar, një përshkrim të kandidatit të propozuar, informacion mbi kont</w:t>
      </w:r>
      <w:r w:rsidR="009D41AF">
        <w:rPr>
          <w:rFonts w:ascii="Garamond" w:hAnsi="Garamond"/>
          <w:sz w:val="24"/>
          <w:szCs w:val="24"/>
        </w:rPr>
        <w:t>ributin financiar që do të japë;</w:t>
      </w:r>
    </w:p>
    <w:p w14:paraId="5FC211F8" w14:textId="5FE63EC9" w:rsidR="00DC6454" w:rsidRPr="009D41AF" w:rsidRDefault="00DC6454" w:rsidP="00DC645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bCs/>
          <w:sz w:val="24"/>
          <w:szCs w:val="24"/>
        </w:rPr>
        <w:t>- Pika 2</w:t>
      </w:r>
      <w:r w:rsidRPr="009D41AF">
        <w:rPr>
          <w:rFonts w:ascii="Garamond" w:hAnsi="Garamond"/>
          <w:sz w:val="24"/>
          <w:szCs w:val="24"/>
        </w:rPr>
        <w:t xml:space="preserve"> </w:t>
      </w:r>
      <w:r w:rsidR="009D41AF">
        <w:rPr>
          <w:rFonts w:ascii="Garamond" w:hAnsi="Garamond"/>
          <w:sz w:val="24"/>
          <w:szCs w:val="24"/>
        </w:rPr>
        <w:t>–</w:t>
      </w:r>
      <w:r w:rsidRPr="009D41AF">
        <w:rPr>
          <w:rFonts w:ascii="Garamond" w:hAnsi="Garamond"/>
          <w:sz w:val="24"/>
          <w:szCs w:val="24"/>
        </w:rPr>
        <w:t xml:space="preserve"> Janë dorëzuar të gjitha dokumentet përkatëse, përfshirë ekstraktin historik të regjistrit tregtar, vendimet e organeve drejtuese, marrëveshjen përkatëse dhe dokumentacionin tjetër shtetëror, si më poshtë vijon:</w:t>
      </w:r>
    </w:p>
    <w:p w14:paraId="33384FBB" w14:textId="15C78D0B" w:rsidR="00DC6454" w:rsidRPr="009D41AF" w:rsidRDefault="009D41AF" w:rsidP="00DC6454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 w:cs="Symbol"/>
          <w:sz w:val="24"/>
          <w:szCs w:val="24"/>
        </w:rPr>
        <w:t xml:space="preserve">- </w:t>
      </w:r>
      <w:r w:rsidRPr="009D41AF">
        <w:rPr>
          <w:rFonts w:ascii="Garamond" w:hAnsi="Garamond"/>
          <w:bCs/>
          <w:sz w:val="24"/>
          <w:szCs w:val="24"/>
        </w:rPr>
        <w:t>ge</w:t>
      </w:r>
      <w:r w:rsidR="00DC6454" w:rsidRPr="009D41AF">
        <w:rPr>
          <w:rFonts w:ascii="Garamond" w:hAnsi="Garamond"/>
          <w:bCs/>
          <w:sz w:val="24"/>
          <w:szCs w:val="24"/>
        </w:rPr>
        <w:t>rma “a”</w:t>
      </w:r>
      <w:r w:rsidR="00DC6454" w:rsidRPr="009D41AF">
        <w:rPr>
          <w:rFonts w:ascii="Garamond" w:hAnsi="Garamond"/>
          <w:sz w:val="24"/>
          <w:szCs w:val="24"/>
        </w:rPr>
        <w:t xml:space="preserve"> </w:t>
      </w:r>
      <w:r w:rsidRPr="009D41AF">
        <w:rPr>
          <w:rFonts w:ascii="Garamond" w:hAnsi="Garamond"/>
          <w:sz w:val="24"/>
          <w:szCs w:val="24"/>
        </w:rPr>
        <w:t>–</w:t>
      </w:r>
      <w:r w:rsidR="00DC6454" w:rsidRPr="009D41AF">
        <w:rPr>
          <w:rFonts w:ascii="Garamond" w:hAnsi="Garamond"/>
          <w:sz w:val="24"/>
          <w:szCs w:val="24"/>
        </w:rPr>
        <w:t xml:space="preserve"> </w:t>
      </w:r>
      <w:r w:rsidRPr="009D41AF">
        <w:rPr>
          <w:rFonts w:ascii="Garamond" w:hAnsi="Garamond"/>
          <w:sz w:val="24"/>
          <w:szCs w:val="24"/>
        </w:rPr>
        <w:t>e</w:t>
      </w:r>
      <w:r w:rsidR="00DC6454" w:rsidRPr="009D41AF">
        <w:rPr>
          <w:rFonts w:ascii="Garamond" w:hAnsi="Garamond"/>
          <w:sz w:val="24"/>
          <w:szCs w:val="24"/>
        </w:rPr>
        <w:t>kstrakt</w:t>
      </w:r>
      <w:r>
        <w:rPr>
          <w:rFonts w:ascii="Garamond" w:hAnsi="Garamond"/>
          <w:sz w:val="24"/>
          <w:szCs w:val="24"/>
        </w:rPr>
        <w:t>i historik i regjistrit tregtar;</w:t>
      </w:r>
    </w:p>
    <w:p w14:paraId="12577D59" w14:textId="1845A4CF" w:rsidR="00DC6454" w:rsidRPr="009D41AF" w:rsidRDefault="009D41AF" w:rsidP="00DC6454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 w:cs="Symbol"/>
          <w:sz w:val="24"/>
          <w:szCs w:val="24"/>
        </w:rPr>
        <w:t>-</w:t>
      </w:r>
      <w:r w:rsidR="00DC6454" w:rsidRPr="009D41AF">
        <w:rPr>
          <w:rFonts w:ascii="Garamond" w:hAnsi="Garamond" w:cs="Symbol"/>
          <w:sz w:val="24"/>
          <w:szCs w:val="24"/>
        </w:rPr>
        <w:t xml:space="preserve"> </w:t>
      </w:r>
      <w:r w:rsidRPr="009D41AF">
        <w:rPr>
          <w:rFonts w:ascii="Garamond" w:hAnsi="Garamond"/>
          <w:bCs/>
          <w:sz w:val="24"/>
          <w:szCs w:val="24"/>
        </w:rPr>
        <w:t>ge</w:t>
      </w:r>
      <w:r w:rsidR="00DC6454" w:rsidRPr="009D41AF">
        <w:rPr>
          <w:rFonts w:ascii="Garamond" w:hAnsi="Garamond"/>
          <w:bCs/>
          <w:sz w:val="24"/>
          <w:szCs w:val="24"/>
        </w:rPr>
        <w:t>rma “c”</w:t>
      </w:r>
      <w:r w:rsidR="00DC6454" w:rsidRPr="009D41AF">
        <w:rPr>
          <w:rFonts w:ascii="Garamond" w:hAnsi="Garamond"/>
          <w:sz w:val="24"/>
          <w:szCs w:val="24"/>
        </w:rPr>
        <w:t xml:space="preserve"> </w:t>
      </w:r>
      <w:r w:rsidRPr="009D41AF">
        <w:rPr>
          <w:rFonts w:ascii="Garamond" w:hAnsi="Garamond"/>
          <w:sz w:val="24"/>
          <w:szCs w:val="24"/>
        </w:rPr>
        <w:t>–</w:t>
      </w:r>
      <w:r w:rsidR="00DC6454" w:rsidRPr="009D41AF">
        <w:rPr>
          <w:rFonts w:ascii="Garamond" w:hAnsi="Garamond"/>
          <w:sz w:val="24"/>
          <w:szCs w:val="24"/>
        </w:rPr>
        <w:t xml:space="preserve"> </w:t>
      </w:r>
      <w:r w:rsidRPr="009D41AF">
        <w:rPr>
          <w:rFonts w:ascii="Garamond" w:hAnsi="Garamond"/>
          <w:sz w:val="24"/>
          <w:szCs w:val="24"/>
        </w:rPr>
        <w:t>v</w:t>
      </w:r>
      <w:r w:rsidR="00DC6454" w:rsidRPr="009D41AF">
        <w:rPr>
          <w:rFonts w:ascii="Garamond" w:hAnsi="Garamond"/>
          <w:sz w:val="24"/>
          <w:szCs w:val="24"/>
        </w:rPr>
        <w:t xml:space="preserve">endimi i organeve drejtuese: </w:t>
      </w:r>
      <w:r w:rsidRPr="009D41AF">
        <w:rPr>
          <w:rFonts w:ascii="Garamond" w:hAnsi="Garamond"/>
          <w:sz w:val="24"/>
          <w:szCs w:val="24"/>
        </w:rPr>
        <w:t xml:space="preserve">është </w:t>
      </w:r>
      <w:r w:rsidR="00DC6454" w:rsidRPr="009D41AF">
        <w:rPr>
          <w:rFonts w:ascii="Garamond" w:hAnsi="Garamond"/>
          <w:sz w:val="24"/>
          <w:szCs w:val="24"/>
        </w:rPr>
        <w:t xml:space="preserve">depozituar </w:t>
      </w:r>
      <w:r w:rsidRPr="009D41AF">
        <w:rPr>
          <w:rFonts w:ascii="Garamond" w:hAnsi="Garamond"/>
          <w:sz w:val="24"/>
          <w:szCs w:val="24"/>
        </w:rPr>
        <w:t xml:space="preserve">vendimi </w:t>
      </w:r>
      <w:r w:rsidR="00DC6454" w:rsidRPr="009D41AF">
        <w:rPr>
          <w:rFonts w:ascii="Garamond" w:hAnsi="Garamond"/>
          <w:sz w:val="24"/>
          <w:szCs w:val="24"/>
        </w:rPr>
        <w:t>i Asamblesë së Përgjithshme të Ortakëve të shoqërisë “</w:t>
      </w:r>
      <w:r w:rsidRPr="009D41AF">
        <w:rPr>
          <w:rFonts w:ascii="Garamond" w:hAnsi="Garamond"/>
          <w:sz w:val="24"/>
          <w:szCs w:val="24"/>
        </w:rPr>
        <w:t>Parisol</w:t>
      </w:r>
      <w:r w:rsidR="00DC6454" w:rsidRPr="009D41AF">
        <w:rPr>
          <w:rFonts w:ascii="Garamond" w:hAnsi="Garamond"/>
          <w:sz w:val="24"/>
          <w:szCs w:val="24"/>
        </w:rPr>
        <w:t>” sh.p.k., datë 17.12.2025, nëpërmjet të cilit</w:t>
      </w:r>
      <w:r>
        <w:rPr>
          <w:rFonts w:ascii="Garamond" w:hAnsi="Garamond"/>
          <w:sz w:val="24"/>
          <w:szCs w:val="24"/>
        </w:rPr>
        <w:t xml:space="preserve"> është miratuar shitja e kuotës;</w:t>
      </w:r>
    </w:p>
    <w:p w14:paraId="41706C97" w14:textId="5853B337" w:rsidR="00DC6454" w:rsidRPr="009D41AF" w:rsidRDefault="009D41AF" w:rsidP="00DC6454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DC6454" w:rsidRPr="009D41AF">
        <w:rPr>
          <w:rFonts w:ascii="Garamond" w:hAnsi="Garamond" w:cs="Symbol"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</w:rPr>
        <w:t>ge</w:t>
      </w:r>
      <w:r w:rsidR="00DC6454" w:rsidRPr="009D41AF">
        <w:rPr>
          <w:rFonts w:ascii="Garamond" w:hAnsi="Garamond"/>
          <w:bCs/>
          <w:sz w:val="24"/>
          <w:szCs w:val="24"/>
        </w:rPr>
        <w:t>rma “d”</w:t>
      </w:r>
      <w:r w:rsidR="00DC6454" w:rsidRPr="009D41A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–</w:t>
      </w:r>
      <w:r w:rsidR="00DC6454" w:rsidRPr="009D41A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</w:t>
      </w:r>
      <w:r w:rsidR="00DC6454" w:rsidRPr="009D41AF">
        <w:rPr>
          <w:rFonts w:ascii="Garamond" w:hAnsi="Garamond"/>
          <w:sz w:val="24"/>
          <w:szCs w:val="24"/>
        </w:rPr>
        <w:t xml:space="preserve">arrëveshjet paraprake përkatëse: </w:t>
      </w:r>
      <w:r w:rsidR="00DC6454" w:rsidRPr="009D41AF">
        <w:rPr>
          <w:rFonts w:ascii="Garamond" w:hAnsi="Garamond"/>
          <w:iCs/>
          <w:sz w:val="24"/>
          <w:szCs w:val="24"/>
        </w:rPr>
        <w:t>“Marrëveshje parapra</w:t>
      </w:r>
      <w:r>
        <w:rPr>
          <w:rFonts w:ascii="Garamond" w:hAnsi="Garamond"/>
          <w:iCs/>
          <w:sz w:val="24"/>
          <w:szCs w:val="24"/>
        </w:rPr>
        <w:t>ke për shitblerje kuote”, datë 9.</w:t>
      </w:r>
      <w:r w:rsidR="00DC6454" w:rsidRPr="009D41AF">
        <w:rPr>
          <w:rFonts w:ascii="Garamond" w:hAnsi="Garamond"/>
          <w:iCs/>
          <w:sz w:val="24"/>
          <w:szCs w:val="24"/>
        </w:rPr>
        <w:t>1.2026,</w:t>
      </w:r>
      <w:r w:rsidR="00DC6454" w:rsidRPr="009D41AF">
        <w:rPr>
          <w:rFonts w:ascii="Garamond" w:hAnsi="Garamond"/>
          <w:sz w:val="24"/>
          <w:szCs w:val="24"/>
        </w:rPr>
        <w:t xml:space="preserve"> nënshkruar midis palëve, me anë të së cilës është dakordësuar transferimi i kuotës nga ortaku aktual z. M</w:t>
      </w:r>
      <w:r>
        <w:rPr>
          <w:rFonts w:ascii="Garamond" w:hAnsi="Garamond"/>
          <w:sz w:val="24"/>
          <w:szCs w:val="24"/>
        </w:rPr>
        <w:t>.</w:t>
      </w:r>
      <w:r w:rsidR="00DC6454" w:rsidRPr="009D41AF">
        <w:rPr>
          <w:rFonts w:ascii="Garamond" w:hAnsi="Garamond"/>
          <w:sz w:val="24"/>
          <w:szCs w:val="24"/>
        </w:rPr>
        <w:t xml:space="preserve"> D</w:t>
      </w:r>
      <w:r>
        <w:rPr>
          <w:rFonts w:ascii="Garamond" w:hAnsi="Garamond"/>
          <w:sz w:val="24"/>
          <w:szCs w:val="24"/>
        </w:rPr>
        <w:t>.</w:t>
      </w:r>
      <w:r w:rsidR="00DC6454" w:rsidRPr="009D41AF">
        <w:rPr>
          <w:rFonts w:ascii="Garamond" w:hAnsi="Garamond"/>
          <w:sz w:val="24"/>
          <w:szCs w:val="24"/>
        </w:rPr>
        <w:t xml:space="preserve"> (i cili zotëron 70% të kuotës së kapitalit të shoqërisë) te</w:t>
      </w:r>
      <w:r>
        <w:rPr>
          <w:rFonts w:ascii="Garamond" w:hAnsi="Garamond"/>
          <w:sz w:val="24"/>
          <w:szCs w:val="24"/>
        </w:rPr>
        <w:t>k</w:t>
      </w:r>
      <w:r w:rsidR="00DC6454" w:rsidRPr="009D41AF">
        <w:rPr>
          <w:rFonts w:ascii="Garamond" w:hAnsi="Garamond"/>
          <w:sz w:val="24"/>
          <w:szCs w:val="24"/>
        </w:rPr>
        <w:t xml:space="preserve"> z. A</w:t>
      </w:r>
      <w:r>
        <w:rPr>
          <w:rFonts w:ascii="Garamond" w:hAnsi="Garamond"/>
          <w:sz w:val="24"/>
          <w:szCs w:val="24"/>
        </w:rPr>
        <w:t>.</w:t>
      </w:r>
      <w:r w:rsidR="00DC6454" w:rsidRPr="009D41AF">
        <w:rPr>
          <w:rFonts w:ascii="Garamond" w:hAnsi="Garamond"/>
          <w:sz w:val="24"/>
          <w:szCs w:val="24"/>
        </w:rPr>
        <w:t xml:space="preserve"> Sh.</w:t>
      </w:r>
      <w:r>
        <w:rPr>
          <w:rFonts w:ascii="Garamond" w:hAnsi="Garamond"/>
          <w:sz w:val="24"/>
          <w:szCs w:val="24"/>
        </w:rPr>
        <w:t>;</w:t>
      </w:r>
      <w:r w:rsidR="00DC6454" w:rsidRPr="009D41AF">
        <w:rPr>
          <w:rFonts w:ascii="Garamond" w:hAnsi="Garamond"/>
          <w:sz w:val="24"/>
          <w:szCs w:val="24"/>
        </w:rPr>
        <w:t xml:space="preserve"> </w:t>
      </w:r>
    </w:p>
    <w:p w14:paraId="1846F0B9" w14:textId="0DE9AB0C" w:rsidR="00DC6454" w:rsidRPr="009D41AF" w:rsidRDefault="00DC6454" w:rsidP="00DC6454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bCs/>
          <w:sz w:val="24"/>
          <w:szCs w:val="24"/>
        </w:rPr>
        <w:t>- Pika 3</w:t>
      </w:r>
      <w:r w:rsidRPr="009D41AF">
        <w:rPr>
          <w:rFonts w:ascii="Garamond" w:hAnsi="Garamond"/>
          <w:sz w:val="24"/>
          <w:szCs w:val="24"/>
        </w:rPr>
        <w:t xml:space="preserve"> </w:t>
      </w:r>
      <w:r w:rsidR="009D41AF">
        <w:rPr>
          <w:rFonts w:ascii="Garamond" w:hAnsi="Garamond"/>
          <w:sz w:val="24"/>
          <w:szCs w:val="24"/>
        </w:rPr>
        <w:t>–</w:t>
      </w:r>
      <w:r w:rsidRPr="009D41AF">
        <w:rPr>
          <w:rFonts w:ascii="Garamond" w:hAnsi="Garamond"/>
          <w:sz w:val="24"/>
          <w:szCs w:val="24"/>
        </w:rPr>
        <w:t xml:space="preserve"> Shoqëria ka shlyer të gjitha detyrimet financiare ndaj ERE-s.</w:t>
      </w:r>
    </w:p>
    <w:p w14:paraId="10BBEC08" w14:textId="4225E9C7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9D41AF">
        <w:rPr>
          <w:rFonts w:ascii="Garamond" w:hAnsi="Garamond"/>
          <w:b/>
          <w:bCs/>
          <w:sz w:val="24"/>
          <w:szCs w:val="24"/>
        </w:rPr>
        <w:t xml:space="preserve">5. Kushtet e </w:t>
      </w:r>
      <w:r w:rsidR="009D41AF" w:rsidRPr="009D41AF">
        <w:rPr>
          <w:rFonts w:ascii="Garamond" w:hAnsi="Garamond"/>
          <w:b/>
          <w:bCs/>
          <w:sz w:val="24"/>
          <w:szCs w:val="24"/>
        </w:rPr>
        <w:t>vendosura për dhënien e autorizimit</w:t>
      </w:r>
    </w:p>
    <w:p w14:paraId="39F030D0" w14:textId="0DC06206" w:rsidR="00DC6454" w:rsidRPr="009D41AF" w:rsidRDefault="00DC6454" w:rsidP="00DC6454">
      <w:pPr>
        <w:pStyle w:val="Heading3"/>
        <w:spacing w:before="0" w:after="0" w:line="240" w:lineRule="auto"/>
        <w:ind w:firstLine="284"/>
        <w:jc w:val="both"/>
        <w:rPr>
          <w:rFonts w:ascii="Garamond" w:hAnsi="Garamond"/>
          <w:b w:val="0"/>
          <w:bCs w:val="0"/>
          <w:sz w:val="24"/>
          <w:szCs w:val="24"/>
        </w:rPr>
      </w:pPr>
      <w:r w:rsidRPr="009D41AF">
        <w:rPr>
          <w:rFonts w:ascii="Garamond" w:hAnsi="Garamond"/>
          <w:b w:val="0"/>
          <w:bCs w:val="0"/>
          <w:sz w:val="24"/>
          <w:szCs w:val="24"/>
        </w:rPr>
        <w:t>- Dhënia e autorizimit nga ERE për ndryshimin e ortakut që kontrollon interesat e shoqërisë “</w:t>
      </w:r>
      <w:r w:rsidR="009D41AF" w:rsidRPr="009D41AF">
        <w:rPr>
          <w:rFonts w:ascii="Garamond" w:hAnsi="Garamond"/>
          <w:b w:val="0"/>
          <w:bCs w:val="0"/>
          <w:sz w:val="24"/>
          <w:szCs w:val="24"/>
        </w:rPr>
        <w:t>Parisol</w:t>
      </w:r>
      <w:r w:rsidRPr="009D41AF">
        <w:rPr>
          <w:rFonts w:ascii="Garamond" w:hAnsi="Garamond"/>
          <w:b w:val="0"/>
          <w:bCs w:val="0"/>
          <w:sz w:val="24"/>
          <w:szCs w:val="24"/>
        </w:rPr>
        <w:t>” sh.p.k., nuk e përjashton këtë të fundit nga detyrimi për të marrë autorizimet/miratimet e nevojshme nga palë të treta, në rast se kërkohet prej tyre.</w:t>
      </w:r>
    </w:p>
    <w:p w14:paraId="4E8D7F11" w14:textId="08B9F01E" w:rsidR="00DC6454" w:rsidRPr="009D41AF" w:rsidRDefault="00DC6454" w:rsidP="00DC6454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- Në referencë të përcaktimeve të nenit 9, pika 8</w:t>
      </w:r>
      <w:r w:rsidR="009D41AF">
        <w:rPr>
          <w:rFonts w:ascii="Garamond" w:hAnsi="Garamond"/>
          <w:sz w:val="24"/>
          <w:szCs w:val="24"/>
        </w:rPr>
        <w:t>,</w:t>
      </w:r>
      <w:r w:rsidRPr="009D41AF">
        <w:rPr>
          <w:rFonts w:ascii="Garamond" w:hAnsi="Garamond"/>
          <w:sz w:val="24"/>
          <w:szCs w:val="24"/>
        </w:rPr>
        <w:t xml:space="preserve"> të “</w:t>
      </w:r>
      <w:r w:rsidRPr="009D41AF">
        <w:rPr>
          <w:rFonts w:ascii="Garamond" w:hAnsi="Garamond"/>
          <w:iCs/>
          <w:sz w:val="24"/>
          <w:szCs w:val="24"/>
        </w:rPr>
        <w:t>Rregullores për procedurat dhe afatet për dhënien e autorizimit nga ERE për ndryshimin e statusit ligjor të të licencuarit”</w:t>
      </w:r>
      <w:r w:rsidRPr="009D41AF">
        <w:rPr>
          <w:rFonts w:ascii="Garamond" w:hAnsi="Garamond"/>
          <w:sz w:val="24"/>
          <w:szCs w:val="24"/>
        </w:rPr>
        <w:t xml:space="preserve">, miratuar me vendimin </w:t>
      </w:r>
      <w:r w:rsidRPr="009D41AF">
        <w:rPr>
          <w:rFonts w:ascii="Garamond" w:hAnsi="Garamond"/>
          <w:sz w:val="24"/>
          <w:szCs w:val="24"/>
        </w:rPr>
        <w:lastRenderedPageBreak/>
        <w:t>nr. 235, datë 26.11.2021, shoqëria duhet të depozitojë në ERE ekstraktin historik të regjistrit tregtar të QKB</w:t>
      </w:r>
      <w:r w:rsidR="009D41AF">
        <w:rPr>
          <w:rFonts w:ascii="Garamond" w:hAnsi="Garamond"/>
          <w:sz w:val="24"/>
          <w:szCs w:val="24"/>
        </w:rPr>
        <w:t>-së</w:t>
      </w:r>
      <w:r w:rsidRPr="009D41AF">
        <w:rPr>
          <w:rFonts w:ascii="Garamond" w:hAnsi="Garamond"/>
          <w:sz w:val="24"/>
          <w:szCs w:val="24"/>
        </w:rPr>
        <w:t xml:space="preserve"> nga ku të reflektohet ky ndryshim/transferim.</w:t>
      </w:r>
    </w:p>
    <w:p w14:paraId="5BFD80E6" w14:textId="44369CFE" w:rsidR="00DC6454" w:rsidRPr="009D41AF" w:rsidRDefault="00DC6454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 xml:space="preserve">Për gjithë sa më sipër, </w:t>
      </w:r>
      <w:r w:rsidR="009D41AF" w:rsidRPr="009D41AF">
        <w:rPr>
          <w:rFonts w:ascii="Garamond" w:hAnsi="Garamond"/>
          <w:sz w:val="24"/>
          <w:szCs w:val="24"/>
        </w:rPr>
        <w:t xml:space="preserve">Bordi </w:t>
      </w:r>
      <w:r w:rsidR="009D41AF">
        <w:rPr>
          <w:rFonts w:ascii="Garamond" w:hAnsi="Garamond"/>
          <w:sz w:val="24"/>
          <w:szCs w:val="24"/>
        </w:rPr>
        <w:t>i ERE-s</w:t>
      </w:r>
    </w:p>
    <w:p w14:paraId="0E2AC2EF" w14:textId="77777777" w:rsidR="00DC6454" w:rsidRPr="009D41AF" w:rsidRDefault="00DC6454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0B7A1F64" w14:textId="04E7CBC1" w:rsidR="00DC6454" w:rsidRPr="009D41AF" w:rsidRDefault="00DC6454" w:rsidP="00DC645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D41AF">
        <w:rPr>
          <w:rFonts w:ascii="Garamond" w:hAnsi="Garamond"/>
          <w:bCs/>
          <w:sz w:val="24"/>
          <w:szCs w:val="24"/>
        </w:rPr>
        <w:t>VENDOSI:</w:t>
      </w:r>
    </w:p>
    <w:p w14:paraId="1FEB6CD3" w14:textId="77777777" w:rsidR="00DC6454" w:rsidRPr="009D41AF" w:rsidRDefault="00DC6454" w:rsidP="00DC645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713004A" w14:textId="4C3ED56D" w:rsidR="00DC6454" w:rsidRPr="009D41AF" w:rsidRDefault="00DC6454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1. Dhënien e autorizimit nga ERE për ndryshimin e ortakut kryesor që kontrollon interesat e shoqërisë “</w:t>
      </w:r>
      <w:r w:rsidR="009D41AF" w:rsidRPr="009D41AF">
        <w:rPr>
          <w:rFonts w:ascii="Garamond" w:hAnsi="Garamond"/>
          <w:sz w:val="24"/>
          <w:szCs w:val="24"/>
        </w:rPr>
        <w:t>Parisol</w:t>
      </w:r>
      <w:r w:rsidRPr="009D41AF">
        <w:rPr>
          <w:rFonts w:ascii="Garamond" w:hAnsi="Garamond"/>
          <w:sz w:val="24"/>
          <w:szCs w:val="24"/>
        </w:rPr>
        <w:t>” sh.p.k., sipas strukturës së kërkuar për 70% të kuotave të kapitalit nga z. M</w:t>
      </w:r>
      <w:r w:rsidR="009D41AF">
        <w:rPr>
          <w:rFonts w:ascii="Garamond" w:hAnsi="Garamond"/>
          <w:sz w:val="24"/>
          <w:szCs w:val="24"/>
        </w:rPr>
        <w:t>.</w:t>
      </w:r>
      <w:r w:rsidRPr="009D41AF">
        <w:rPr>
          <w:rFonts w:ascii="Garamond" w:hAnsi="Garamond"/>
          <w:sz w:val="24"/>
          <w:szCs w:val="24"/>
        </w:rPr>
        <w:t xml:space="preserve"> D</w:t>
      </w:r>
      <w:r w:rsidR="009D41AF">
        <w:rPr>
          <w:rFonts w:ascii="Garamond" w:hAnsi="Garamond"/>
          <w:sz w:val="24"/>
          <w:szCs w:val="24"/>
        </w:rPr>
        <w:t>.</w:t>
      </w:r>
      <w:r w:rsidRPr="009D41AF">
        <w:rPr>
          <w:rFonts w:ascii="Garamond" w:hAnsi="Garamond"/>
          <w:sz w:val="24"/>
          <w:szCs w:val="24"/>
        </w:rPr>
        <w:t xml:space="preserve"> te</w:t>
      </w:r>
      <w:r w:rsidR="009D41AF">
        <w:rPr>
          <w:rFonts w:ascii="Garamond" w:hAnsi="Garamond"/>
          <w:sz w:val="24"/>
          <w:szCs w:val="24"/>
        </w:rPr>
        <w:t>k</w:t>
      </w:r>
      <w:r w:rsidRPr="009D41AF">
        <w:rPr>
          <w:rFonts w:ascii="Garamond" w:hAnsi="Garamond"/>
          <w:sz w:val="24"/>
          <w:szCs w:val="24"/>
        </w:rPr>
        <w:t xml:space="preserve"> z. A</w:t>
      </w:r>
      <w:r w:rsidR="009D41AF">
        <w:rPr>
          <w:rFonts w:ascii="Garamond" w:hAnsi="Garamond"/>
          <w:sz w:val="24"/>
          <w:szCs w:val="24"/>
        </w:rPr>
        <w:t>.</w:t>
      </w:r>
      <w:r w:rsidRPr="009D41AF">
        <w:rPr>
          <w:rFonts w:ascii="Garamond" w:hAnsi="Garamond"/>
          <w:sz w:val="24"/>
          <w:szCs w:val="24"/>
        </w:rPr>
        <w:t xml:space="preserve"> S</w:t>
      </w:r>
      <w:r w:rsidR="009D41AF">
        <w:rPr>
          <w:rFonts w:ascii="Garamond" w:hAnsi="Garamond"/>
          <w:sz w:val="24"/>
          <w:szCs w:val="24"/>
        </w:rPr>
        <w:t>h</w:t>
      </w:r>
      <w:r w:rsidRPr="009D41AF">
        <w:rPr>
          <w:rFonts w:ascii="Garamond" w:hAnsi="Garamond"/>
          <w:sz w:val="24"/>
          <w:szCs w:val="24"/>
        </w:rPr>
        <w:t>.</w:t>
      </w:r>
    </w:p>
    <w:p w14:paraId="5EFF033A" w14:textId="17580A19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2. Shoqëria të informojë ERE-n menjëherë pasi të disponojë/marrë miratimin përkatës të Intesa SanPaolo Bank (konfirmimin nga banka mëmë), në lidhje me dakor</w:t>
      </w:r>
      <w:r w:rsidR="009D41AF">
        <w:rPr>
          <w:rFonts w:ascii="Garamond" w:hAnsi="Garamond"/>
          <w:sz w:val="24"/>
          <w:szCs w:val="24"/>
        </w:rPr>
        <w:t>d</w:t>
      </w:r>
      <w:r w:rsidRPr="009D41AF">
        <w:rPr>
          <w:rFonts w:ascii="Garamond" w:hAnsi="Garamond"/>
          <w:sz w:val="24"/>
          <w:szCs w:val="24"/>
        </w:rPr>
        <w:t>ësinë për ndryshimin e ortakut të shoqërisë, lidhur me detyrimet që i burojnë shoqërisë nga kontratat e kredive të</w:t>
      </w:r>
      <w:r w:rsidR="009D41AF">
        <w:rPr>
          <w:rFonts w:ascii="Garamond" w:hAnsi="Garamond"/>
          <w:sz w:val="24"/>
          <w:szCs w:val="24"/>
        </w:rPr>
        <w:t xml:space="preserve"> nënshkruara me bankën, datë 18.</w:t>
      </w:r>
      <w:r w:rsidRPr="009D41AF">
        <w:rPr>
          <w:rFonts w:ascii="Garamond" w:hAnsi="Garamond"/>
          <w:sz w:val="24"/>
          <w:szCs w:val="24"/>
        </w:rPr>
        <w:t>4.2025.</w:t>
      </w:r>
    </w:p>
    <w:p w14:paraId="782BBAEF" w14:textId="5910CF09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3. Dhënia e autorizimit nga ERE për ndryshimin e ortakut që kontrollon interesat e shoqërisë “</w:t>
      </w:r>
      <w:r w:rsidR="009D41AF" w:rsidRPr="009D41AF">
        <w:rPr>
          <w:rFonts w:ascii="Garamond" w:hAnsi="Garamond"/>
          <w:spacing w:val="15"/>
          <w:sz w:val="24"/>
          <w:szCs w:val="24"/>
        </w:rPr>
        <w:t>Parisol</w:t>
      </w:r>
      <w:r w:rsidRPr="009D41AF">
        <w:rPr>
          <w:rFonts w:ascii="Garamond" w:hAnsi="Garamond"/>
          <w:spacing w:val="15"/>
          <w:sz w:val="24"/>
          <w:szCs w:val="24"/>
        </w:rPr>
        <w:t>” sh.p.k., nuk e çliron këtë të fundit</w:t>
      </w:r>
      <w:r w:rsidRPr="009D41AF">
        <w:rPr>
          <w:rFonts w:ascii="Garamond" w:hAnsi="Garamond"/>
          <w:sz w:val="24"/>
          <w:szCs w:val="24"/>
        </w:rPr>
        <w:t xml:space="preserve"> nga detyrimi për të marrë autorizimin/miratimin e palëve të treta për këtë ndryshim, në rast se kjo kërkohet nga këto palë.</w:t>
      </w:r>
    </w:p>
    <w:p w14:paraId="40AF4E1F" w14:textId="4E9231B6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4. Ky vendim është objekt rishikimi nga ERE</w:t>
      </w:r>
      <w:r w:rsidR="009D41AF">
        <w:rPr>
          <w:rFonts w:ascii="Garamond" w:hAnsi="Garamond"/>
          <w:sz w:val="24"/>
          <w:szCs w:val="24"/>
        </w:rPr>
        <w:t>,</w:t>
      </w:r>
      <w:r w:rsidRPr="009D41AF">
        <w:rPr>
          <w:rFonts w:ascii="Garamond" w:hAnsi="Garamond"/>
          <w:sz w:val="24"/>
          <w:szCs w:val="24"/>
        </w:rPr>
        <w:t xml:space="preserve"> në zbatim të pikës 2, si dhe në rast të depozitimit të dokumentacionit të ndryshëm nga ai që i ka shërbyer kësaj vendimmarrje</w:t>
      </w:r>
      <w:r w:rsidR="009D41AF">
        <w:rPr>
          <w:rFonts w:ascii="Garamond" w:hAnsi="Garamond"/>
          <w:sz w:val="24"/>
          <w:szCs w:val="24"/>
        </w:rPr>
        <w:t>je</w:t>
      </w:r>
      <w:r w:rsidRPr="009D41AF">
        <w:rPr>
          <w:rFonts w:ascii="Garamond" w:hAnsi="Garamond"/>
          <w:sz w:val="24"/>
          <w:szCs w:val="24"/>
        </w:rPr>
        <w:t>.</w:t>
      </w:r>
    </w:p>
    <w:p w14:paraId="2054D94D" w14:textId="209C3A5A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5. Drejtori</w:t>
      </w:r>
      <w:r w:rsidR="009D41AF">
        <w:rPr>
          <w:rFonts w:ascii="Garamond" w:hAnsi="Garamond"/>
          <w:sz w:val="24"/>
          <w:szCs w:val="24"/>
        </w:rPr>
        <w:t>a e Licencimit dhe Autorizimeve</w:t>
      </w:r>
      <w:r w:rsidRPr="009D41AF">
        <w:rPr>
          <w:rFonts w:ascii="Garamond" w:hAnsi="Garamond"/>
          <w:sz w:val="24"/>
          <w:szCs w:val="24"/>
        </w:rPr>
        <w:t xml:space="preserve"> të njoftojë shoqërinë “</w:t>
      </w:r>
      <w:r w:rsidR="009D41AF" w:rsidRPr="009D41AF">
        <w:rPr>
          <w:rFonts w:ascii="Garamond" w:hAnsi="Garamond"/>
          <w:sz w:val="24"/>
          <w:szCs w:val="24"/>
        </w:rPr>
        <w:t>Parisol</w:t>
      </w:r>
      <w:r w:rsidRPr="009D41AF">
        <w:rPr>
          <w:rFonts w:ascii="Garamond" w:hAnsi="Garamond"/>
          <w:sz w:val="24"/>
          <w:szCs w:val="24"/>
        </w:rPr>
        <w:t xml:space="preserve">” sh.p.k. dhe Ministrinë e Infrastrukturës dhe Energjisë për vendimin e </w:t>
      </w:r>
      <w:r w:rsidR="009D41AF" w:rsidRPr="009D41AF">
        <w:rPr>
          <w:rFonts w:ascii="Garamond" w:hAnsi="Garamond"/>
          <w:sz w:val="24"/>
          <w:szCs w:val="24"/>
        </w:rPr>
        <w:t xml:space="preserve">Bordit </w:t>
      </w:r>
      <w:r w:rsidRPr="009D41AF">
        <w:rPr>
          <w:rFonts w:ascii="Garamond" w:hAnsi="Garamond"/>
          <w:sz w:val="24"/>
          <w:szCs w:val="24"/>
        </w:rPr>
        <w:t>të ERE-s.</w:t>
      </w:r>
    </w:p>
    <w:p w14:paraId="49EE4C18" w14:textId="77777777" w:rsidR="00DC6454" w:rsidRPr="009D41AF" w:rsidRDefault="00DC6454" w:rsidP="00DC6454">
      <w:pPr>
        <w:pStyle w:val="ListParagraph"/>
        <w:spacing w:after="0" w:line="240" w:lineRule="auto"/>
        <w:ind w:left="0" w:firstLine="284"/>
        <w:jc w:val="both"/>
        <w:rPr>
          <w:rFonts w:ascii="Garamond" w:hAnsi="Garamond" w:cs="Calibri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Ky vendim hyn në fuqi menjëherë.</w:t>
      </w:r>
    </w:p>
    <w:p w14:paraId="55EA1AFF" w14:textId="339C243D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9D41AF" w:rsidRPr="009D41AF">
        <w:rPr>
          <w:rFonts w:ascii="Garamond" w:hAnsi="Garamond"/>
          <w:sz w:val="24"/>
          <w:szCs w:val="24"/>
        </w:rPr>
        <w:t xml:space="preserve">Bordit </w:t>
      </w:r>
      <w:r w:rsidRPr="009D41AF">
        <w:rPr>
          <w:rFonts w:ascii="Garamond" w:hAnsi="Garamond"/>
          <w:sz w:val="24"/>
          <w:szCs w:val="24"/>
        </w:rPr>
        <w:t xml:space="preserve">në rast se ka siguruar prova të reja që mund ta çojnë </w:t>
      </w:r>
      <w:r w:rsidR="009D41AF" w:rsidRPr="009D41AF">
        <w:rPr>
          <w:rFonts w:ascii="Garamond" w:hAnsi="Garamond"/>
          <w:sz w:val="24"/>
          <w:szCs w:val="24"/>
        </w:rPr>
        <w:t xml:space="preserve">Bordin </w:t>
      </w:r>
      <w:r w:rsidRPr="009D41AF">
        <w:rPr>
          <w:rFonts w:ascii="Garamond" w:hAnsi="Garamond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</w:t>
      </w:r>
      <w:r w:rsidR="009D41AF">
        <w:rPr>
          <w:rFonts w:ascii="Garamond" w:hAnsi="Garamond"/>
          <w:sz w:val="24"/>
          <w:szCs w:val="24"/>
        </w:rPr>
        <w:t>e.</w:t>
      </w:r>
    </w:p>
    <w:p w14:paraId="111A8028" w14:textId="77777777" w:rsidR="00DC6454" w:rsidRPr="009D41AF" w:rsidRDefault="00DC6454" w:rsidP="00DC64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D41AF">
        <w:rPr>
          <w:rFonts w:ascii="Garamond" w:hAnsi="Garamond"/>
          <w:sz w:val="24"/>
          <w:szCs w:val="24"/>
        </w:rPr>
        <w:t>Ky vendim botohet në Fletoren Zyrtare.</w:t>
      </w:r>
    </w:p>
    <w:p w14:paraId="2BD20D5E" w14:textId="77777777" w:rsidR="00DC6454" w:rsidRPr="009D41AF" w:rsidRDefault="00DC6454" w:rsidP="00DC6454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0DDFBA88" w14:textId="1A7C46A3" w:rsidR="00DC6454" w:rsidRPr="009D41AF" w:rsidRDefault="00DC6454" w:rsidP="00DC6454">
      <w:pPr>
        <w:tabs>
          <w:tab w:val="left" w:pos="772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9D41AF">
        <w:rPr>
          <w:rFonts w:ascii="Garamond" w:hAnsi="Garamond"/>
          <w:bCs/>
          <w:sz w:val="24"/>
          <w:szCs w:val="24"/>
        </w:rPr>
        <w:t>KRYETAR</w:t>
      </w:r>
    </w:p>
    <w:p w14:paraId="5B03A9CE" w14:textId="4195A968" w:rsidR="00DC6454" w:rsidRPr="009D41AF" w:rsidRDefault="00DC6454" w:rsidP="00DC6454">
      <w:pPr>
        <w:tabs>
          <w:tab w:val="left" w:pos="772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9D41AF">
        <w:rPr>
          <w:rFonts w:ascii="Garamond" w:hAnsi="Garamond"/>
          <w:b/>
          <w:bCs/>
          <w:sz w:val="24"/>
          <w:szCs w:val="24"/>
        </w:rPr>
        <w:t>Petrit Ahmeti</w:t>
      </w:r>
    </w:p>
    <w:p w14:paraId="26E0F8B0" w14:textId="7728F4E8" w:rsidR="000534D6" w:rsidRPr="009D41AF" w:rsidRDefault="000534D6" w:rsidP="00DC645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0534D6" w:rsidRPr="009D41AF" w:rsidSect="00DC6454">
      <w:footerReference w:type="default" r:id="rId10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211FA9" w14:textId="77777777" w:rsidR="00DC6454" w:rsidRDefault="00DC6454" w:rsidP="00096D2F">
      <w:pPr>
        <w:spacing w:after="0" w:line="240" w:lineRule="auto"/>
      </w:pPr>
      <w:r>
        <w:separator/>
      </w:r>
    </w:p>
  </w:endnote>
  <w:endnote w:type="continuationSeparator" w:id="0">
    <w:p w14:paraId="68F8F7EA" w14:textId="77777777" w:rsidR="00DC6454" w:rsidRDefault="00DC6454" w:rsidP="00096D2F">
      <w:pPr>
        <w:spacing w:after="0" w:line="240" w:lineRule="auto"/>
      </w:pPr>
      <w:r>
        <w:continuationSeparator/>
      </w:r>
    </w:p>
  </w:endnote>
  <w:endnote w:type="continuationNotice" w:id="1">
    <w:p w14:paraId="7B40986C" w14:textId="77777777" w:rsidR="00031171" w:rsidRDefault="000311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648CC" w14:textId="77777777" w:rsidR="00031171" w:rsidRPr="002F063C" w:rsidRDefault="00031171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986C6B" w14:textId="77777777" w:rsidR="00DC6454" w:rsidRDefault="00DC6454" w:rsidP="00096D2F">
      <w:pPr>
        <w:spacing w:after="0" w:line="240" w:lineRule="auto"/>
      </w:pPr>
      <w:r>
        <w:separator/>
      </w:r>
    </w:p>
  </w:footnote>
  <w:footnote w:type="continuationSeparator" w:id="0">
    <w:p w14:paraId="01166CB9" w14:textId="77777777" w:rsidR="00DC6454" w:rsidRDefault="00DC6454" w:rsidP="00096D2F">
      <w:pPr>
        <w:spacing w:after="0" w:line="240" w:lineRule="auto"/>
      </w:pPr>
      <w:r>
        <w:continuationSeparator/>
      </w:r>
    </w:p>
  </w:footnote>
  <w:footnote w:type="continuationNotice" w:id="1">
    <w:p w14:paraId="5C33BA39" w14:textId="77777777" w:rsidR="00031171" w:rsidRDefault="0003117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31DE70C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4"/>
    <w:multiLevelType w:val="hybridMultilevel"/>
    <w:tmpl w:val="EBC23236"/>
    <w:lvl w:ilvl="0" w:tplc="CC9C02B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7"/>
    <w:multiLevelType w:val="multilevel"/>
    <w:tmpl w:val="7740620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000008"/>
    <w:multiLevelType w:val="hybridMultilevel"/>
    <w:tmpl w:val="B906C676"/>
    <w:lvl w:ilvl="0" w:tplc="040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4" w15:restartNumberingAfterBreak="0">
    <w:nsid w:val="00000009"/>
    <w:multiLevelType w:val="multilevel"/>
    <w:tmpl w:val="267A80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00000A"/>
    <w:multiLevelType w:val="hybridMultilevel"/>
    <w:tmpl w:val="DC7E59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B"/>
    <w:multiLevelType w:val="multilevel"/>
    <w:tmpl w:val="0628686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000000D"/>
    <w:multiLevelType w:val="multilevel"/>
    <w:tmpl w:val="7576C73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6D55771"/>
    <w:multiLevelType w:val="hybridMultilevel"/>
    <w:tmpl w:val="B90C8216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A255FA2"/>
    <w:multiLevelType w:val="hybridMultilevel"/>
    <w:tmpl w:val="3A844262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BF60717"/>
    <w:multiLevelType w:val="hybridMultilevel"/>
    <w:tmpl w:val="4190B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85C45"/>
    <w:multiLevelType w:val="hybridMultilevel"/>
    <w:tmpl w:val="22F45620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D77C3E"/>
    <w:multiLevelType w:val="hybridMultilevel"/>
    <w:tmpl w:val="3BFA3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D2989"/>
    <w:multiLevelType w:val="hybridMultilevel"/>
    <w:tmpl w:val="54083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0F6F03"/>
    <w:multiLevelType w:val="hybridMultilevel"/>
    <w:tmpl w:val="08EEFFAE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5C59AF"/>
    <w:multiLevelType w:val="hybridMultilevel"/>
    <w:tmpl w:val="3D3A5834"/>
    <w:lvl w:ilvl="0" w:tplc="143A55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 w:numId="8">
    <w:abstractNumId w:val="15"/>
  </w:num>
  <w:num w:numId="9">
    <w:abstractNumId w:val="9"/>
  </w:num>
  <w:num w:numId="10">
    <w:abstractNumId w:val="14"/>
  </w:num>
  <w:num w:numId="11">
    <w:abstractNumId w:val="8"/>
  </w:num>
  <w:num w:numId="12">
    <w:abstractNumId w:val="11"/>
  </w:num>
  <w:num w:numId="13">
    <w:abstractNumId w:val="7"/>
  </w:num>
  <w:num w:numId="14">
    <w:abstractNumId w:val="16"/>
  </w:num>
  <w:num w:numId="15">
    <w:abstractNumId w:val="17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D2F"/>
    <w:rsid w:val="00031171"/>
    <w:rsid w:val="000534D6"/>
    <w:rsid w:val="000700C5"/>
    <w:rsid w:val="00073813"/>
    <w:rsid w:val="00096D2F"/>
    <w:rsid w:val="0009722C"/>
    <w:rsid w:val="000F45A5"/>
    <w:rsid w:val="0010318F"/>
    <w:rsid w:val="0014515C"/>
    <w:rsid w:val="001714A1"/>
    <w:rsid w:val="00191F4A"/>
    <w:rsid w:val="001A2F41"/>
    <w:rsid w:val="001A5695"/>
    <w:rsid w:val="001D6D98"/>
    <w:rsid w:val="00252F42"/>
    <w:rsid w:val="00272DD8"/>
    <w:rsid w:val="00273F0C"/>
    <w:rsid w:val="00287D2F"/>
    <w:rsid w:val="002D4ADC"/>
    <w:rsid w:val="002E0754"/>
    <w:rsid w:val="00323BB3"/>
    <w:rsid w:val="00325D4C"/>
    <w:rsid w:val="003316E1"/>
    <w:rsid w:val="00333BF9"/>
    <w:rsid w:val="00345565"/>
    <w:rsid w:val="00356077"/>
    <w:rsid w:val="003640E3"/>
    <w:rsid w:val="003770E6"/>
    <w:rsid w:val="003965F5"/>
    <w:rsid w:val="003E3FED"/>
    <w:rsid w:val="004257D7"/>
    <w:rsid w:val="00432800"/>
    <w:rsid w:val="0049314B"/>
    <w:rsid w:val="004A612D"/>
    <w:rsid w:val="00502976"/>
    <w:rsid w:val="005123EC"/>
    <w:rsid w:val="00525702"/>
    <w:rsid w:val="00532C66"/>
    <w:rsid w:val="00537485"/>
    <w:rsid w:val="00551B8D"/>
    <w:rsid w:val="0058034B"/>
    <w:rsid w:val="005B44A6"/>
    <w:rsid w:val="005B7874"/>
    <w:rsid w:val="006062DD"/>
    <w:rsid w:val="00611A27"/>
    <w:rsid w:val="00626CAC"/>
    <w:rsid w:val="00633CEF"/>
    <w:rsid w:val="00640640"/>
    <w:rsid w:val="006C54AC"/>
    <w:rsid w:val="00722708"/>
    <w:rsid w:val="00785266"/>
    <w:rsid w:val="007D4EF4"/>
    <w:rsid w:val="007D7CA8"/>
    <w:rsid w:val="007F356D"/>
    <w:rsid w:val="00831265"/>
    <w:rsid w:val="00847C61"/>
    <w:rsid w:val="00873C27"/>
    <w:rsid w:val="0088348E"/>
    <w:rsid w:val="008A411C"/>
    <w:rsid w:val="008B0983"/>
    <w:rsid w:val="00906909"/>
    <w:rsid w:val="00927653"/>
    <w:rsid w:val="00991877"/>
    <w:rsid w:val="009A37D1"/>
    <w:rsid w:val="009D41AF"/>
    <w:rsid w:val="00A24851"/>
    <w:rsid w:val="00A44A16"/>
    <w:rsid w:val="00A852FE"/>
    <w:rsid w:val="00A91B00"/>
    <w:rsid w:val="00A978F0"/>
    <w:rsid w:val="00AA0391"/>
    <w:rsid w:val="00AA1696"/>
    <w:rsid w:val="00AB0B3C"/>
    <w:rsid w:val="00AE3B2B"/>
    <w:rsid w:val="00B009EC"/>
    <w:rsid w:val="00B2334A"/>
    <w:rsid w:val="00B44792"/>
    <w:rsid w:val="00B53F31"/>
    <w:rsid w:val="00B642DC"/>
    <w:rsid w:val="00BB37E6"/>
    <w:rsid w:val="00BC5156"/>
    <w:rsid w:val="00BE7457"/>
    <w:rsid w:val="00C5353D"/>
    <w:rsid w:val="00C656DB"/>
    <w:rsid w:val="00C9023E"/>
    <w:rsid w:val="00CB332A"/>
    <w:rsid w:val="00CC5F8E"/>
    <w:rsid w:val="00D03B9A"/>
    <w:rsid w:val="00D60F0C"/>
    <w:rsid w:val="00D63923"/>
    <w:rsid w:val="00D70E23"/>
    <w:rsid w:val="00D777B4"/>
    <w:rsid w:val="00DA3C69"/>
    <w:rsid w:val="00DB042F"/>
    <w:rsid w:val="00DC6454"/>
    <w:rsid w:val="00DC6E27"/>
    <w:rsid w:val="00DF3E83"/>
    <w:rsid w:val="00E175C9"/>
    <w:rsid w:val="00E23904"/>
    <w:rsid w:val="00E27CBE"/>
    <w:rsid w:val="00E27D44"/>
    <w:rsid w:val="00E340A3"/>
    <w:rsid w:val="00E37F84"/>
    <w:rsid w:val="00E6235D"/>
    <w:rsid w:val="00E63065"/>
    <w:rsid w:val="00E858FF"/>
    <w:rsid w:val="00EA324A"/>
    <w:rsid w:val="00EA6AD8"/>
    <w:rsid w:val="00EB2C2F"/>
    <w:rsid w:val="00EB4603"/>
    <w:rsid w:val="00EB7ABC"/>
    <w:rsid w:val="00EC3926"/>
    <w:rsid w:val="00EC3946"/>
    <w:rsid w:val="00F110B2"/>
    <w:rsid w:val="00F941A1"/>
    <w:rsid w:val="00F96450"/>
    <w:rsid w:val="00F96E93"/>
    <w:rsid w:val="00FA54FD"/>
    <w:rsid w:val="00FA5931"/>
    <w:rsid w:val="00FD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433BCE4"/>
  <w15:chartTrackingRefBased/>
  <w15:docId w15:val="{36822B97-7CDB-4280-A7F8-2BD68EC83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D2F"/>
    <w:pPr>
      <w:spacing w:after="160" w:line="259" w:lineRule="auto"/>
      <w:jc w:val="left"/>
    </w:pPr>
    <w:rPr>
      <w:rFonts w:ascii="Calibri" w:hAnsi="Calibri" w:cs="Times New Roman"/>
      <w:sz w:val="22"/>
    </w:rPr>
  </w:style>
  <w:style w:type="paragraph" w:styleId="Heading3">
    <w:name w:val="heading 3"/>
    <w:basedOn w:val="Normal"/>
    <w:link w:val="Heading3Char"/>
    <w:qFormat/>
    <w:rsid w:val="00096D2F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96D2F"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character" w:styleId="Hyperlink">
    <w:name w:val="Hyperlink"/>
    <w:rsid w:val="00096D2F"/>
    <w:rPr>
      <w:rFonts w:ascii="Calibri" w:eastAsia="Calibri" w:hAnsi="Calibri" w:cs="Times New Roman"/>
      <w:color w:val="0000FF"/>
      <w:u w:val="single"/>
    </w:rPr>
  </w:style>
  <w:style w:type="paragraph" w:styleId="Footer">
    <w:name w:val="footer"/>
    <w:basedOn w:val="Normal"/>
    <w:link w:val="FooterChar"/>
    <w:rsid w:val="00096D2F"/>
    <w:pPr>
      <w:tabs>
        <w:tab w:val="center" w:pos="4680"/>
        <w:tab w:val="right" w:pos="9360"/>
      </w:tabs>
    </w:pPr>
    <w:rPr>
      <w:rFonts w:ascii="Times New Roman" w:eastAsia="SimSun" w:hAnsi="Times New Roman"/>
    </w:rPr>
  </w:style>
  <w:style w:type="character" w:customStyle="1" w:styleId="FooterChar">
    <w:name w:val="Footer Char"/>
    <w:basedOn w:val="DefaultParagraphFont"/>
    <w:link w:val="Footer"/>
    <w:rsid w:val="00096D2F"/>
    <w:rPr>
      <w:rFonts w:eastAsia="SimSun" w:cs="Times New Roman"/>
      <w:sz w:val="22"/>
      <w:lang w:val="en-US"/>
    </w:rPr>
  </w:style>
  <w:style w:type="character" w:styleId="Strong">
    <w:name w:val="Strong"/>
    <w:uiPriority w:val="22"/>
    <w:qFormat/>
    <w:rsid w:val="00096D2F"/>
    <w:rPr>
      <w:rFonts w:ascii="Calibri" w:eastAsia="Calibri" w:hAnsi="Calibri" w:cs="Times New Roman"/>
      <w:b/>
      <w:bCs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096D2F"/>
    <w:pPr>
      <w:ind w:left="720"/>
    </w:pPr>
    <w:rPr>
      <w:rFonts w:ascii="Times New Roman" w:eastAsia="SimSun" w:hAnsi="Times New Roman"/>
    </w:rPr>
  </w:style>
  <w:style w:type="character" w:customStyle="1" w:styleId="cf01">
    <w:name w:val="cf01"/>
    <w:rsid w:val="00096D2F"/>
    <w:rPr>
      <w:rFonts w:ascii="Segoe UI" w:eastAsia="Calibr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96D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D2F"/>
    <w:rPr>
      <w:rFonts w:ascii="Calibri" w:hAnsi="Calibri" w:cs="Times New Roman"/>
      <w:sz w:val="22"/>
      <w:lang w:val="en-US"/>
    </w:r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4257D7"/>
    <w:rPr>
      <w:rFonts w:eastAsia="SimSun" w:cs="Times New Roman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2026-02-24T12:49:20Z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2026-02-23T00:00:00Z</Date_x0020_protokolli>
    <Titulli xmlns="0e656187-b300-4fb0-8bf4-3a50f872073c">Mbi dhënien e autorizimit nga ERE për ndryshimin e ortakut që kontrollon interesat e shoqërisë “PARISOL” sh.p.k.</Titulli>
    <Modifikuesi xmlns="0e656187-b300-4fb0-8bf4-3a50f872073c">keisina.zace</Modifikuesi>
    <Nr_x002e__x0020_prot_x0020_QBZ xmlns="0e656187-b300-4fb0-8bf4-3a50f872073c">388/4</Nr_x002e__x0020_prot_x0020_QBZ>
    <Data_x0020_e_x0020_Modifikimit xmlns="0e656187-b300-4fb0-8bf4-3a50f872073c">2026-02-24T13:43:33Z</Data_x0020_e_x0020_Modifikimit>
    <Dekretuar xmlns="0e656187-b300-4fb0-8bf4-3a50f872073c">false</Dekretuar>
    <Data xmlns="0e656187-b300-4fb0-8bf4-3a50f872073c">2026-02-11T00:00:00Z</Data>
    <Nr_x002e__x0020_protokolli_x0020_i_x0020_aktit xmlns="0e656187-b300-4fb0-8bf4-3a50f872073c">683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2214D5AF29499188B0BBB6C72CF7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A1322AB-9BD0-4FA3-AB30-194CB7C13837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535193F-CF99-4C1D-AD45-061B1EC640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345D28-6C97-4B0F-AFB7-CC5763C60B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1426</Words>
  <Characters>8130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dhënien e autorizimit nga ERE për ndryshimin e ortakut që kontrollon interesat e shoqërisë “PARISOL” sh.p.k.</vt:lpstr>
    </vt:vector>
  </TitlesOfParts>
  <Company/>
  <LinksUpToDate>false</LinksUpToDate>
  <CharactersWithSpaces>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dhënien e autorizimit nga ERE për ndryshimin e ortakut që kontrollon interesat e shoqërisë “PARISOL” sh.p.k.</dc:title>
  <dc:creator>Ajlin Sharku</dc:creator>
  <cp:lastModifiedBy>fjora.cahani</cp:lastModifiedBy>
  <cp:revision>4</cp:revision>
  <dcterms:created xsi:type="dcterms:W3CDTF">2026-02-24T11:55:00Z</dcterms:created>
  <dcterms:modified xsi:type="dcterms:W3CDTF">2026-02-24T14:14:00Z</dcterms:modified>
</cp:coreProperties>
</file>