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21F244" w14:textId="0690E0F2" w:rsidR="00DD0344" w:rsidRPr="003D6CA5" w:rsidRDefault="00DD0344" w:rsidP="003D6CA5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3D6CA5">
        <w:rPr>
          <w:rFonts w:ascii="Garamond" w:eastAsia="Calibri" w:hAnsi="Garamond"/>
          <w:b/>
          <w:bCs/>
        </w:rPr>
        <w:t>VENDIM</w:t>
      </w:r>
    </w:p>
    <w:p w14:paraId="595808B2" w14:textId="5D381390" w:rsidR="00DD0344" w:rsidRDefault="00DD0344" w:rsidP="003D6CA5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3D6CA5">
        <w:rPr>
          <w:rFonts w:ascii="Garamond" w:eastAsia="Calibri" w:hAnsi="Garamond"/>
          <w:b/>
          <w:bCs/>
        </w:rPr>
        <w:t xml:space="preserve">Nr. </w:t>
      </w:r>
      <w:r w:rsidR="007B0095" w:rsidRPr="003D6CA5">
        <w:rPr>
          <w:rFonts w:ascii="Garamond" w:eastAsia="Calibri" w:hAnsi="Garamond"/>
          <w:b/>
          <w:bCs/>
        </w:rPr>
        <w:t>46</w:t>
      </w:r>
      <w:r w:rsidRPr="003D6CA5">
        <w:rPr>
          <w:rFonts w:ascii="Garamond" w:eastAsia="Calibri" w:hAnsi="Garamond"/>
          <w:b/>
          <w:bCs/>
        </w:rPr>
        <w:t xml:space="preserve">, </w:t>
      </w:r>
      <w:r w:rsidR="00AB6F75" w:rsidRPr="003D6CA5">
        <w:rPr>
          <w:rFonts w:ascii="Garamond" w:eastAsia="Calibri" w:hAnsi="Garamond"/>
          <w:b/>
          <w:bCs/>
        </w:rPr>
        <w:t xml:space="preserve">datë </w:t>
      </w:r>
      <w:r w:rsidR="007B0095" w:rsidRPr="003D6CA5">
        <w:rPr>
          <w:rFonts w:ascii="Garamond" w:eastAsia="Calibri" w:hAnsi="Garamond"/>
          <w:b/>
          <w:bCs/>
        </w:rPr>
        <w:t>17</w:t>
      </w:r>
      <w:r w:rsidRPr="003D6CA5">
        <w:rPr>
          <w:rFonts w:ascii="Garamond" w:eastAsia="Calibri" w:hAnsi="Garamond"/>
          <w:b/>
          <w:bCs/>
        </w:rPr>
        <w:t>.2.2026</w:t>
      </w:r>
    </w:p>
    <w:p w14:paraId="0439C38B" w14:textId="77777777" w:rsidR="003D6CA5" w:rsidRPr="003D6CA5" w:rsidRDefault="003D6CA5" w:rsidP="003D6CA5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</w:p>
    <w:p w14:paraId="50873A06" w14:textId="3FE25476" w:rsidR="00DD0344" w:rsidRDefault="00DD0344" w:rsidP="003D6CA5">
      <w:pPr>
        <w:spacing w:after="0" w:line="240" w:lineRule="auto"/>
        <w:ind w:firstLine="284"/>
        <w:jc w:val="center"/>
        <w:rPr>
          <w:rFonts w:ascii="Garamond" w:eastAsia="Calibri" w:hAnsi="Garamond"/>
          <w:b/>
        </w:rPr>
      </w:pPr>
      <w:r w:rsidRPr="003D6CA5">
        <w:rPr>
          <w:rFonts w:ascii="Garamond" w:hAnsi="Garamond"/>
          <w:b/>
        </w:rPr>
        <w:t>MBI</w:t>
      </w:r>
      <w:r w:rsidR="003D6CA5" w:rsidRPr="003D6CA5">
        <w:rPr>
          <w:rFonts w:ascii="Garamond" w:hAnsi="Garamond"/>
          <w:b/>
        </w:rPr>
        <w:t xml:space="preserve"> </w:t>
      </w:r>
      <w:r w:rsidR="007B0095" w:rsidRPr="003D6CA5">
        <w:rPr>
          <w:rFonts w:ascii="Garamond" w:eastAsia="Calibri" w:hAnsi="Garamond"/>
          <w:b/>
        </w:rPr>
        <w:t>RINOVIMIN E LICENCËS SË</w:t>
      </w:r>
      <w:r w:rsidRPr="003D6CA5">
        <w:rPr>
          <w:rFonts w:ascii="Garamond" w:eastAsia="Calibri" w:hAnsi="Garamond"/>
          <w:b/>
        </w:rPr>
        <w:t xml:space="preserve"> SHOQËRISË “</w:t>
      </w:r>
      <w:r w:rsidRPr="003D6CA5">
        <w:rPr>
          <w:rFonts w:ascii="Garamond" w:hAnsi="Garamond"/>
          <w:b/>
        </w:rPr>
        <w:t>DEVOLL HYDROPOWER</w:t>
      </w:r>
      <w:r w:rsidRPr="003D6CA5">
        <w:rPr>
          <w:rFonts w:ascii="Garamond" w:eastAsia="Calibri" w:hAnsi="Garamond"/>
          <w:b/>
        </w:rPr>
        <w:t>”</w:t>
      </w:r>
      <w:r w:rsidRPr="003D6CA5">
        <w:rPr>
          <w:rFonts w:ascii="Garamond" w:eastAsia="Calibri" w:hAnsi="Garamond"/>
          <w:b/>
          <w:i/>
        </w:rPr>
        <w:t xml:space="preserve"> </w:t>
      </w:r>
      <w:r w:rsidRPr="003D6CA5">
        <w:rPr>
          <w:rFonts w:ascii="Garamond" w:eastAsia="Calibri" w:hAnsi="Garamond"/>
          <w:b/>
        </w:rPr>
        <w:t>SHA NË VEPRIMTARINË E FURNIZIMIT TË ENERGJISË ELEKTRIKE</w:t>
      </w:r>
    </w:p>
    <w:p w14:paraId="78F6A37F" w14:textId="1F868E5C" w:rsidR="00B80D57" w:rsidRPr="00B80D57" w:rsidRDefault="00B80D57" w:rsidP="003D6CA5">
      <w:pPr>
        <w:spacing w:after="0" w:line="240" w:lineRule="auto"/>
        <w:ind w:firstLine="284"/>
        <w:jc w:val="center"/>
        <w:rPr>
          <w:rFonts w:ascii="Garamond" w:eastAsia="Calibri" w:hAnsi="Garamond"/>
          <w:i/>
        </w:rPr>
      </w:pPr>
      <w:r w:rsidRPr="00B80D57">
        <w:rPr>
          <w:rFonts w:ascii="Garamond" w:eastAsia="Calibri" w:hAnsi="Garamond"/>
          <w:i/>
        </w:rPr>
        <w:t>(Ndryshuar me vendimin nr.</w:t>
      </w:r>
      <w:r w:rsidR="00F359D4">
        <w:rPr>
          <w:rFonts w:ascii="Garamond" w:eastAsia="Calibri" w:hAnsi="Garamond"/>
          <w:i/>
        </w:rPr>
        <w:t xml:space="preserve"> 114, datë </w:t>
      </w:r>
      <w:bookmarkStart w:id="0" w:name="_GoBack"/>
      <w:bookmarkEnd w:id="0"/>
      <w:r w:rsidRPr="00B80D57">
        <w:rPr>
          <w:rFonts w:ascii="Garamond" w:eastAsia="Calibri" w:hAnsi="Garamond"/>
          <w:i/>
        </w:rPr>
        <w:t>21.4.2026)</w:t>
      </w:r>
    </w:p>
    <w:p w14:paraId="5C264406" w14:textId="386A7329" w:rsidR="00B80D57" w:rsidRPr="00B80D57" w:rsidRDefault="00B80D57" w:rsidP="00B80D57">
      <w:pPr>
        <w:spacing w:after="0" w:line="240" w:lineRule="auto"/>
        <w:ind w:firstLine="284"/>
        <w:jc w:val="right"/>
        <w:rPr>
          <w:rFonts w:ascii="Garamond" w:eastAsia="Calibri" w:hAnsi="Garamond"/>
          <w:i/>
        </w:rPr>
      </w:pPr>
      <w:r w:rsidRPr="00B80D57">
        <w:rPr>
          <w:rFonts w:ascii="Garamond" w:eastAsia="Calibri" w:hAnsi="Garamond"/>
          <w:i/>
        </w:rPr>
        <w:t>(i përditësuar)</w:t>
      </w:r>
    </w:p>
    <w:p w14:paraId="6D6D6586" w14:textId="77777777" w:rsidR="003D6CA5" w:rsidRPr="003D6CA5" w:rsidRDefault="003D6CA5" w:rsidP="003D6CA5">
      <w:pPr>
        <w:spacing w:after="0" w:line="240" w:lineRule="auto"/>
        <w:ind w:firstLine="284"/>
        <w:jc w:val="center"/>
        <w:rPr>
          <w:rFonts w:ascii="Garamond" w:hAnsi="Garamond"/>
          <w:b/>
        </w:rPr>
      </w:pPr>
    </w:p>
    <w:p w14:paraId="4A692F83" w14:textId="24485DA6" w:rsidR="00DD0344" w:rsidRPr="00AB6F75" w:rsidRDefault="00DD0344" w:rsidP="003D6CA5">
      <w:pPr>
        <w:spacing w:after="0" w:line="240" w:lineRule="auto"/>
        <w:ind w:firstLine="284"/>
        <w:rPr>
          <w:rFonts w:ascii="Garamond" w:eastAsia="Calibri" w:hAnsi="Garamond"/>
        </w:rPr>
      </w:pPr>
      <w:r w:rsidRPr="00AB6F75">
        <w:rPr>
          <w:rFonts w:ascii="Garamond" w:eastAsia="Calibri" w:hAnsi="Garamond"/>
        </w:rPr>
        <w:t>Në mbështetje të</w:t>
      </w:r>
      <w:r w:rsidRPr="00AB6F75">
        <w:rPr>
          <w:rFonts w:ascii="Garamond" w:eastAsia="Calibri" w:hAnsi="Garamond"/>
          <w:bCs/>
        </w:rPr>
        <w:t xml:space="preserve"> </w:t>
      </w:r>
      <w:r w:rsidRPr="00AB6F75">
        <w:rPr>
          <w:rFonts w:ascii="Garamond" w:hAnsi="Garamond"/>
          <w:bCs/>
        </w:rPr>
        <w:t xml:space="preserve">neneve </w:t>
      </w:r>
      <w:bookmarkStart w:id="1" w:name="_Hlk111730622"/>
      <w:r w:rsidRPr="00AB6F75">
        <w:rPr>
          <w:rFonts w:ascii="Garamond" w:hAnsi="Garamond"/>
          <w:bCs/>
        </w:rPr>
        <w:t xml:space="preserve">16 dhe 37, pika 2, </w:t>
      </w:r>
      <w:r w:rsidR="00D86DDD">
        <w:rPr>
          <w:rFonts w:ascii="Garamond" w:hAnsi="Garamond"/>
          <w:bCs/>
        </w:rPr>
        <w:t>germa</w:t>
      </w:r>
      <w:r w:rsidRPr="00AB6F75">
        <w:rPr>
          <w:rFonts w:ascii="Garamond" w:hAnsi="Garamond"/>
          <w:bCs/>
        </w:rPr>
        <w:t xml:space="preserve"> “ç” të ligjit nr. 43/2015</w:t>
      </w:r>
      <w:r w:rsidR="004A1756">
        <w:rPr>
          <w:rFonts w:ascii="Garamond" w:hAnsi="Garamond"/>
          <w:bCs/>
        </w:rPr>
        <w:t>,</w:t>
      </w:r>
      <w:r w:rsidRPr="00AB6F75">
        <w:rPr>
          <w:rFonts w:ascii="Garamond" w:hAnsi="Garamond"/>
          <w:bCs/>
        </w:rPr>
        <w:t xml:space="preserve"> “Për sektorin e energjisë elektrike”, </w:t>
      </w:r>
      <w:r w:rsidR="004A1756">
        <w:rPr>
          <w:rFonts w:ascii="Garamond" w:hAnsi="Garamond"/>
          <w:bCs/>
        </w:rPr>
        <w:t>të</w:t>
      </w:r>
      <w:r w:rsidRPr="00AB6F75">
        <w:rPr>
          <w:rFonts w:ascii="Garamond" w:hAnsi="Garamond"/>
          <w:bCs/>
        </w:rPr>
        <w:t xml:space="preserve"> ndryshuar; neneve 4, pika 1, </w:t>
      </w:r>
      <w:r w:rsidR="00D86DDD">
        <w:rPr>
          <w:rFonts w:ascii="Garamond" w:hAnsi="Garamond"/>
          <w:bCs/>
        </w:rPr>
        <w:t>germa</w:t>
      </w:r>
      <w:r w:rsidRPr="00AB6F75">
        <w:rPr>
          <w:rFonts w:ascii="Garamond" w:hAnsi="Garamond"/>
          <w:bCs/>
        </w:rPr>
        <w:t xml:space="preserve"> “d”, 5, pika 1, </w:t>
      </w:r>
      <w:r w:rsidR="00D86DDD">
        <w:rPr>
          <w:rFonts w:ascii="Garamond" w:hAnsi="Garamond"/>
          <w:bCs/>
        </w:rPr>
        <w:t>germa</w:t>
      </w:r>
      <w:r w:rsidRPr="00AB6F75">
        <w:rPr>
          <w:rFonts w:ascii="Garamond" w:hAnsi="Garamond"/>
          <w:bCs/>
        </w:rPr>
        <w:t xml:space="preserve"> “d”, 13 dhe 16</w:t>
      </w:r>
      <w:r w:rsidR="0012146A">
        <w:rPr>
          <w:rFonts w:ascii="Garamond" w:hAnsi="Garamond"/>
          <w:bCs/>
        </w:rPr>
        <w:t>,</w:t>
      </w:r>
      <w:r w:rsidRPr="00AB6F75">
        <w:rPr>
          <w:rFonts w:ascii="Garamond" w:hAnsi="Garamond"/>
          <w:bCs/>
        </w:rPr>
        <w:t xml:space="preserve"> të </w:t>
      </w:r>
      <w:r w:rsidR="002D0F3D" w:rsidRPr="00AB6F75">
        <w:rPr>
          <w:rFonts w:ascii="Garamond" w:hAnsi="Garamond"/>
          <w:bCs/>
        </w:rPr>
        <w:t xml:space="preserve">rregullores </w:t>
      </w:r>
      <w:r w:rsidR="0012146A">
        <w:rPr>
          <w:rFonts w:ascii="Garamond" w:hAnsi="Garamond"/>
          <w:bCs/>
        </w:rPr>
        <w:t>“</w:t>
      </w:r>
      <w:r w:rsidR="0012146A" w:rsidRPr="00AB6F75">
        <w:rPr>
          <w:rFonts w:ascii="Garamond" w:hAnsi="Garamond"/>
          <w:bCs/>
        </w:rPr>
        <w:t xml:space="preserve">Për </w:t>
      </w:r>
      <w:r w:rsidRPr="00AB6F75">
        <w:rPr>
          <w:rFonts w:ascii="Garamond" w:hAnsi="Garamond"/>
          <w:bCs/>
        </w:rPr>
        <w:t>procedurat dhe afatet për dhënie</w:t>
      </w:r>
      <w:r w:rsidR="00387F25" w:rsidRPr="00AB6F75">
        <w:rPr>
          <w:rFonts w:ascii="Garamond" w:hAnsi="Garamond"/>
          <w:bCs/>
        </w:rPr>
        <w:t>n</w:t>
      </w:r>
      <w:r w:rsidRPr="00AB6F75">
        <w:rPr>
          <w:rFonts w:ascii="Garamond" w:hAnsi="Garamond"/>
          <w:bCs/>
        </w:rPr>
        <w:t>, modifikimin, transferimin, rinovimin, njohjen dhe heqjen e licencave në sektorin e energjisë elektrike</w:t>
      </w:r>
      <w:r w:rsidR="0012146A">
        <w:rPr>
          <w:rFonts w:ascii="Garamond" w:hAnsi="Garamond"/>
          <w:bCs/>
        </w:rPr>
        <w:t>”</w:t>
      </w:r>
      <w:r w:rsidRPr="00AB6F75">
        <w:rPr>
          <w:rFonts w:ascii="Garamond" w:hAnsi="Garamond"/>
          <w:bCs/>
        </w:rPr>
        <w:t xml:space="preserve">, të miratuar me </w:t>
      </w:r>
      <w:r w:rsidR="007B0095" w:rsidRPr="00AB6F75">
        <w:rPr>
          <w:rFonts w:ascii="Garamond" w:hAnsi="Garamond"/>
          <w:bCs/>
        </w:rPr>
        <w:t>v</w:t>
      </w:r>
      <w:r w:rsidRPr="00AB6F75">
        <w:rPr>
          <w:rFonts w:ascii="Garamond" w:hAnsi="Garamond"/>
          <w:bCs/>
        </w:rPr>
        <w:t xml:space="preserve">endimin e </w:t>
      </w:r>
      <w:r w:rsidR="0012146A" w:rsidRPr="00AB6F75">
        <w:rPr>
          <w:rFonts w:ascii="Garamond" w:hAnsi="Garamond"/>
          <w:bCs/>
        </w:rPr>
        <w:t xml:space="preserve">Bordit </w:t>
      </w:r>
      <w:r w:rsidRPr="00AB6F75">
        <w:rPr>
          <w:rFonts w:ascii="Garamond" w:hAnsi="Garamond"/>
          <w:bCs/>
        </w:rPr>
        <w:t xml:space="preserve">të </w:t>
      </w:r>
      <w:r w:rsidR="007B0095" w:rsidRPr="00AB6F75">
        <w:rPr>
          <w:rFonts w:ascii="Garamond" w:hAnsi="Garamond"/>
          <w:bCs/>
        </w:rPr>
        <w:t>Entit Rregullator të Energjisë (</w:t>
      </w:r>
      <w:r w:rsidRPr="00AB6F75">
        <w:rPr>
          <w:rFonts w:ascii="Garamond" w:hAnsi="Garamond"/>
          <w:bCs/>
        </w:rPr>
        <w:t>ERE</w:t>
      </w:r>
      <w:r w:rsidR="007B0095" w:rsidRPr="00AB6F75">
        <w:rPr>
          <w:rFonts w:ascii="Garamond" w:hAnsi="Garamond"/>
          <w:bCs/>
        </w:rPr>
        <w:t>)</w:t>
      </w:r>
      <w:r w:rsidRPr="00AB6F75">
        <w:rPr>
          <w:rFonts w:ascii="Garamond" w:hAnsi="Garamond"/>
          <w:bCs/>
        </w:rPr>
        <w:t xml:space="preserve"> nr. 109, datë 29.6.2016, </w:t>
      </w:r>
      <w:r w:rsidR="0012146A">
        <w:rPr>
          <w:rFonts w:ascii="Garamond" w:hAnsi="Garamond"/>
          <w:bCs/>
        </w:rPr>
        <w:t>të</w:t>
      </w:r>
      <w:r w:rsidRPr="00AB6F75">
        <w:rPr>
          <w:rFonts w:ascii="Garamond" w:hAnsi="Garamond"/>
          <w:bCs/>
        </w:rPr>
        <w:t xml:space="preserve"> ndryshuar; si dhe nenit 15 të </w:t>
      </w:r>
      <w:r w:rsidR="0012146A" w:rsidRPr="00AB6F75">
        <w:rPr>
          <w:rFonts w:ascii="Garamond" w:hAnsi="Garamond"/>
          <w:bCs/>
        </w:rPr>
        <w:t xml:space="preserve">rregullores </w:t>
      </w:r>
      <w:r w:rsidR="0012146A">
        <w:rPr>
          <w:rFonts w:ascii="Garamond" w:hAnsi="Garamond"/>
          <w:bCs/>
        </w:rPr>
        <w:t>“</w:t>
      </w:r>
      <w:r w:rsidR="0012146A" w:rsidRPr="00AB6F75">
        <w:rPr>
          <w:rFonts w:ascii="Garamond" w:hAnsi="Garamond"/>
          <w:bCs/>
        </w:rPr>
        <w:t xml:space="preserve">Për </w:t>
      </w:r>
      <w:r w:rsidRPr="00AB6F75">
        <w:rPr>
          <w:rFonts w:ascii="Garamond" w:hAnsi="Garamond"/>
          <w:bCs/>
        </w:rPr>
        <w:t>organizimin, funksionimin dhe procedurat e</w:t>
      </w:r>
      <w:r w:rsidR="00387F25" w:rsidRPr="00AB6F75">
        <w:rPr>
          <w:rFonts w:ascii="Garamond" w:hAnsi="Garamond"/>
          <w:bCs/>
        </w:rPr>
        <w:t xml:space="preserve"> ERE-s</w:t>
      </w:r>
      <w:r w:rsidR="0012146A">
        <w:rPr>
          <w:rFonts w:ascii="Garamond" w:hAnsi="Garamond"/>
          <w:bCs/>
        </w:rPr>
        <w:t>”</w:t>
      </w:r>
      <w:r w:rsidRPr="00AB6F75">
        <w:rPr>
          <w:rFonts w:ascii="Garamond" w:hAnsi="Garamond"/>
          <w:bCs/>
        </w:rPr>
        <w:t xml:space="preserve">, të miratuar me vendimin </w:t>
      </w:r>
      <w:r w:rsidR="00387F25" w:rsidRPr="00AB6F75">
        <w:rPr>
          <w:rFonts w:ascii="Garamond" w:hAnsi="Garamond"/>
          <w:bCs/>
        </w:rPr>
        <w:t xml:space="preserve">e </w:t>
      </w:r>
      <w:r w:rsidR="0012146A" w:rsidRPr="00AB6F75">
        <w:rPr>
          <w:rFonts w:ascii="Garamond" w:hAnsi="Garamond"/>
          <w:bCs/>
        </w:rPr>
        <w:t xml:space="preserve">Bordit </w:t>
      </w:r>
      <w:r w:rsidR="00387F25" w:rsidRPr="00AB6F75">
        <w:rPr>
          <w:rFonts w:ascii="Garamond" w:hAnsi="Garamond"/>
          <w:bCs/>
        </w:rPr>
        <w:t>t</w:t>
      </w:r>
      <w:r w:rsidR="00387F25" w:rsidRPr="00AB6F75">
        <w:rPr>
          <w:rFonts w:ascii="Garamond" w:eastAsia="Calibri" w:hAnsi="Garamond"/>
        </w:rPr>
        <w:t xml:space="preserve">ë ERE-s </w:t>
      </w:r>
      <w:r w:rsidRPr="00AB6F75">
        <w:rPr>
          <w:rFonts w:ascii="Garamond" w:hAnsi="Garamond"/>
          <w:bCs/>
        </w:rPr>
        <w:t>nr. 96</w:t>
      </w:r>
      <w:r w:rsidR="00387F25" w:rsidRPr="00AB6F75">
        <w:rPr>
          <w:rFonts w:ascii="Garamond" w:hAnsi="Garamond"/>
          <w:bCs/>
        </w:rPr>
        <w:t>,</w:t>
      </w:r>
      <w:r w:rsidRPr="00AB6F75">
        <w:rPr>
          <w:rFonts w:ascii="Garamond" w:hAnsi="Garamond"/>
          <w:bCs/>
        </w:rPr>
        <w:t xml:space="preserve"> datë 17.6.2016</w:t>
      </w:r>
      <w:bookmarkEnd w:id="1"/>
      <w:r w:rsidRPr="00AB6F75">
        <w:rPr>
          <w:rFonts w:ascii="Garamond" w:eastAsia="Calibri" w:hAnsi="Garamond"/>
        </w:rPr>
        <w:t xml:space="preserve">; Bordi i ERE-s, në mbledhjen e tij të datës </w:t>
      </w:r>
      <w:r w:rsidR="007B0095" w:rsidRPr="00AB6F75">
        <w:rPr>
          <w:rFonts w:ascii="Garamond" w:eastAsia="Calibri" w:hAnsi="Garamond"/>
        </w:rPr>
        <w:t>17</w:t>
      </w:r>
      <w:r w:rsidRPr="00AB6F75">
        <w:rPr>
          <w:rFonts w:ascii="Garamond" w:eastAsia="Calibri" w:hAnsi="Garamond"/>
        </w:rPr>
        <w:t xml:space="preserve">.2.2026, mbasi shqyrtoi relacionin </w:t>
      </w:r>
      <w:bookmarkStart w:id="2" w:name="_Hlk86734997"/>
      <w:r w:rsidRPr="00AB6F75">
        <w:rPr>
          <w:rFonts w:ascii="Garamond" w:eastAsia="Calibri" w:hAnsi="Garamond"/>
        </w:rPr>
        <w:t xml:space="preserve">me nr. </w:t>
      </w:r>
      <w:r w:rsidR="007B0095" w:rsidRPr="00AB6F75">
        <w:rPr>
          <w:rFonts w:ascii="Garamond" w:eastAsia="Calibri" w:hAnsi="Garamond"/>
        </w:rPr>
        <w:t>134/3</w:t>
      </w:r>
      <w:r w:rsidRPr="00AB6F75">
        <w:rPr>
          <w:rFonts w:ascii="Garamond" w:eastAsia="Calibri" w:hAnsi="Garamond"/>
        </w:rPr>
        <w:t xml:space="preserve"> prot., datë </w:t>
      </w:r>
      <w:r w:rsidR="007B0095" w:rsidRPr="00AB6F75">
        <w:rPr>
          <w:rFonts w:ascii="Garamond" w:eastAsia="Calibri" w:hAnsi="Garamond"/>
        </w:rPr>
        <w:t>13</w:t>
      </w:r>
      <w:r w:rsidRPr="00AB6F75">
        <w:rPr>
          <w:rFonts w:ascii="Garamond" w:eastAsia="Calibri" w:hAnsi="Garamond"/>
        </w:rPr>
        <w:t xml:space="preserve">.2.2026, të Drejtorisë së </w:t>
      </w:r>
      <w:r w:rsidR="00634ED4" w:rsidRPr="00AB6F75">
        <w:rPr>
          <w:rFonts w:ascii="Garamond" w:eastAsia="Calibri" w:hAnsi="Garamond"/>
          <w:bCs/>
        </w:rPr>
        <w:t>Licencimit,</w:t>
      </w:r>
      <w:r w:rsidR="00AB6F75" w:rsidRPr="00AB6F75">
        <w:rPr>
          <w:rFonts w:ascii="Garamond" w:eastAsia="Calibri" w:hAnsi="Garamond"/>
          <w:bCs/>
        </w:rPr>
        <w:t xml:space="preserve"> </w:t>
      </w:r>
      <w:r w:rsidR="00634ED4" w:rsidRPr="00AB6F75">
        <w:rPr>
          <w:rFonts w:ascii="Garamond" w:eastAsia="Calibri" w:hAnsi="Garamond"/>
          <w:bCs/>
        </w:rPr>
        <w:t>Autorizimeve dhe Garancisë së Origjinës</w:t>
      </w:r>
      <w:r w:rsidR="00634ED4" w:rsidRPr="00AB6F75">
        <w:rPr>
          <w:rFonts w:ascii="Garamond" w:eastAsia="Calibri" w:hAnsi="Garamond"/>
        </w:rPr>
        <w:t xml:space="preserve"> </w:t>
      </w:r>
      <w:r w:rsidRPr="00AB6F75">
        <w:rPr>
          <w:rFonts w:ascii="Garamond" w:eastAsia="Calibri" w:hAnsi="Garamond"/>
        </w:rPr>
        <w:t>“</w:t>
      </w:r>
      <w:bookmarkEnd w:id="2"/>
      <w:r w:rsidRPr="00AB6F75">
        <w:rPr>
          <w:rFonts w:ascii="Garamond" w:eastAsia="Calibri" w:hAnsi="Garamond"/>
        </w:rPr>
        <w:t xml:space="preserve">Mbi kërkesën e shoqërisë </w:t>
      </w:r>
      <w:r w:rsidR="0012146A">
        <w:rPr>
          <w:rFonts w:ascii="Garamond" w:eastAsia="Calibri" w:hAnsi="Garamond"/>
        </w:rPr>
        <w:t>‘</w:t>
      </w:r>
      <w:r w:rsidR="007A051A" w:rsidRPr="00AB6F75">
        <w:rPr>
          <w:rFonts w:ascii="Garamond" w:eastAsia="Calibri" w:hAnsi="Garamond"/>
        </w:rPr>
        <w:t>Devoll Hydropower</w:t>
      </w:r>
      <w:r w:rsidR="0012146A">
        <w:rPr>
          <w:rFonts w:ascii="Garamond" w:eastAsia="Calibri" w:hAnsi="Garamond"/>
        </w:rPr>
        <w:t xml:space="preserve">’ </w:t>
      </w:r>
      <w:r w:rsidRPr="00AB6F75">
        <w:rPr>
          <w:rFonts w:ascii="Garamond" w:eastAsia="Calibri" w:hAnsi="Garamond"/>
        </w:rPr>
        <w:t>sh</w:t>
      </w:r>
      <w:r w:rsidR="007B0095" w:rsidRPr="00AB6F75">
        <w:rPr>
          <w:rFonts w:ascii="Garamond" w:eastAsia="Calibri" w:hAnsi="Garamond"/>
        </w:rPr>
        <w:t>.</w:t>
      </w:r>
      <w:r w:rsidRPr="00AB6F75">
        <w:rPr>
          <w:rFonts w:ascii="Garamond" w:eastAsia="Calibri" w:hAnsi="Garamond"/>
        </w:rPr>
        <w:t>a</w:t>
      </w:r>
      <w:r w:rsidR="007B0095" w:rsidRPr="00AB6F75">
        <w:rPr>
          <w:rFonts w:ascii="Garamond" w:eastAsia="Calibri" w:hAnsi="Garamond"/>
        </w:rPr>
        <w:t>.</w:t>
      </w:r>
      <w:r w:rsidRPr="00AB6F75">
        <w:rPr>
          <w:rFonts w:ascii="Garamond" w:eastAsia="Calibri" w:hAnsi="Garamond"/>
          <w:bCs/>
        </w:rPr>
        <w:t xml:space="preserve"> për rinovimin e licencës në veprimtarinë e furnizimit</w:t>
      </w:r>
      <w:r w:rsidRPr="00AB6F75">
        <w:rPr>
          <w:rFonts w:ascii="Garamond" w:eastAsia="Calibri" w:hAnsi="Garamond"/>
        </w:rPr>
        <w:t xml:space="preserve"> të energjisë elektrike”,</w:t>
      </w:r>
    </w:p>
    <w:p w14:paraId="2D41EA72" w14:textId="10158286" w:rsidR="003D6CA5" w:rsidRDefault="00AB6F75" w:rsidP="003D6CA5">
      <w:pPr>
        <w:spacing w:after="0" w:line="240" w:lineRule="auto"/>
        <w:ind w:firstLine="284"/>
        <w:rPr>
          <w:rFonts w:ascii="Garamond" w:eastAsia="Calibri" w:hAnsi="Garamond"/>
          <w:bCs/>
        </w:rPr>
      </w:pPr>
      <w:r w:rsidRPr="003D6CA5">
        <w:rPr>
          <w:rFonts w:ascii="Garamond" w:eastAsia="Calibri" w:hAnsi="Garamond"/>
          <w:bCs/>
        </w:rPr>
        <w:t xml:space="preserve">konstatoi </w:t>
      </w:r>
      <w:r w:rsidR="003D6CA5" w:rsidRPr="003D6CA5">
        <w:rPr>
          <w:rFonts w:ascii="Garamond" w:eastAsia="Calibri" w:hAnsi="Garamond"/>
          <w:bCs/>
        </w:rPr>
        <w:t xml:space="preserve">se: </w:t>
      </w:r>
    </w:p>
    <w:p w14:paraId="54CBD9E0" w14:textId="713B99F1" w:rsidR="003D6CA5" w:rsidRPr="003D6CA5" w:rsidRDefault="003D6CA5" w:rsidP="003D6CA5">
      <w:pPr>
        <w:spacing w:after="0" w:line="240" w:lineRule="auto"/>
        <w:ind w:firstLine="284"/>
        <w:rPr>
          <w:rFonts w:ascii="Garamond" w:eastAsia="Calibri" w:hAnsi="Garamond"/>
          <w:bCs/>
        </w:rPr>
      </w:pPr>
      <w:r w:rsidRPr="003D6CA5">
        <w:rPr>
          <w:rFonts w:ascii="Garamond" w:eastAsia="Calibri" w:hAnsi="Garamond"/>
          <w:bCs/>
        </w:rPr>
        <w:t>- Shoqëria “</w:t>
      </w:r>
      <w:r w:rsidR="007A051A" w:rsidRPr="003D6CA5">
        <w:rPr>
          <w:rFonts w:ascii="Garamond" w:eastAsia="Calibri" w:hAnsi="Garamond"/>
          <w:bCs/>
        </w:rPr>
        <w:t>Devoll Hydropower</w:t>
      </w:r>
      <w:r w:rsidRPr="003D6CA5">
        <w:rPr>
          <w:rFonts w:ascii="Garamond" w:eastAsia="Calibri" w:hAnsi="Garamond"/>
          <w:bCs/>
        </w:rPr>
        <w:t xml:space="preserve">” sh.a. është licencuar në veprimtarinë e furnizimit të energjisë elektrike për një afat 5-vjeçar, me vendimin e </w:t>
      </w:r>
      <w:r w:rsidR="0012146A" w:rsidRPr="003D6CA5">
        <w:rPr>
          <w:rFonts w:ascii="Garamond" w:eastAsia="Calibri" w:hAnsi="Garamond"/>
          <w:bCs/>
        </w:rPr>
        <w:t xml:space="preserve">Bordit </w:t>
      </w:r>
      <w:r w:rsidRPr="003D6CA5">
        <w:rPr>
          <w:rFonts w:ascii="Garamond" w:eastAsia="Calibri" w:hAnsi="Garamond"/>
          <w:bCs/>
        </w:rPr>
        <w:t xml:space="preserve">të ERE-s nr. 81, datë 9.6.2016, dhe i është rinovuar licenca me vendimin e </w:t>
      </w:r>
      <w:r w:rsidR="0012146A" w:rsidRPr="003D6CA5">
        <w:rPr>
          <w:rFonts w:ascii="Garamond" w:eastAsia="Calibri" w:hAnsi="Garamond"/>
          <w:bCs/>
        </w:rPr>
        <w:t xml:space="preserve">Bordit </w:t>
      </w:r>
      <w:r w:rsidRPr="003D6CA5">
        <w:rPr>
          <w:rFonts w:ascii="Garamond" w:eastAsia="Calibri" w:hAnsi="Garamond"/>
          <w:bCs/>
        </w:rPr>
        <w:t>të ERE-s nr. 134, datë 7.6.2021, me afat vlefshmërie deri më 10.6.2026.</w:t>
      </w:r>
    </w:p>
    <w:p w14:paraId="2B7244A3" w14:textId="4819CC94" w:rsidR="003D6CA5" w:rsidRPr="003D6CA5" w:rsidRDefault="003D6CA5" w:rsidP="003D6CA5">
      <w:pPr>
        <w:spacing w:after="0" w:line="240" w:lineRule="auto"/>
        <w:ind w:firstLine="284"/>
        <w:rPr>
          <w:rFonts w:ascii="Garamond" w:eastAsia="Calibri" w:hAnsi="Garamond"/>
          <w:bCs/>
        </w:rPr>
      </w:pPr>
      <w:r w:rsidRPr="003D6CA5">
        <w:rPr>
          <w:rFonts w:ascii="Garamond" w:eastAsia="Calibri" w:hAnsi="Garamond"/>
          <w:bCs/>
        </w:rPr>
        <w:t>- Ajo ka paraqitur kërkesën për rinovimin e kësaj licence, me shkresën e protokolluar në ERE, me nr. 2825/1 prot., datë 10.12.2025, brenda afatit të përcaktuar nga rregullorja.</w:t>
      </w:r>
    </w:p>
    <w:p w14:paraId="59BFE805" w14:textId="054368CE" w:rsidR="003D6CA5" w:rsidRPr="003D6CA5" w:rsidRDefault="003D6CA5" w:rsidP="003D6CA5">
      <w:pPr>
        <w:spacing w:after="0" w:line="240" w:lineRule="auto"/>
        <w:ind w:firstLine="284"/>
        <w:rPr>
          <w:rFonts w:ascii="Garamond" w:eastAsia="Calibri" w:hAnsi="Garamond"/>
          <w:bCs/>
        </w:rPr>
      </w:pPr>
      <w:r w:rsidRPr="003D6CA5">
        <w:rPr>
          <w:rFonts w:ascii="Garamond" w:eastAsia="Calibri" w:hAnsi="Garamond"/>
          <w:bCs/>
        </w:rPr>
        <w:t>- Bordi i ERE-s, me vendimin nr. 335, datë 18.12.2025, vendosi të fillojë procedurën për rinovimin e licencës së shoqërisë.</w:t>
      </w:r>
    </w:p>
    <w:p w14:paraId="3234FA9C" w14:textId="7493ED90" w:rsidR="003D6CA5" w:rsidRPr="003D6CA5" w:rsidRDefault="003D6CA5" w:rsidP="003D6CA5">
      <w:pPr>
        <w:spacing w:after="0" w:line="240" w:lineRule="auto"/>
        <w:ind w:firstLine="284"/>
        <w:rPr>
          <w:rFonts w:ascii="Garamond" w:eastAsia="Calibri" w:hAnsi="Garamond"/>
          <w:bCs/>
        </w:rPr>
      </w:pPr>
      <w:r w:rsidRPr="003D6CA5">
        <w:rPr>
          <w:rFonts w:ascii="Garamond" w:eastAsia="Calibri" w:hAnsi="Garamond"/>
          <w:bCs/>
        </w:rPr>
        <w:t>- ERE botoi njoftimin në median e shkruar për fillimin e kësaj procedure (në datat 20.12.2025 dhe 22.12.2025) dhe në përfundim të afatit të pritjes së komenteve</w:t>
      </w:r>
      <w:r w:rsidR="001051CA">
        <w:rPr>
          <w:rFonts w:ascii="Garamond" w:eastAsia="Calibri" w:hAnsi="Garamond"/>
          <w:bCs/>
        </w:rPr>
        <w:t>,</w:t>
      </w:r>
      <w:r w:rsidRPr="003D6CA5">
        <w:rPr>
          <w:rFonts w:ascii="Garamond" w:eastAsia="Calibri" w:hAnsi="Garamond"/>
          <w:bCs/>
        </w:rPr>
        <w:t xml:space="preserve"> apo objeksioneve nga të tretët (data 29.12.2025), nuk rezultoi të ketë të tilla. Gjithashtu</w:t>
      </w:r>
      <w:r w:rsidR="001051CA">
        <w:rPr>
          <w:rFonts w:ascii="Garamond" w:eastAsia="Calibri" w:hAnsi="Garamond"/>
          <w:bCs/>
        </w:rPr>
        <w:t>,</w:t>
      </w:r>
      <w:r w:rsidRPr="003D6CA5">
        <w:rPr>
          <w:rFonts w:ascii="Garamond" w:eastAsia="Calibri" w:hAnsi="Garamond"/>
          <w:bCs/>
        </w:rPr>
        <w:t xml:space="preserve"> njoftimi për fillimin e procedurës u botua në rrjetet sociale dhe në faqen zyrtare të internetit të ERE-s.</w:t>
      </w:r>
    </w:p>
    <w:p w14:paraId="357EF0A3" w14:textId="7F04FCDB" w:rsidR="003D6CA5" w:rsidRPr="003D6CA5" w:rsidRDefault="003D6CA5" w:rsidP="003D6CA5">
      <w:pPr>
        <w:spacing w:after="0" w:line="240" w:lineRule="auto"/>
        <w:ind w:firstLine="284"/>
        <w:rPr>
          <w:rFonts w:ascii="Garamond" w:eastAsia="Calibri" w:hAnsi="Garamond"/>
          <w:bCs/>
        </w:rPr>
      </w:pPr>
      <w:r w:rsidRPr="003D6CA5">
        <w:rPr>
          <w:rFonts w:ascii="Garamond" w:eastAsia="Calibri" w:hAnsi="Garamond"/>
          <w:bCs/>
        </w:rPr>
        <w:t>- ERE, me shkresën nr. 2825/4 prot., datë 24.12.2025, ka njoftuar shoqërinë për fillimin e procedurës, si dhe i ka bërë me dije informacionin/dokumentacionin që nevojitet të plotësohet për këtë aplikim.</w:t>
      </w:r>
    </w:p>
    <w:p w14:paraId="61E27F5F" w14:textId="23A359D4" w:rsidR="003D6CA5" w:rsidRPr="003D6CA5" w:rsidRDefault="003D6CA5" w:rsidP="003D6CA5">
      <w:pPr>
        <w:spacing w:after="0" w:line="240" w:lineRule="auto"/>
        <w:ind w:firstLine="284"/>
        <w:rPr>
          <w:rFonts w:ascii="Garamond" w:eastAsia="Calibri" w:hAnsi="Garamond"/>
          <w:bCs/>
        </w:rPr>
      </w:pPr>
      <w:r w:rsidRPr="003D6CA5">
        <w:rPr>
          <w:rFonts w:ascii="Garamond" w:eastAsia="Calibri" w:hAnsi="Garamond"/>
          <w:bCs/>
        </w:rPr>
        <w:t xml:space="preserve">- Me shkresën e protokolluar në ERE me nr. 20 prot., datë 6.1.2026, shoqëria ka depozituar informacion/dokumentacion plotësues, nga shqyrtimi i të cilit rezultoi se kishte ende dokumentacion që nevojitej të plotësohej, në lidhje me vërtetimin e shlyerjes së detyrimeve ndaj organeve tatimore, mbështetjen financiare dhe planin e biznesit, ndaj </w:t>
      </w:r>
      <w:r w:rsidR="001051CA" w:rsidRPr="003D6CA5">
        <w:rPr>
          <w:rFonts w:ascii="Garamond" w:eastAsia="Calibri" w:hAnsi="Garamond"/>
          <w:bCs/>
        </w:rPr>
        <w:t xml:space="preserve">Bordi </w:t>
      </w:r>
      <w:r w:rsidRPr="003D6CA5">
        <w:rPr>
          <w:rFonts w:ascii="Garamond" w:eastAsia="Calibri" w:hAnsi="Garamond"/>
          <w:bCs/>
        </w:rPr>
        <w:t>i ERE-s</w:t>
      </w:r>
      <w:r w:rsidR="001051CA">
        <w:rPr>
          <w:rFonts w:ascii="Garamond" w:eastAsia="Calibri" w:hAnsi="Garamond"/>
          <w:bCs/>
        </w:rPr>
        <w:t>,</w:t>
      </w:r>
      <w:r w:rsidRPr="003D6CA5">
        <w:rPr>
          <w:rFonts w:ascii="Garamond" w:eastAsia="Calibri" w:hAnsi="Garamond"/>
          <w:bCs/>
        </w:rPr>
        <w:t xml:space="preserve"> me vendimin nr. 7, datë 15.1.2026, vendosi të zgjasë deri në 30 (tridhjetë) ditë afatin e vendimmarrjes për aplikimin e shoqërisë për rinovimin e licencës së furnizimit të energjisë elektrike.</w:t>
      </w:r>
    </w:p>
    <w:p w14:paraId="493D3767" w14:textId="4CB9E2EC" w:rsidR="003D6CA5" w:rsidRPr="003D6CA5" w:rsidRDefault="003D6CA5" w:rsidP="003D6CA5">
      <w:pPr>
        <w:spacing w:after="0" w:line="240" w:lineRule="auto"/>
        <w:ind w:firstLine="284"/>
        <w:rPr>
          <w:rFonts w:ascii="Garamond" w:eastAsia="Calibri" w:hAnsi="Garamond"/>
          <w:bCs/>
        </w:rPr>
      </w:pPr>
      <w:r w:rsidRPr="003D6CA5">
        <w:rPr>
          <w:rFonts w:ascii="Garamond" w:eastAsia="Calibri" w:hAnsi="Garamond"/>
          <w:bCs/>
        </w:rPr>
        <w:t>- ERE, me shkresën nr. 134/2 prot., datë 22.1.2026, i është drejtuar shoqërisë duke i kërkuar depozitimin e dokumentacionit të munguar.</w:t>
      </w:r>
    </w:p>
    <w:p w14:paraId="4C8346BB" w14:textId="12434776" w:rsidR="003D6CA5" w:rsidRPr="003D6CA5" w:rsidRDefault="003D6CA5" w:rsidP="003D6CA5">
      <w:pPr>
        <w:spacing w:after="0" w:line="240" w:lineRule="auto"/>
        <w:ind w:firstLine="284"/>
        <w:rPr>
          <w:rFonts w:ascii="Garamond" w:eastAsia="Calibri" w:hAnsi="Garamond"/>
          <w:bCs/>
        </w:rPr>
      </w:pPr>
      <w:r w:rsidRPr="003D6CA5">
        <w:rPr>
          <w:rFonts w:ascii="Garamond" w:eastAsia="Calibri" w:hAnsi="Garamond"/>
          <w:bCs/>
        </w:rPr>
        <w:t>- Me shkresën e protokolluar në ERE me nr. 20/1 prot., datë 10.2.2026, shoqëria ka depozituar informacionin/dokumentacion e munguar të aplikimit.</w:t>
      </w:r>
    </w:p>
    <w:p w14:paraId="633D4561" w14:textId="3A193789" w:rsidR="003D6CA5" w:rsidRPr="003D6CA5" w:rsidRDefault="003D6CA5" w:rsidP="003D6CA5">
      <w:pPr>
        <w:spacing w:after="0" w:line="240" w:lineRule="auto"/>
        <w:ind w:firstLine="284"/>
        <w:rPr>
          <w:rFonts w:ascii="Garamond" w:eastAsia="Calibri" w:hAnsi="Garamond"/>
          <w:bCs/>
        </w:rPr>
      </w:pPr>
      <w:r w:rsidRPr="003D6CA5">
        <w:rPr>
          <w:rFonts w:ascii="Garamond" w:eastAsia="Calibri" w:hAnsi="Garamond"/>
          <w:bCs/>
        </w:rPr>
        <w:t xml:space="preserve">- Nga shqyrtimi i aplikimit, rezulton se shoqëria disponon aktualisht zyrat përfaqësuese të furnizuesit, por duke qenë se afati i kontratës së qirasë përfundon më 31 mars 2026 dhe nuk mbulon </w:t>
      </w:r>
      <w:r w:rsidRPr="003D6CA5">
        <w:rPr>
          <w:rFonts w:ascii="Garamond" w:eastAsia="Calibri" w:hAnsi="Garamond"/>
          <w:bCs/>
        </w:rPr>
        <w:lastRenderedPageBreak/>
        <w:t>afatin 5-vjeçar të licencës, vlerësohet t’i lihet kusht shoqërisë</w:t>
      </w:r>
      <w:r w:rsidR="001051CA">
        <w:rPr>
          <w:rFonts w:ascii="Garamond" w:eastAsia="Calibri" w:hAnsi="Garamond"/>
          <w:bCs/>
        </w:rPr>
        <w:t>,</w:t>
      </w:r>
      <w:r w:rsidRPr="003D6CA5">
        <w:rPr>
          <w:rFonts w:ascii="Garamond" w:eastAsia="Calibri" w:hAnsi="Garamond"/>
          <w:bCs/>
        </w:rPr>
        <w:t xml:space="preserve"> që brenda kësaj date të depozitojë në ERE kontratën e rinovuar për përdorimin e zyrave përfaqësuese të furnizuesit ose një dokument me disponimin e tyre për periudhën e mbetur të licencës.</w:t>
      </w:r>
    </w:p>
    <w:p w14:paraId="409B8516" w14:textId="7C2FDC51" w:rsidR="003D6CA5" w:rsidRPr="003D6CA5" w:rsidRDefault="003D6CA5" w:rsidP="003D6CA5">
      <w:pPr>
        <w:spacing w:after="0" w:line="240" w:lineRule="auto"/>
        <w:ind w:firstLine="284"/>
        <w:rPr>
          <w:rFonts w:ascii="Garamond" w:eastAsia="Calibri" w:hAnsi="Garamond"/>
          <w:bCs/>
        </w:rPr>
      </w:pPr>
      <w:r w:rsidRPr="003D6CA5">
        <w:rPr>
          <w:rFonts w:ascii="Garamond" w:eastAsia="Calibri" w:hAnsi="Garamond"/>
          <w:bCs/>
        </w:rPr>
        <w:t>- Për sa dokumentuar nga shoqëria, shlyerja e detyrimeve tatimore është pjesë e një shqyrtimi gjyqësor që ndodhet në proces, ndaj vlerësohet që shoqërisë t’i lihet kusht për depozitimin e vendimit të gjykatës në lidhje me këtë çështje, sapo ta disponojë atë.</w:t>
      </w:r>
    </w:p>
    <w:p w14:paraId="294D7795" w14:textId="581D4180" w:rsidR="003D6CA5" w:rsidRPr="003D6CA5" w:rsidRDefault="003D6CA5" w:rsidP="003D6CA5">
      <w:pPr>
        <w:spacing w:after="0" w:line="240" w:lineRule="auto"/>
        <w:ind w:firstLine="284"/>
        <w:rPr>
          <w:rFonts w:ascii="Garamond" w:eastAsia="Calibri" w:hAnsi="Garamond"/>
          <w:bCs/>
        </w:rPr>
      </w:pPr>
      <w:r w:rsidRPr="003D6CA5">
        <w:rPr>
          <w:rFonts w:ascii="Garamond" w:eastAsia="Calibri" w:hAnsi="Garamond"/>
          <w:bCs/>
        </w:rPr>
        <w:t>- Shoqëria ka kryer pagesën e aplikimit, ka shlyer të gjitha pagesat e rregullimit, si dhe ka plotësuar dokumentacionin tjetër në zbatim të “Rregullores për procedurat dhe afatet për dhënien, modifikimin, transferimin, rinovimin, njohjen dhe heqjen e licencave në sektorin e energjisë elektrike”, miratuar me vendimin e bordit të ERE-s nr. 109, datë 29.6.2016, e ndryshuar.</w:t>
      </w:r>
    </w:p>
    <w:p w14:paraId="150D3E06" w14:textId="0EA48209" w:rsidR="003D6CA5" w:rsidRDefault="003D6CA5" w:rsidP="003D6CA5">
      <w:pPr>
        <w:spacing w:after="0" w:line="240" w:lineRule="auto"/>
        <w:ind w:firstLine="284"/>
        <w:rPr>
          <w:rFonts w:ascii="Garamond" w:eastAsia="Calibri" w:hAnsi="Garamond"/>
          <w:bCs/>
        </w:rPr>
      </w:pPr>
      <w:r w:rsidRPr="003D6CA5">
        <w:rPr>
          <w:rFonts w:ascii="Garamond" w:eastAsia="Calibri" w:hAnsi="Garamond"/>
          <w:bCs/>
        </w:rPr>
        <w:t xml:space="preserve">Për gjithë sa më sipër, </w:t>
      </w:r>
      <w:r w:rsidR="00D86DDD" w:rsidRPr="003D6CA5">
        <w:rPr>
          <w:rFonts w:ascii="Garamond" w:eastAsia="Calibri" w:hAnsi="Garamond"/>
          <w:bCs/>
        </w:rPr>
        <w:t xml:space="preserve">Bordi </w:t>
      </w:r>
      <w:r w:rsidRPr="003D6CA5">
        <w:rPr>
          <w:rFonts w:ascii="Garamond" w:eastAsia="Calibri" w:hAnsi="Garamond"/>
          <w:bCs/>
        </w:rPr>
        <w:t>i ERE-s</w:t>
      </w:r>
    </w:p>
    <w:p w14:paraId="6C18DF46" w14:textId="77777777" w:rsidR="003D6CA5" w:rsidRPr="003D6CA5" w:rsidRDefault="003D6CA5" w:rsidP="003D6CA5">
      <w:pPr>
        <w:spacing w:after="0" w:line="240" w:lineRule="auto"/>
        <w:ind w:firstLine="284"/>
        <w:jc w:val="center"/>
        <w:rPr>
          <w:rFonts w:ascii="Garamond" w:eastAsia="Calibri" w:hAnsi="Garamond"/>
          <w:bCs/>
        </w:rPr>
      </w:pPr>
    </w:p>
    <w:p w14:paraId="381117CA" w14:textId="3A41FDA9" w:rsidR="003D6CA5" w:rsidRDefault="00384513" w:rsidP="003D6CA5">
      <w:pPr>
        <w:spacing w:after="0" w:line="240" w:lineRule="auto"/>
        <w:ind w:firstLine="284"/>
        <w:jc w:val="center"/>
        <w:rPr>
          <w:rFonts w:ascii="Garamond" w:eastAsia="Calibri" w:hAnsi="Garamond"/>
          <w:bCs/>
        </w:rPr>
      </w:pPr>
      <w:r w:rsidRPr="003D6CA5">
        <w:rPr>
          <w:rFonts w:ascii="Garamond" w:eastAsia="Calibri" w:hAnsi="Garamond"/>
          <w:bCs/>
        </w:rPr>
        <w:t>VENDOSI:</w:t>
      </w:r>
    </w:p>
    <w:p w14:paraId="082CC93B" w14:textId="77777777" w:rsidR="003D6CA5" w:rsidRPr="003D6CA5" w:rsidRDefault="003D6CA5" w:rsidP="003D6CA5">
      <w:pPr>
        <w:spacing w:after="0" w:line="240" w:lineRule="auto"/>
        <w:ind w:firstLine="284"/>
        <w:jc w:val="center"/>
        <w:rPr>
          <w:rFonts w:ascii="Garamond" w:eastAsia="Calibri" w:hAnsi="Garamond"/>
          <w:bCs/>
        </w:rPr>
      </w:pPr>
    </w:p>
    <w:p w14:paraId="02CA6F49" w14:textId="71858982" w:rsidR="003D6CA5" w:rsidRPr="003D6CA5" w:rsidRDefault="003D6CA5" w:rsidP="003D6CA5">
      <w:pPr>
        <w:spacing w:after="0" w:line="240" w:lineRule="auto"/>
        <w:ind w:firstLine="284"/>
        <w:rPr>
          <w:rFonts w:ascii="Garamond" w:eastAsia="Calibri" w:hAnsi="Garamond"/>
          <w:bCs/>
        </w:rPr>
      </w:pPr>
      <w:r w:rsidRPr="003D6CA5">
        <w:rPr>
          <w:rFonts w:ascii="Garamond" w:eastAsia="Calibri" w:hAnsi="Garamond"/>
          <w:bCs/>
        </w:rPr>
        <w:t xml:space="preserve">1. Të rinovojë licencën nr. 343, </w:t>
      </w:r>
      <w:r w:rsidR="001051CA" w:rsidRPr="003D6CA5">
        <w:rPr>
          <w:rFonts w:ascii="Garamond" w:eastAsia="Calibri" w:hAnsi="Garamond"/>
          <w:bCs/>
        </w:rPr>
        <w:t xml:space="preserve">seria </w:t>
      </w:r>
      <w:r w:rsidRPr="003D6CA5">
        <w:rPr>
          <w:rFonts w:ascii="Garamond" w:eastAsia="Calibri" w:hAnsi="Garamond"/>
          <w:bCs/>
        </w:rPr>
        <w:t>F16/F21, të shoqërisë “</w:t>
      </w:r>
      <w:r w:rsidR="00D86DDD" w:rsidRPr="003D6CA5">
        <w:rPr>
          <w:rFonts w:ascii="Garamond" w:eastAsia="Calibri" w:hAnsi="Garamond"/>
          <w:bCs/>
        </w:rPr>
        <w:t>Devoll Hydropower</w:t>
      </w:r>
      <w:r w:rsidRPr="003D6CA5">
        <w:rPr>
          <w:rFonts w:ascii="Garamond" w:eastAsia="Calibri" w:hAnsi="Garamond"/>
          <w:bCs/>
        </w:rPr>
        <w:t xml:space="preserve">” sh.a., për veprimtarinë e furnizimit të energjisë elektrike, dhënë me vendimin e </w:t>
      </w:r>
      <w:r w:rsidR="001051CA" w:rsidRPr="003D6CA5">
        <w:rPr>
          <w:rFonts w:ascii="Garamond" w:eastAsia="Calibri" w:hAnsi="Garamond"/>
          <w:bCs/>
        </w:rPr>
        <w:t xml:space="preserve">Bordit </w:t>
      </w:r>
      <w:r w:rsidRPr="003D6CA5">
        <w:rPr>
          <w:rFonts w:ascii="Garamond" w:eastAsia="Calibri" w:hAnsi="Garamond"/>
          <w:bCs/>
        </w:rPr>
        <w:t>të ERE-s nr.</w:t>
      </w:r>
      <w:r w:rsidR="001051CA">
        <w:rPr>
          <w:rFonts w:ascii="Garamond" w:eastAsia="Calibri" w:hAnsi="Garamond"/>
          <w:bCs/>
        </w:rPr>
        <w:t xml:space="preserve"> </w:t>
      </w:r>
      <w:r w:rsidRPr="003D6CA5">
        <w:rPr>
          <w:rFonts w:ascii="Garamond" w:eastAsia="Calibri" w:hAnsi="Garamond"/>
          <w:bCs/>
        </w:rPr>
        <w:t xml:space="preserve">81, datë 9.6.2016, dhe rinovuar me vendimin e </w:t>
      </w:r>
      <w:r w:rsidR="001051CA" w:rsidRPr="003D6CA5">
        <w:rPr>
          <w:rFonts w:ascii="Garamond" w:eastAsia="Calibri" w:hAnsi="Garamond"/>
          <w:bCs/>
        </w:rPr>
        <w:t xml:space="preserve">Bordit </w:t>
      </w:r>
      <w:r w:rsidRPr="003D6CA5">
        <w:rPr>
          <w:rFonts w:ascii="Garamond" w:eastAsia="Calibri" w:hAnsi="Garamond"/>
          <w:bCs/>
        </w:rPr>
        <w:t>të ERE-s nr. 134, datë 7.6.2021, për një afat 5-vje</w:t>
      </w:r>
      <w:r w:rsidR="001051CA">
        <w:rPr>
          <w:rFonts w:ascii="Garamond" w:eastAsia="Calibri" w:hAnsi="Garamond"/>
          <w:bCs/>
        </w:rPr>
        <w:t>ç</w:t>
      </w:r>
      <w:r w:rsidRPr="003D6CA5">
        <w:rPr>
          <w:rFonts w:ascii="Garamond" w:eastAsia="Calibri" w:hAnsi="Garamond"/>
          <w:bCs/>
        </w:rPr>
        <w:t>ar, duke filluar nga data 11.6.2026.</w:t>
      </w:r>
    </w:p>
    <w:p w14:paraId="2B1C0143" w14:textId="0F583147" w:rsidR="003D6CA5" w:rsidRPr="00B80D57" w:rsidRDefault="003D6CA5" w:rsidP="003D6CA5">
      <w:pPr>
        <w:spacing w:after="0" w:line="240" w:lineRule="auto"/>
        <w:ind w:firstLine="284"/>
        <w:rPr>
          <w:rFonts w:ascii="Garamond" w:eastAsia="Calibri" w:hAnsi="Garamond"/>
          <w:bCs/>
          <w:i/>
        </w:rPr>
      </w:pPr>
      <w:r w:rsidRPr="00B80D57">
        <w:rPr>
          <w:rFonts w:ascii="Garamond" w:eastAsia="Calibri" w:hAnsi="Garamond"/>
          <w:bCs/>
          <w:i/>
        </w:rPr>
        <w:t xml:space="preserve">2. </w:t>
      </w:r>
      <w:r w:rsidR="00B80D57" w:rsidRPr="00B80D57">
        <w:rPr>
          <w:rFonts w:ascii="Garamond" w:hAnsi="Garamond"/>
          <w:i/>
          <w:color w:val="000000"/>
        </w:rPr>
        <w:t>Brenda datës 31.3.2027, shoqëria duhet të depozitojë në ERE kontratën e rinovuar të qirasë për përdorimin e zyrave përfaqësuese të furnizuesit ose një dokument në lidhje me disponimin e tyre për periudhën e mbetur të licencës.</w:t>
      </w:r>
    </w:p>
    <w:p w14:paraId="6C693497" w14:textId="3793E8D9" w:rsidR="003D6CA5" w:rsidRPr="003D6CA5" w:rsidRDefault="003D6CA5" w:rsidP="003D6CA5">
      <w:pPr>
        <w:spacing w:after="0" w:line="240" w:lineRule="auto"/>
        <w:ind w:firstLine="284"/>
        <w:rPr>
          <w:rFonts w:ascii="Garamond" w:eastAsia="Calibri" w:hAnsi="Garamond"/>
          <w:bCs/>
        </w:rPr>
      </w:pPr>
      <w:r w:rsidRPr="003D6CA5">
        <w:rPr>
          <w:rFonts w:ascii="Garamond" w:eastAsia="Calibri" w:hAnsi="Garamond"/>
          <w:bCs/>
        </w:rPr>
        <w:t>3. Shoqëria duhet të depozitojë në ERE vendimin e gjykatës</w:t>
      </w:r>
      <w:r w:rsidR="001051CA">
        <w:rPr>
          <w:rFonts w:ascii="Garamond" w:eastAsia="Calibri" w:hAnsi="Garamond"/>
          <w:bCs/>
        </w:rPr>
        <w:t>,</w:t>
      </w:r>
      <w:r w:rsidRPr="003D6CA5">
        <w:rPr>
          <w:rFonts w:ascii="Garamond" w:eastAsia="Calibri" w:hAnsi="Garamond"/>
          <w:bCs/>
        </w:rPr>
        <w:t xml:space="preserve"> në lidhje me detyrimet tatimore menjëherë sapo ta disponojë atë.</w:t>
      </w:r>
    </w:p>
    <w:p w14:paraId="1B13801D" w14:textId="25D5C7AA" w:rsidR="003D6CA5" w:rsidRPr="003D6CA5" w:rsidRDefault="003D6CA5" w:rsidP="003D6CA5">
      <w:pPr>
        <w:spacing w:after="0" w:line="240" w:lineRule="auto"/>
        <w:ind w:firstLine="284"/>
        <w:rPr>
          <w:rFonts w:ascii="Garamond" w:eastAsia="Calibri" w:hAnsi="Garamond"/>
          <w:bCs/>
        </w:rPr>
      </w:pPr>
      <w:r w:rsidRPr="003D6CA5">
        <w:rPr>
          <w:rFonts w:ascii="Garamond" w:eastAsia="Calibri" w:hAnsi="Garamond"/>
          <w:bCs/>
        </w:rPr>
        <w:t>4. Ky vendim është objekt rishikimi në varësi të plotësimit/mosplotësimit të kushteve të vendosura në pikat 2 dhe 3.</w:t>
      </w:r>
    </w:p>
    <w:p w14:paraId="5626AABB" w14:textId="08BD4B29" w:rsidR="003D6CA5" w:rsidRPr="003D6CA5" w:rsidRDefault="003D6CA5" w:rsidP="003D6CA5">
      <w:pPr>
        <w:spacing w:after="0" w:line="240" w:lineRule="auto"/>
        <w:ind w:firstLine="284"/>
        <w:rPr>
          <w:rFonts w:ascii="Garamond" w:eastAsia="Calibri" w:hAnsi="Garamond"/>
          <w:bCs/>
        </w:rPr>
      </w:pPr>
      <w:r w:rsidRPr="003D6CA5">
        <w:rPr>
          <w:rFonts w:ascii="Garamond" w:eastAsia="Calibri" w:hAnsi="Garamond"/>
          <w:bCs/>
        </w:rPr>
        <w:t>5. Drejtoria e Licencimit,</w:t>
      </w:r>
      <w:r w:rsidR="00AB6F75">
        <w:rPr>
          <w:rFonts w:ascii="Garamond" w:eastAsia="Calibri" w:hAnsi="Garamond"/>
          <w:bCs/>
        </w:rPr>
        <w:t xml:space="preserve"> </w:t>
      </w:r>
      <w:r w:rsidRPr="003D6CA5">
        <w:rPr>
          <w:rFonts w:ascii="Garamond" w:eastAsia="Calibri" w:hAnsi="Garamond"/>
          <w:bCs/>
        </w:rPr>
        <w:t>Autorizimeve dhe Garancisë së Origjinës të njoftojë shoqëri</w:t>
      </w:r>
      <w:r w:rsidR="001051CA">
        <w:rPr>
          <w:rFonts w:ascii="Garamond" w:eastAsia="Calibri" w:hAnsi="Garamond"/>
          <w:bCs/>
        </w:rPr>
        <w:t>t</w:t>
      </w:r>
      <w:r w:rsidRPr="003D6CA5">
        <w:rPr>
          <w:rFonts w:ascii="Garamond" w:eastAsia="Calibri" w:hAnsi="Garamond"/>
          <w:bCs/>
        </w:rPr>
        <w:t>ë “</w:t>
      </w:r>
      <w:r w:rsidR="00D86DDD" w:rsidRPr="003D6CA5">
        <w:rPr>
          <w:rFonts w:ascii="Garamond" w:eastAsia="Calibri" w:hAnsi="Garamond"/>
          <w:bCs/>
        </w:rPr>
        <w:t>Devoll Hydropower</w:t>
      </w:r>
      <w:r w:rsidRPr="003D6CA5">
        <w:rPr>
          <w:rFonts w:ascii="Garamond" w:eastAsia="Calibri" w:hAnsi="Garamond"/>
          <w:bCs/>
        </w:rPr>
        <w:t xml:space="preserve">” sh.a., OST sh.a., OSSH sh.a. dhe ALPEX sh.a., për vendimin e </w:t>
      </w:r>
      <w:r w:rsidR="00D86DDD" w:rsidRPr="003D6CA5">
        <w:rPr>
          <w:rFonts w:ascii="Garamond" w:eastAsia="Calibri" w:hAnsi="Garamond"/>
          <w:bCs/>
        </w:rPr>
        <w:t xml:space="preserve">Bordit </w:t>
      </w:r>
      <w:r w:rsidRPr="003D6CA5">
        <w:rPr>
          <w:rFonts w:ascii="Garamond" w:eastAsia="Calibri" w:hAnsi="Garamond"/>
          <w:bCs/>
        </w:rPr>
        <w:t>të ERE-s.</w:t>
      </w:r>
    </w:p>
    <w:p w14:paraId="11794968" w14:textId="77777777" w:rsidR="003D6CA5" w:rsidRPr="003D6CA5" w:rsidRDefault="003D6CA5" w:rsidP="003D6CA5">
      <w:pPr>
        <w:spacing w:after="0" w:line="240" w:lineRule="auto"/>
        <w:ind w:firstLine="284"/>
        <w:rPr>
          <w:rFonts w:ascii="Garamond" w:eastAsia="Calibri" w:hAnsi="Garamond"/>
          <w:bCs/>
        </w:rPr>
      </w:pPr>
      <w:r w:rsidRPr="003D6CA5">
        <w:rPr>
          <w:rFonts w:ascii="Garamond" w:eastAsia="Calibri" w:hAnsi="Garamond"/>
          <w:bCs/>
        </w:rPr>
        <w:t xml:space="preserve">Ky vendim hyn në fuqi menjëherë. </w:t>
      </w:r>
    </w:p>
    <w:p w14:paraId="7501C2CA" w14:textId="0E77729B" w:rsidR="003D6CA5" w:rsidRPr="003D6CA5" w:rsidRDefault="003D6CA5" w:rsidP="003D6CA5">
      <w:pPr>
        <w:spacing w:after="0" w:line="240" w:lineRule="auto"/>
        <w:ind w:firstLine="284"/>
        <w:rPr>
          <w:rFonts w:ascii="Garamond" w:eastAsia="Calibri" w:hAnsi="Garamond"/>
          <w:bCs/>
        </w:rPr>
      </w:pPr>
      <w:r w:rsidRPr="003D6CA5">
        <w:rPr>
          <w:rFonts w:ascii="Garamond" w:eastAsia="Calibri" w:hAnsi="Garamond"/>
          <w:bCs/>
        </w:rPr>
        <w:t xml:space="preserve">Çdo palë e përfshirë në këtë procedurë mund t’i kërkojë ERE-s, brenda 7 ditëve kalendarike nga data e marrjes së vendimit, rishikimin e vendimit të </w:t>
      </w:r>
      <w:r w:rsidR="008700D4" w:rsidRPr="003D6CA5">
        <w:rPr>
          <w:rFonts w:ascii="Garamond" w:eastAsia="Calibri" w:hAnsi="Garamond"/>
          <w:bCs/>
        </w:rPr>
        <w:t>Bordit</w:t>
      </w:r>
      <w:r w:rsidR="008700D4">
        <w:rPr>
          <w:rFonts w:ascii="Garamond" w:eastAsia="Calibri" w:hAnsi="Garamond"/>
          <w:bCs/>
        </w:rPr>
        <w:t xml:space="preserve">, </w:t>
      </w:r>
      <w:r w:rsidRPr="003D6CA5">
        <w:rPr>
          <w:rFonts w:ascii="Garamond" w:eastAsia="Calibri" w:hAnsi="Garamond"/>
          <w:bCs/>
        </w:rPr>
        <w:t xml:space="preserve">në rast se ka siguruar prova të reja që mund ta çojnë </w:t>
      </w:r>
      <w:r w:rsidR="008700D4" w:rsidRPr="003D6CA5">
        <w:rPr>
          <w:rFonts w:ascii="Garamond" w:eastAsia="Calibri" w:hAnsi="Garamond"/>
          <w:bCs/>
        </w:rPr>
        <w:t xml:space="preserve">Bordin </w:t>
      </w:r>
      <w:r w:rsidRPr="003D6CA5">
        <w:rPr>
          <w:rFonts w:ascii="Garamond" w:eastAsia="Calibri" w:hAnsi="Garamond"/>
          <w:bCs/>
        </w:rPr>
        <w:t>në marrjen e një vendimi të ndryshëm nga i mëparshmi</w:t>
      </w:r>
      <w:r w:rsidR="008700D4">
        <w:rPr>
          <w:rFonts w:ascii="Garamond" w:eastAsia="Calibri" w:hAnsi="Garamond"/>
          <w:bCs/>
        </w:rPr>
        <w:t>,</w:t>
      </w:r>
      <w:r w:rsidRPr="003D6CA5">
        <w:rPr>
          <w:rFonts w:ascii="Garamond" w:eastAsia="Calibri" w:hAnsi="Garamond"/>
          <w:bCs/>
        </w:rPr>
        <w:t xml:space="preserve"> apo për gabime materiale të konstatuara. Për këtë vendim mund të bëhet ankim në Gjykatën Administrative Tiranë, brenda 30 ditëve kalendarike nga dita e publikimit në Fletoren Zyrtare.</w:t>
      </w:r>
    </w:p>
    <w:p w14:paraId="1C2EE6D5" w14:textId="370F5F46" w:rsidR="00055E29" w:rsidRDefault="003D6CA5" w:rsidP="003D6CA5">
      <w:pPr>
        <w:spacing w:after="0" w:line="240" w:lineRule="auto"/>
        <w:ind w:firstLine="284"/>
        <w:rPr>
          <w:rFonts w:ascii="Garamond" w:eastAsia="Calibri" w:hAnsi="Garamond"/>
          <w:bCs/>
        </w:rPr>
      </w:pPr>
      <w:r w:rsidRPr="003D6CA5">
        <w:rPr>
          <w:rFonts w:ascii="Garamond" w:eastAsia="Calibri" w:hAnsi="Garamond"/>
          <w:bCs/>
        </w:rPr>
        <w:t xml:space="preserve"> Ky vendim botohet në Fletoren Zyrtare.</w:t>
      </w:r>
    </w:p>
    <w:p w14:paraId="63C6C79C" w14:textId="77777777" w:rsidR="003D6CA5" w:rsidRPr="003D6CA5" w:rsidRDefault="003D6CA5" w:rsidP="003D6CA5">
      <w:pPr>
        <w:spacing w:after="0" w:line="240" w:lineRule="auto"/>
        <w:ind w:firstLine="284"/>
        <w:rPr>
          <w:rFonts w:ascii="Garamond" w:eastAsia="Calibri" w:hAnsi="Garamond"/>
          <w:bCs/>
        </w:rPr>
      </w:pPr>
    </w:p>
    <w:p w14:paraId="7723C073" w14:textId="24A3B997" w:rsidR="00055E29" w:rsidRPr="003D6CA5" w:rsidRDefault="00055E29" w:rsidP="003D6CA5">
      <w:pPr>
        <w:tabs>
          <w:tab w:val="left" w:pos="7704"/>
        </w:tabs>
        <w:spacing w:after="0" w:line="240" w:lineRule="auto"/>
        <w:ind w:firstLine="284"/>
        <w:jc w:val="right"/>
        <w:rPr>
          <w:rFonts w:ascii="Garamond" w:eastAsia="Calibri" w:hAnsi="Garamond"/>
          <w:bCs/>
        </w:rPr>
      </w:pPr>
      <w:r w:rsidRPr="003D6CA5">
        <w:rPr>
          <w:rFonts w:ascii="Garamond" w:eastAsia="Calibri" w:hAnsi="Garamond"/>
          <w:bCs/>
        </w:rPr>
        <w:t>KRYETAR</w:t>
      </w:r>
    </w:p>
    <w:p w14:paraId="338168DA" w14:textId="16663D8C" w:rsidR="00055E29" w:rsidRPr="003D6CA5" w:rsidRDefault="003D6CA5" w:rsidP="003D6CA5">
      <w:pPr>
        <w:tabs>
          <w:tab w:val="left" w:pos="7704"/>
        </w:tabs>
        <w:spacing w:after="0" w:line="240" w:lineRule="auto"/>
        <w:ind w:firstLine="284"/>
        <w:jc w:val="right"/>
        <w:rPr>
          <w:rFonts w:ascii="Garamond" w:eastAsia="Calibri" w:hAnsi="Garamond"/>
          <w:b/>
          <w:bCs/>
        </w:rPr>
      </w:pPr>
      <w:r w:rsidRPr="003D6CA5">
        <w:rPr>
          <w:rFonts w:ascii="Garamond" w:eastAsia="Calibri" w:hAnsi="Garamond"/>
          <w:b/>
          <w:bCs/>
        </w:rPr>
        <w:t>Petrit Ahmeti</w:t>
      </w:r>
    </w:p>
    <w:sectPr w:rsidR="00055E29" w:rsidRPr="003D6CA5" w:rsidSect="00DD0344">
      <w:pgSz w:w="12240" w:h="15840"/>
      <w:pgMar w:top="1620" w:right="1530" w:bottom="1710" w:left="1350" w:header="274" w:footer="31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7FEF62" w14:textId="77777777" w:rsidR="00DC1A38" w:rsidRDefault="00DC1A38">
      <w:pPr>
        <w:spacing w:after="0" w:line="240" w:lineRule="auto"/>
      </w:pPr>
      <w:r>
        <w:separator/>
      </w:r>
    </w:p>
  </w:endnote>
  <w:endnote w:type="continuationSeparator" w:id="0">
    <w:p w14:paraId="149632FD" w14:textId="77777777" w:rsidR="00DC1A38" w:rsidRDefault="00DC1A38">
      <w:pPr>
        <w:spacing w:after="0" w:line="240" w:lineRule="auto"/>
      </w:pPr>
      <w:r>
        <w:continuationSeparator/>
      </w:r>
    </w:p>
  </w:endnote>
  <w:endnote w:type="continuationNotice" w:id="1">
    <w:p w14:paraId="5E27AA28" w14:textId="77777777" w:rsidR="00DC1A38" w:rsidRDefault="00DC1A3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EC86D6" w14:textId="77777777" w:rsidR="00DC1A38" w:rsidRDefault="00DC1A38">
      <w:pPr>
        <w:spacing w:after="0" w:line="240" w:lineRule="auto"/>
      </w:pPr>
      <w:r>
        <w:separator/>
      </w:r>
    </w:p>
  </w:footnote>
  <w:footnote w:type="continuationSeparator" w:id="0">
    <w:p w14:paraId="01AFD7B8" w14:textId="77777777" w:rsidR="00DC1A38" w:rsidRDefault="00DC1A38">
      <w:pPr>
        <w:spacing w:after="0" w:line="240" w:lineRule="auto"/>
      </w:pPr>
      <w:r>
        <w:continuationSeparator/>
      </w:r>
    </w:p>
  </w:footnote>
  <w:footnote w:type="continuationNotice" w:id="1">
    <w:p w14:paraId="7E851402" w14:textId="77777777" w:rsidR="00DC1A38" w:rsidRDefault="00DC1A3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633F33"/>
    <w:multiLevelType w:val="hybridMultilevel"/>
    <w:tmpl w:val="1648415A"/>
    <w:lvl w:ilvl="0" w:tplc="1ABE3F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145D34"/>
    <w:multiLevelType w:val="hybridMultilevel"/>
    <w:tmpl w:val="588C7206"/>
    <w:lvl w:ilvl="0" w:tplc="A8C6299A">
      <w:start w:val="1"/>
      <w:numFmt w:val="decimal"/>
      <w:lvlText w:val="%1."/>
      <w:lvlJc w:val="left"/>
      <w:pPr>
        <w:ind w:left="720" w:hanging="360"/>
      </w:pPr>
      <w:rPr>
        <w:rFonts w:eastAsia="Times New Roman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BE6A96"/>
    <w:multiLevelType w:val="hybridMultilevel"/>
    <w:tmpl w:val="70B2DA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3E7303"/>
    <w:multiLevelType w:val="hybridMultilevel"/>
    <w:tmpl w:val="6870069C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344"/>
    <w:rsid w:val="00052D02"/>
    <w:rsid w:val="00055E29"/>
    <w:rsid w:val="001051CA"/>
    <w:rsid w:val="0012146A"/>
    <w:rsid w:val="00185370"/>
    <w:rsid w:val="001D6D98"/>
    <w:rsid w:val="0020203B"/>
    <w:rsid w:val="002D0F3D"/>
    <w:rsid w:val="002E78E1"/>
    <w:rsid w:val="00376883"/>
    <w:rsid w:val="00384513"/>
    <w:rsid w:val="00387F25"/>
    <w:rsid w:val="003D6CA5"/>
    <w:rsid w:val="004052E0"/>
    <w:rsid w:val="00417EE5"/>
    <w:rsid w:val="004A1756"/>
    <w:rsid w:val="005462C0"/>
    <w:rsid w:val="005E1900"/>
    <w:rsid w:val="00634ED4"/>
    <w:rsid w:val="00650CD2"/>
    <w:rsid w:val="0065175B"/>
    <w:rsid w:val="007012A4"/>
    <w:rsid w:val="00707952"/>
    <w:rsid w:val="007378BE"/>
    <w:rsid w:val="00753C26"/>
    <w:rsid w:val="00785266"/>
    <w:rsid w:val="007A051A"/>
    <w:rsid w:val="007B0095"/>
    <w:rsid w:val="008700D4"/>
    <w:rsid w:val="009D6C91"/>
    <w:rsid w:val="00A756A0"/>
    <w:rsid w:val="00A75C6F"/>
    <w:rsid w:val="00AB6F75"/>
    <w:rsid w:val="00B80D57"/>
    <w:rsid w:val="00CF79B4"/>
    <w:rsid w:val="00D46DC2"/>
    <w:rsid w:val="00D86DDD"/>
    <w:rsid w:val="00DB0554"/>
    <w:rsid w:val="00DC1A38"/>
    <w:rsid w:val="00DD0344"/>
    <w:rsid w:val="00DF7FDD"/>
    <w:rsid w:val="00E27CBE"/>
    <w:rsid w:val="00E60AA0"/>
    <w:rsid w:val="00E67B19"/>
    <w:rsid w:val="00EC176C"/>
    <w:rsid w:val="00F14D5F"/>
    <w:rsid w:val="00F359D4"/>
    <w:rsid w:val="00F95E81"/>
    <w:rsid w:val="00FE4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FCDAFE"/>
  <w15:chartTrackingRefBased/>
  <w15:docId w15:val="{FE0B3E90-8869-4F64-9539-14DA01D3D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0344"/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Bullet1,List Paragraph1,Indent Paragraph,Numbered Para 1,Dot pt,No Spacing1,List Paragraph Char Char Char,Indicator Text,Bullet Points,MAIN CONTENT,List Paragraph12,F5 List Paragraph,Heading 2_sj,Lettre d'introduction"/>
    <w:basedOn w:val="Normal"/>
    <w:link w:val="ListParagraphChar"/>
    <w:uiPriority w:val="34"/>
    <w:qFormat/>
    <w:rsid w:val="00DD0344"/>
    <w:pPr>
      <w:ind w:left="720"/>
      <w:contextualSpacing/>
    </w:pPr>
  </w:style>
  <w:style w:type="character" w:customStyle="1" w:styleId="ListParagraphChar">
    <w:name w:val="List Paragraph Char"/>
    <w:aliases w:val="Akapit z listą BS Char,Bullet1 Char,List Paragraph1 Char,Indent Paragraph Char,Numbered Para 1 Char,Dot pt Char,No Spacing1 Char,List Paragraph Char Char Char Char,Indicator Text Char,Bullet Points Char,MAIN CONTENT Char"/>
    <w:link w:val="ListParagraph"/>
    <w:uiPriority w:val="34"/>
    <w:qFormat/>
    <w:locked/>
    <w:rsid w:val="00DD0344"/>
    <w:rPr>
      <w:rFonts w:cs="Times New Roman"/>
      <w:szCs w:val="24"/>
    </w:rPr>
  </w:style>
  <w:style w:type="paragraph" w:styleId="Revision">
    <w:name w:val="Revision"/>
    <w:hidden/>
    <w:uiPriority w:val="99"/>
    <w:semiHidden/>
    <w:rsid w:val="007B0095"/>
    <w:pPr>
      <w:spacing w:after="0" w:line="240" w:lineRule="auto"/>
      <w:jc w:val="left"/>
    </w:pPr>
    <w:rPr>
      <w:rFonts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9D6C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6C91"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9D6C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6C91"/>
    <w:rPr>
      <w:rFonts w:cs="Times New Roman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E19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190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1900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19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1900"/>
    <w:rPr>
      <w:rFonts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561211572C14067BC1FCEF5753E079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</Nr_x002e__x0020_akti>
    <Data_x0020_e_x0020_Krijimit xmlns="0e656187-b300-4fb0-8bf4-3a50f872073c">2026-03-27T09:39:46Z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2026-03-24T00:00:00Z</Date_x0020_protokolli>
    <Titulli xmlns="0e656187-b300-4fb0-8bf4-3a50f872073c">Mbi rinovimin e licencës së  shoqërisë "Devoll Hydropower" sh.a. në veprimtarinë  e furnizimit të energjisë elektrike</Titulli>
    <Modifikuesi xmlns="0e656187-b300-4fb0-8bf4-3a50f872073c">alma.lisaku</Modifikuesi>
    <Nr_x002e__x0020_prot_x0020_QBZ xmlns="0e656187-b300-4fb0-8bf4-3a50f872073c">572/1</Nr_x002e__x0020_prot_x0020_QBZ>
    <Data_x0020_e_x0020_Modifikimit xmlns="0e656187-b300-4fb0-8bf4-3a50f872073c">2026-03-27T13:54:47Z</Data_x0020_e_x0020_Modifikimit>
    <Dekretuar xmlns="0e656187-b300-4fb0-8bf4-3a50f872073c">false</Dekretuar>
    <Data xmlns="0e656187-b300-4fb0-8bf4-3a50f872073c">2026-02-17T00:00:00Z</Data>
    <Nr_x002e__x0020_protokolli_x0020_i_x0020_aktit xmlns="0e656187-b300-4fb0-8bf4-3a50f872073c">920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84DC2A6-618E-4D1D-9D8D-3F4E92A35D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3E4D8F8-0C78-4D06-9C70-0DD5711CD723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33A123D7-E61F-4D05-8D62-E4C62A7B82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869</Words>
  <Characters>4954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rinovimin e licencës së shoqërisë "Devoll Hydropower" sh.a. në veprimtarinë e furnizimit të energjisë elektrike</vt:lpstr>
    </vt:vector>
  </TitlesOfParts>
  <Company/>
  <LinksUpToDate>false</LinksUpToDate>
  <CharactersWithSpaces>5812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rinovimin e licencës së shoqërisë "Devoll Hydropower" sh.a. në veprimtarinë e furnizimit të energjisë elektrike</dc:title>
  <dc:creator>Ajlin Sharku</dc:creator>
  <cp:lastModifiedBy>Sara Mborja</cp:lastModifiedBy>
  <cp:revision>3</cp:revision>
  <dcterms:created xsi:type="dcterms:W3CDTF">2026-05-28T09:37:00Z</dcterms:created>
  <dcterms:modified xsi:type="dcterms:W3CDTF">2026-05-28T09:38:00Z</dcterms:modified>
</cp:coreProperties>
</file>