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6842F3" w14:textId="130DFCE6" w:rsidR="00B02A2C" w:rsidRPr="00947F1E" w:rsidRDefault="00B02A2C" w:rsidP="00B02A2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Cs w:val="22"/>
        </w:rPr>
      </w:pPr>
      <w:r w:rsidRPr="00947F1E">
        <w:rPr>
          <w:rFonts w:ascii="Garamond" w:hAnsi="Garamond" w:cs="Calibri"/>
          <w:b/>
          <w:bCs/>
          <w:color w:val="000000"/>
          <w:szCs w:val="22"/>
        </w:rPr>
        <w:t>VENDIM</w:t>
      </w:r>
    </w:p>
    <w:p w14:paraId="12DD3F05" w14:textId="6C2A02C2" w:rsidR="00B02A2C" w:rsidRPr="00947F1E" w:rsidRDefault="00947F1E" w:rsidP="00B02A2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Cs w:val="22"/>
        </w:rPr>
      </w:pPr>
      <w:r w:rsidRPr="00947F1E">
        <w:rPr>
          <w:rFonts w:ascii="Garamond" w:hAnsi="Garamond" w:cs="Calibri"/>
          <w:b/>
          <w:bCs/>
          <w:color w:val="000000"/>
          <w:szCs w:val="22"/>
        </w:rPr>
        <w:t>Nr. 61, datë 26.</w:t>
      </w:r>
      <w:r w:rsidR="00B02A2C" w:rsidRPr="00947F1E">
        <w:rPr>
          <w:rFonts w:ascii="Garamond" w:hAnsi="Garamond" w:cs="Calibri"/>
          <w:b/>
          <w:bCs/>
          <w:color w:val="000000"/>
          <w:szCs w:val="22"/>
        </w:rPr>
        <w:t>2.2026</w:t>
      </w:r>
    </w:p>
    <w:p w14:paraId="0B3485D7" w14:textId="77777777" w:rsidR="00B02A2C" w:rsidRPr="00947F1E" w:rsidRDefault="00B02A2C" w:rsidP="00B02A2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Cs w:val="22"/>
        </w:rPr>
      </w:pPr>
    </w:p>
    <w:p w14:paraId="396373BD" w14:textId="7D0B75EE" w:rsidR="00B02A2C" w:rsidRPr="00947F1E" w:rsidRDefault="00B02A2C" w:rsidP="00B02A2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Cs w:val="22"/>
        </w:rPr>
      </w:pPr>
      <w:r w:rsidRPr="00947F1E">
        <w:rPr>
          <w:rFonts w:ascii="Garamond" w:hAnsi="Garamond" w:cs="Calibri"/>
          <w:b/>
          <w:bCs/>
          <w:color w:val="000000"/>
          <w:szCs w:val="22"/>
        </w:rPr>
        <w:t xml:space="preserve">MBI </w:t>
      </w:r>
      <w:r w:rsidR="00947F1E">
        <w:rPr>
          <w:rFonts w:ascii="Garamond" w:hAnsi="Garamond" w:cs="Calibri"/>
          <w:b/>
          <w:bCs/>
          <w:color w:val="000000"/>
          <w:szCs w:val="22"/>
        </w:rPr>
        <w:t xml:space="preserve">KËRKESËN E </w:t>
      </w:r>
      <w:r w:rsidRPr="00947F1E">
        <w:rPr>
          <w:rFonts w:ascii="Garamond" w:hAnsi="Garamond" w:cs="Calibri"/>
          <w:b/>
          <w:bCs/>
          <w:color w:val="000000"/>
          <w:szCs w:val="22"/>
        </w:rPr>
        <w:t>SHOQË</w:t>
      </w:r>
      <w:r w:rsidR="00947F1E">
        <w:rPr>
          <w:rFonts w:ascii="Garamond" w:hAnsi="Garamond" w:cs="Calibri"/>
          <w:b/>
          <w:bCs/>
          <w:color w:val="000000"/>
          <w:szCs w:val="22"/>
        </w:rPr>
        <w:t>RISË “</w:t>
      </w:r>
      <w:proofErr w:type="spellStart"/>
      <w:r w:rsidR="00947F1E">
        <w:rPr>
          <w:rFonts w:ascii="Garamond" w:hAnsi="Garamond" w:cs="Calibri"/>
          <w:b/>
          <w:bCs/>
          <w:color w:val="000000"/>
          <w:szCs w:val="22"/>
        </w:rPr>
        <w:t>PROINFINIT</w:t>
      </w:r>
      <w:proofErr w:type="spellEnd"/>
      <w:r w:rsidR="00947F1E">
        <w:rPr>
          <w:rFonts w:ascii="Garamond" w:hAnsi="Garamond" w:cs="Calibri"/>
          <w:b/>
          <w:bCs/>
          <w:color w:val="000000"/>
          <w:szCs w:val="22"/>
        </w:rPr>
        <w:t xml:space="preserve"> </w:t>
      </w:r>
      <w:proofErr w:type="spellStart"/>
      <w:r w:rsidR="00947F1E">
        <w:rPr>
          <w:rFonts w:ascii="Garamond" w:hAnsi="Garamond" w:cs="Calibri"/>
          <w:b/>
          <w:bCs/>
          <w:color w:val="000000"/>
          <w:szCs w:val="22"/>
        </w:rPr>
        <w:t>CONSULTING</w:t>
      </w:r>
      <w:proofErr w:type="spellEnd"/>
      <w:r w:rsidR="00947F1E">
        <w:rPr>
          <w:rFonts w:ascii="Garamond" w:hAnsi="Garamond" w:cs="Calibri"/>
          <w:b/>
          <w:bCs/>
          <w:color w:val="000000"/>
          <w:szCs w:val="22"/>
        </w:rPr>
        <w:t>” SHPK</w:t>
      </w:r>
      <w:r w:rsidRPr="00947F1E">
        <w:rPr>
          <w:rFonts w:ascii="Garamond" w:hAnsi="Garamond" w:cs="Calibri"/>
          <w:b/>
          <w:bCs/>
          <w:color w:val="000000"/>
          <w:szCs w:val="22"/>
        </w:rPr>
        <w:t xml:space="preserve"> PËR HEQJEN E LICENCËS NË VEPRIMTARINË E FURNIZIMIT TË ENERGJISË ELEKTRIKE</w:t>
      </w:r>
    </w:p>
    <w:p w14:paraId="07C6A405" w14:textId="77777777" w:rsidR="00B02A2C" w:rsidRPr="00947F1E" w:rsidRDefault="00B02A2C" w:rsidP="00B02A2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Cs w:val="22"/>
        </w:rPr>
      </w:pPr>
    </w:p>
    <w:p w14:paraId="7D3C2F9D" w14:textId="7DD1B988" w:rsidR="00B02A2C" w:rsidRPr="00947F1E" w:rsidRDefault="00B02A2C" w:rsidP="00B02A2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947F1E">
        <w:rPr>
          <w:rFonts w:ascii="Garamond" w:hAnsi="Garamond" w:cs="Calibri"/>
          <w:color w:val="000000"/>
          <w:szCs w:val="22"/>
        </w:rPr>
        <w:t xml:space="preserve">Në mbështetje të neneve 16 dhe 42, pika 1, </w:t>
      </w:r>
      <w:r w:rsidR="00947F1E" w:rsidRPr="00947F1E">
        <w:rPr>
          <w:rFonts w:ascii="Garamond" w:hAnsi="Garamond" w:cs="Calibri"/>
          <w:color w:val="000000"/>
          <w:szCs w:val="22"/>
        </w:rPr>
        <w:t>germa</w:t>
      </w:r>
      <w:r w:rsidRPr="00947F1E">
        <w:rPr>
          <w:rFonts w:ascii="Garamond" w:hAnsi="Garamond" w:cs="Calibri"/>
          <w:color w:val="000000"/>
          <w:szCs w:val="22"/>
        </w:rPr>
        <w:t xml:space="preserve"> “dh”</w:t>
      </w:r>
      <w:r w:rsidR="00947F1E">
        <w:rPr>
          <w:rFonts w:ascii="Garamond" w:hAnsi="Garamond" w:cs="Calibri"/>
          <w:color w:val="000000"/>
          <w:szCs w:val="22"/>
        </w:rPr>
        <w:t>,</w:t>
      </w:r>
      <w:r w:rsidRPr="00947F1E">
        <w:rPr>
          <w:rFonts w:ascii="Garamond" w:hAnsi="Garamond" w:cs="Calibri"/>
          <w:color w:val="000000"/>
          <w:szCs w:val="22"/>
        </w:rPr>
        <w:t xml:space="preserve"> të ligjit nr. 43/2015</w:t>
      </w:r>
      <w:r w:rsidR="00947F1E">
        <w:rPr>
          <w:rFonts w:ascii="Garamond" w:hAnsi="Garamond" w:cs="Calibri"/>
          <w:color w:val="000000"/>
          <w:szCs w:val="22"/>
        </w:rPr>
        <w:t>,</w:t>
      </w:r>
      <w:r w:rsidRPr="00947F1E">
        <w:rPr>
          <w:rFonts w:ascii="Garamond" w:hAnsi="Garamond" w:cs="Calibri"/>
          <w:color w:val="000000"/>
          <w:szCs w:val="22"/>
        </w:rPr>
        <w:t xml:space="preserve"> “</w:t>
      </w:r>
      <w:r w:rsidRPr="00947F1E">
        <w:rPr>
          <w:rFonts w:ascii="Garamond" w:hAnsi="Garamond" w:cs="Calibri"/>
          <w:iCs/>
          <w:color w:val="000000"/>
          <w:szCs w:val="22"/>
        </w:rPr>
        <w:t>Për sektorin e energjisë elektrike</w:t>
      </w:r>
      <w:r w:rsidRPr="00947F1E">
        <w:rPr>
          <w:rFonts w:ascii="Garamond" w:hAnsi="Garamond" w:cs="Calibri"/>
          <w:color w:val="000000"/>
          <w:szCs w:val="22"/>
        </w:rPr>
        <w:t xml:space="preserve">”, </w:t>
      </w:r>
      <w:r w:rsidR="00947F1E" w:rsidRPr="00947F1E">
        <w:rPr>
          <w:rFonts w:ascii="Garamond" w:hAnsi="Garamond" w:cs="Calibri"/>
          <w:color w:val="000000"/>
          <w:szCs w:val="22"/>
        </w:rPr>
        <w:t>të</w:t>
      </w:r>
      <w:r w:rsidRPr="00947F1E">
        <w:rPr>
          <w:rFonts w:ascii="Garamond" w:hAnsi="Garamond" w:cs="Calibri"/>
          <w:color w:val="000000"/>
          <w:szCs w:val="22"/>
        </w:rPr>
        <w:t xml:space="preserve"> ndryshuar; </w:t>
      </w:r>
      <w:r w:rsidR="00947F1E" w:rsidRPr="00947F1E">
        <w:rPr>
          <w:rFonts w:ascii="Garamond" w:hAnsi="Garamond" w:cs="Calibri"/>
          <w:color w:val="000000"/>
          <w:szCs w:val="22"/>
        </w:rPr>
        <w:t>të</w:t>
      </w:r>
      <w:r w:rsidR="00947F1E" w:rsidRPr="00947F1E">
        <w:rPr>
          <w:rFonts w:ascii="Garamond" w:hAnsi="Garamond" w:cs="Calibri"/>
          <w:color w:val="000000"/>
          <w:szCs w:val="22"/>
        </w:rPr>
        <w:t xml:space="preserve"> </w:t>
      </w:r>
      <w:r w:rsidRPr="00947F1E">
        <w:rPr>
          <w:rFonts w:ascii="Garamond" w:hAnsi="Garamond" w:cs="Calibri"/>
          <w:color w:val="000000"/>
          <w:szCs w:val="22"/>
        </w:rPr>
        <w:t xml:space="preserve">neneve 5, </w:t>
      </w:r>
      <w:r w:rsidR="00947F1E" w:rsidRPr="00947F1E">
        <w:rPr>
          <w:rFonts w:ascii="Garamond" w:hAnsi="Garamond" w:cs="Calibri"/>
          <w:color w:val="000000"/>
          <w:szCs w:val="22"/>
        </w:rPr>
        <w:t>germa</w:t>
      </w:r>
      <w:r w:rsidRPr="00947F1E">
        <w:rPr>
          <w:rFonts w:ascii="Garamond" w:hAnsi="Garamond" w:cs="Calibri"/>
          <w:color w:val="000000"/>
          <w:szCs w:val="22"/>
        </w:rPr>
        <w:t xml:space="preserve"> “dh”, 7, </w:t>
      </w:r>
      <w:r w:rsidR="00947F1E" w:rsidRPr="00947F1E">
        <w:rPr>
          <w:rFonts w:ascii="Garamond" w:hAnsi="Garamond" w:cs="Calibri"/>
          <w:color w:val="000000"/>
          <w:szCs w:val="22"/>
        </w:rPr>
        <w:t>paragraf</w:t>
      </w:r>
      <w:r w:rsidR="00947F1E">
        <w:rPr>
          <w:rFonts w:ascii="Garamond" w:hAnsi="Garamond" w:cs="Calibri"/>
          <w:color w:val="000000"/>
          <w:szCs w:val="22"/>
        </w:rPr>
        <w:t>ët</w:t>
      </w:r>
      <w:r w:rsidRPr="00947F1E">
        <w:rPr>
          <w:rFonts w:ascii="Garamond" w:hAnsi="Garamond" w:cs="Calibri"/>
          <w:color w:val="000000"/>
          <w:szCs w:val="22"/>
        </w:rPr>
        <w:t xml:space="preserve"> 2 dhe 9, </w:t>
      </w:r>
      <w:r w:rsidR="00947F1E" w:rsidRPr="00947F1E">
        <w:rPr>
          <w:rFonts w:ascii="Garamond" w:hAnsi="Garamond" w:cs="Calibri"/>
          <w:color w:val="000000"/>
          <w:szCs w:val="22"/>
        </w:rPr>
        <w:t>germa</w:t>
      </w:r>
      <w:r w:rsidRPr="00947F1E">
        <w:rPr>
          <w:rFonts w:ascii="Garamond" w:hAnsi="Garamond" w:cs="Calibri"/>
          <w:color w:val="000000"/>
          <w:szCs w:val="22"/>
        </w:rPr>
        <w:t xml:space="preserve"> “d”, të </w:t>
      </w:r>
      <w:r w:rsidR="00947F1E">
        <w:rPr>
          <w:rFonts w:ascii="Garamond" w:hAnsi="Garamond" w:cs="Calibri"/>
          <w:color w:val="000000"/>
          <w:szCs w:val="22"/>
        </w:rPr>
        <w:t>“</w:t>
      </w:r>
      <w:r w:rsidRPr="00947F1E">
        <w:rPr>
          <w:rFonts w:ascii="Garamond" w:hAnsi="Garamond" w:cs="Calibri"/>
          <w:iCs/>
          <w:color w:val="000000"/>
          <w:szCs w:val="22"/>
        </w:rPr>
        <w:t>Rregullores për procedurat e heqjes së licencave në sektorin e energjisë elektrike dhe gazit natyror</w:t>
      </w:r>
      <w:r w:rsidRPr="00947F1E">
        <w:rPr>
          <w:rFonts w:ascii="Garamond" w:hAnsi="Garamond" w:cs="Calibri"/>
          <w:color w:val="000000"/>
          <w:szCs w:val="22"/>
        </w:rPr>
        <w:t xml:space="preserve">”, miratuar me vendimin e </w:t>
      </w:r>
      <w:bookmarkStart w:id="0" w:name="_GoBack"/>
      <w:r w:rsidR="00947F1E" w:rsidRPr="00947F1E">
        <w:rPr>
          <w:rFonts w:ascii="Garamond" w:hAnsi="Garamond" w:cs="Calibri"/>
          <w:color w:val="000000"/>
          <w:szCs w:val="22"/>
        </w:rPr>
        <w:t>Bord</w:t>
      </w:r>
      <w:bookmarkEnd w:id="0"/>
      <w:r w:rsidR="00947F1E" w:rsidRPr="00947F1E">
        <w:rPr>
          <w:rFonts w:ascii="Garamond" w:hAnsi="Garamond" w:cs="Calibri"/>
          <w:color w:val="000000"/>
          <w:szCs w:val="22"/>
        </w:rPr>
        <w:t xml:space="preserve">it </w:t>
      </w:r>
      <w:r w:rsidRPr="00947F1E">
        <w:rPr>
          <w:rFonts w:ascii="Garamond" w:hAnsi="Garamond" w:cs="Calibri"/>
          <w:color w:val="000000"/>
          <w:szCs w:val="22"/>
        </w:rPr>
        <w:t>të Entit Rregullator të Energj</w:t>
      </w:r>
      <w:r w:rsidR="00947F1E">
        <w:rPr>
          <w:rFonts w:ascii="Garamond" w:hAnsi="Garamond" w:cs="Calibri"/>
          <w:color w:val="000000"/>
          <w:szCs w:val="22"/>
        </w:rPr>
        <w:t>isë (ERE) nr. 58, datë 18.</w:t>
      </w:r>
      <w:r w:rsidRPr="00947F1E">
        <w:rPr>
          <w:rFonts w:ascii="Garamond" w:hAnsi="Garamond" w:cs="Calibri"/>
          <w:color w:val="000000"/>
          <w:szCs w:val="22"/>
        </w:rPr>
        <w:t xml:space="preserve">4.2017; </w:t>
      </w:r>
      <w:r w:rsidR="00947F1E" w:rsidRPr="00947F1E">
        <w:rPr>
          <w:rFonts w:ascii="Garamond" w:hAnsi="Garamond" w:cs="Calibri"/>
          <w:color w:val="000000"/>
          <w:szCs w:val="22"/>
        </w:rPr>
        <w:t>të</w:t>
      </w:r>
      <w:r w:rsidR="00947F1E" w:rsidRPr="00947F1E">
        <w:rPr>
          <w:rFonts w:ascii="Garamond" w:hAnsi="Garamond" w:cs="Calibri"/>
          <w:color w:val="000000"/>
          <w:szCs w:val="22"/>
        </w:rPr>
        <w:t xml:space="preserve"> </w:t>
      </w:r>
      <w:r w:rsidRPr="00947F1E">
        <w:rPr>
          <w:rFonts w:ascii="Garamond" w:hAnsi="Garamond" w:cs="Calibri"/>
          <w:color w:val="000000"/>
          <w:szCs w:val="22"/>
        </w:rPr>
        <w:t>nenit 15</w:t>
      </w:r>
      <w:r w:rsidR="00947F1E">
        <w:rPr>
          <w:rFonts w:ascii="Garamond" w:hAnsi="Garamond" w:cs="Calibri"/>
          <w:color w:val="000000"/>
          <w:szCs w:val="22"/>
        </w:rPr>
        <w:t>,</w:t>
      </w:r>
      <w:r w:rsidRPr="00947F1E">
        <w:rPr>
          <w:rFonts w:ascii="Garamond" w:hAnsi="Garamond" w:cs="Calibri"/>
          <w:color w:val="000000"/>
          <w:szCs w:val="22"/>
        </w:rPr>
        <w:t xml:space="preserve"> të </w:t>
      </w:r>
      <w:r w:rsidR="00947F1E">
        <w:rPr>
          <w:rFonts w:ascii="Garamond" w:hAnsi="Garamond" w:cs="Calibri"/>
          <w:color w:val="000000"/>
          <w:szCs w:val="22"/>
        </w:rPr>
        <w:t>“</w:t>
      </w:r>
      <w:r w:rsidRPr="00947F1E">
        <w:rPr>
          <w:rFonts w:ascii="Garamond" w:hAnsi="Garamond" w:cs="Calibri"/>
          <w:iCs/>
          <w:color w:val="000000"/>
          <w:szCs w:val="22"/>
        </w:rPr>
        <w:t>Rregullores për organizimin, funksionimin dhe procedurat e ERE-s</w:t>
      </w:r>
      <w:r w:rsidR="00947F1E">
        <w:rPr>
          <w:rFonts w:ascii="Garamond" w:hAnsi="Garamond" w:cs="Calibri"/>
          <w:iCs/>
          <w:color w:val="000000"/>
          <w:szCs w:val="22"/>
        </w:rPr>
        <w:t>”</w:t>
      </w:r>
      <w:r w:rsidRPr="00947F1E">
        <w:rPr>
          <w:rFonts w:ascii="Garamond" w:hAnsi="Garamond" w:cs="Calibri"/>
          <w:color w:val="000000"/>
          <w:szCs w:val="22"/>
        </w:rPr>
        <w:t>, miratuar me vendimin e Bordit të ERE</w:t>
      </w:r>
      <w:r w:rsidR="00947F1E">
        <w:rPr>
          <w:rFonts w:ascii="Garamond" w:hAnsi="Garamond" w:cs="Calibri"/>
          <w:color w:val="000000"/>
          <w:szCs w:val="22"/>
        </w:rPr>
        <w:t>-s nr. 96, datë 17.</w:t>
      </w:r>
      <w:r w:rsidRPr="00947F1E">
        <w:rPr>
          <w:rFonts w:ascii="Garamond" w:hAnsi="Garamond" w:cs="Calibri"/>
          <w:color w:val="000000"/>
          <w:szCs w:val="22"/>
        </w:rPr>
        <w:t xml:space="preserve">6.2016; </w:t>
      </w:r>
      <w:r w:rsidR="00947F1E" w:rsidRPr="00947F1E">
        <w:rPr>
          <w:rFonts w:ascii="Garamond" w:hAnsi="Garamond" w:cs="Calibri"/>
          <w:color w:val="000000"/>
          <w:szCs w:val="22"/>
        </w:rPr>
        <w:t>të</w:t>
      </w:r>
      <w:r w:rsidR="00947F1E" w:rsidRPr="00947F1E">
        <w:rPr>
          <w:rFonts w:ascii="Garamond" w:hAnsi="Garamond" w:cs="Calibri"/>
          <w:color w:val="000000"/>
          <w:szCs w:val="22"/>
        </w:rPr>
        <w:t xml:space="preserve"> </w:t>
      </w:r>
      <w:r w:rsidRPr="00947F1E">
        <w:rPr>
          <w:rFonts w:ascii="Garamond" w:hAnsi="Garamond" w:cs="Calibri"/>
          <w:color w:val="000000"/>
          <w:szCs w:val="22"/>
        </w:rPr>
        <w:t xml:space="preserve">pikës 5.1, </w:t>
      </w:r>
      <w:r w:rsidR="00947F1E" w:rsidRPr="00947F1E">
        <w:rPr>
          <w:rFonts w:ascii="Garamond" w:hAnsi="Garamond" w:cs="Calibri"/>
          <w:color w:val="000000"/>
          <w:szCs w:val="22"/>
        </w:rPr>
        <w:t>germa</w:t>
      </w:r>
      <w:r w:rsidRPr="00947F1E">
        <w:rPr>
          <w:rFonts w:ascii="Garamond" w:hAnsi="Garamond" w:cs="Calibri"/>
          <w:color w:val="000000"/>
          <w:szCs w:val="22"/>
        </w:rPr>
        <w:t xml:space="preserve"> “dh”, të Kushteve të licencës për veprimtarinë e tregtimit të energjisë elektrike, miratuar me vendimin e </w:t>
      </w:r>
      <w:r w:rsidR="00947F1E" w:rsidRPr="00947F1E">
        <w:rPr>
          <w:rFonts w:ascii="Garamond" w:hAnsi="Garamond" w:cs="Calibri"/>
          <w:color w:val="000000"/>
          <w:szCs w:val="22"/>
        </w:rPr>
        <w:t xml:space="preserve">Bordit </w:t>
      </w:r>
      <w:r w:rsidR="00947F1E">
        <w:rPr>
          <w:rFonts w:ascii="Garamond" w:hAnsi="Garamond" w:cs="Calibri"/>
          <w:color w:val="000000"/>
          <w:szCs w:val="22"/>
        </w:rPr>
        <w:t>të ERE-s nr. 97, datë 17.</w:t>
      </w:r>
      <w:r w:rsidRPr="00947F1E">
        <w:rPr>
          <w:rFonts w:ascii="Garamond" w:hAnsi="Garamond" w:cs="Calibri"/>
          <w:color w:val="000000"/>
          <w:szCs w:val="22"/>
        </w:rPr>
        <w:t xml:space="preserve">6.2016; Bordi i ERE-s, </w:t>
      </w:r>
      <w:r w:rsidR="00947F1E">
        <w:rPr>
          <w:rFonts w:ascii="Garamond" w:hAnsi="Garamond" w:cs="Calibri"/>
          <w:color w:val="000000"/>
          <w:szCs w:val="22"/>
        </w:rPr>
        <w:t>në mbledhjen e tij të datës 26.</w:t>
      </w:r>
      <w:r w:rsidRPr="00947F1E">
        <w:rPr>
          <w:rFonts w:ascii="Garamond" w:hAnsi="Garamond" w:cs="Calibri"/>
          <w:color w:val="000000"/>
          <w:szCs w:val="22"/>
        </w:rPr>
        <w:t>2.2026, mbasi shqyrtoi relacion</w:t>
      </w:r>
      <w:r w:rsidR="00947F1E">
        <w:rPr>
          <w:rFonts w:ascii="Garamond" w:hAnsi="Garamond" w:cs="Calibri"/>
          <w:color w:val="000000"/>
          <w:szCs w:val="22"/>
        </w:rPr>
        <w:t xml:space="preserve">in me nr. 468/1 </w:t>
      </w:r>
      <w:proofErr w:type="spellStart"/>
      <w:r w:rsidR="00947F1E">
        <w:rPr>
          <w:rFonts w:ascii="Garamond" w:hAnsi="Garamond" w:cs="Calibri"/>
          <w:color w:val="000000"/>
          <w:szCs w:val="22"/>
        </w:rPr>
        <w:t>prot</w:t>
      </w:r>
      <w:proofErr w:type="spellEnd"/>
      <w:r w:rsidR="00947F1E">
        <w:rPr>
          <w:rFonts w:ascii="Garamond" w:hAnsi="Garamond" w:cs="Calibri"/>
          <w:color w:val="000000"/>
          <w:szCs w:val="22"/>
        </w:rPr>
        <w:t>., datë 24.</w:t>
      </w:r>
      <w:r w:rsidRPr="00947F1E">
        <w:rPr>
          <w:rFonts w:ascii="Garamond" w:hAnsi="Garamond" w:cs="Calibri"/>
          <w:color w:val="000000"/>
          <w:szCs w:val="22"/>
        </w:rPr>
        <w:t xml:space="preserve">2.2026, të Drejtorisë së Licencimit, Autorizimeve dhe Garancisë së Origjinës </w:t>
      </w:r>
      <w:r w:rsidRPr="00947F1E">
        <w:rPr>
          <w:rFonts w:ascii="Garamond" w:hAnsi="Garamond" w:cs="Calibri"/>
          <w:iCs/>
          <w:color w:val="000000"/>
          <w:szCs w:val="22"/>
        </w:rPr>
        <w:t>“Mbi kërkesën e shoqërisë “</w:t>
      </w:r>
      <w:proofErr w:type="spellStart"/>
      <w:r w:rsidR="00947F1E" w:rsidRPr="00947F1E">
        <w:rPr>
          <w:rFonts w:ascii="Garamond" w:hAnsi="Garamond" w:cs="Calibri"/>
          <w:iCs/>
          <w:color w:val="000000"/>
          <w:szCs w:val="22"/>
        </w:rPr>
        <w:t>Proinfinit</w:t>
      </w:r>
      <w:proofErr w:type="spellEnd"/>
      <w:r w:rsidR="00947F1E" w:rsidRPr="00947F1E">
        <w:rPr>
          <w:rFonts w:ascii="Garamond" w:hAnsi="Garamond" w:cs="Calibri"/>
          <w:iCs/>
          <w:color w:val="000000"/>
          <w:szCs w:val="22"/>
        </w:rPr>
        <w:t xml:space="preserve"> </w:t>
      </w:r>
      <w:proofErr w:type="spellStart"/>
      <w:r w:rsidR="00947F1E" w:rsidRPr="00947F1E">
        <w:rPr>
          <w:rFonts w:ascii="Garamond" w:hAnsi="Garamond" w:cs="Calibri"/>
          <w:iCs/>
          <w:color w:val="000000"/>
          <w:szCs w:val="22"/>
        </w:rPr>
        <w:t>Consulting</w:t>
      </w:r>
      <w:proofErr w:type="spellEnd"/>
      <w:r w:rsidRPr="00947F1E">
        <w:rPr>
          <w:rFonts w:ascii="Garamond" w:hAnsi="Garamond" w:cs="Calibri"/>
          <w:iCs/>
          <w:color w:val="000000"/>
          <w:szCs w:val="22"/>
        </w:rPr>
        <w:t xml:space="preserve">” </w:t>
      </w:r>
      <w:proofErr w:type="spellStart"/>
      <w:r w:rsidRPr="00947F1E">
        <w:rPr>
          <w:rFonts w:ascii="Garamond" w:hAnsi="Garamond" w:cs="Calibri"/>
          <w:iCs/>
          <w:color w:val="000000"/>
          <w:szCs w:val="22"/>
        </w:rPr>
        <w:t>sh.p.k</w:t>
      </w:r>
      <w:proofErr w:type="spellEnd"/>
      <w:r w:rsidRPr="00947F1E">
        <w:rPr>
          <w:rFonts w:ascii="Garamond" w:hAnsi="Garamond" w:cs="Calibri"/>
          <w:iCs/>
          <w:color w:val="000000"/>
          <w:szCs w:val="22"/>
        </w:rPr>
        <w:t>. për heqjen e licencave në veprimtarinë e furnizimit dhe të tregtimit të energjisë elektrike”,</w:t>
      </w:r>
    </w:p>
    <w:p w14:paraId="38757B2E" w14:textId="1F5C425A" w:rsidR="00B02A2C" w:rsidRPr="00947F1E" w:rsidRDefault="00947F1E" w:rsidP="00B02A2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Cs/>
          <w:color w:val="000000"/>
          <w:szCs w:val="22"/>
        </w:rPr>
      </w:pPr>
      <w:r w:rsidRPr="00947F1E">
        <w:rPr>
          <w:rFonts w:ascii="Garamond" w:hAnsi="Garamond" w:cs="Calibri"/>
          <w:bCs/>
          <w:color w:val="000000"/>
          <w:szCs w:val="22"/>
        </w:rPr>
        <w:t>k</w:t>
      </w:r>
      <w:r w:rsidR="00B02A2C" w:rsidRPr="00947F1E">
        <w:rPr>
          <w:rFonts w:ascii="Garamond" w:hAnsi="Garamond" w:cs="Calibri"/>
          <w:bCs/>
          <w:color w:val="000000"/>
          <w:szCs w:val="22"/>
        </w:rPr>
        <w:t xml:space="preserve">onstatoi se: </w:t>
      </w:r>
    </w:p>
    <w:p w14:paraId="33F5D219" w14:textId="35063B9D" w:rsidR="00B02A2C" w:rsidRPr="00947F1E" w:rsidRDefault="00B02A2C" w:rsidP="00B02A2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947F1E">
        <w:rPr>
          <w:rFonts w:ascii="Garamond" w:hAnsi="Garamond" w:cs="Calibri"/>
          <w:color w:val="000000"/>
          <w:szCs w:val="22"/>
        </w:rPr>
        <w:t>- Shoqëria “</w:t>
      </w:r>
      <w:proofErr w:type="spellStart"/>
      <w:r w:rsidR="00947F1E" w:rsidRPr="00947F1E">
        <w:rPr>
          <w:rFonts w:ascii="Garamond" w:hAnsi="Garamond" w:cs="Calibri"/>
          <w:color w:val="000000"/>
          <w:szCs w:val="22"/>
        </w:rPr>
        <w:t>Profinfinit</w:t>
      </w:r>
      <w:proofErr w:type="spellEnd"/>
      <w:r w:rsidR="00947F1E" w:rsidRPr="00947F1E">
        <w:rPr>
          <w:rFonts w:ascii="Garamond" w:hAnsi="Garamond" w:cs="Calibri"/>
          <w:color w:val="000000"/>
          <w:szCs w:val="22"/>
        </w:rPr>
        <w:t xml:space="preserve"> </w:t>
      </w:r>
      <w:proofErr w:type="spellStart"/>
      <w:r w:rsidR="00947F1E" w:rsidRPr="00947F1E">
        <w:rPr>
          <w:rFonts w:ascii="Garamond" w:hAnsi="Garamond" w:cs="Calibri"/>
          <w:color w:val="000000"/>
          <w:szCs w:val="22"/>
        </w:rPr>
        <w:t>Consulting</w:t>
      </w:r>
      <w:proofErr w:type="spellEnd"/>
      <w:r w:rsidRPr="00947F1E">
        <w:rPr>
          <w:rFonts w:ascii="Garamond" w:hAnsi="Garamond" w:cs="Calibri"/>
          <w:color w:val="000000"/>
          <w:szCs w:val="22"/>
        </w:rPr>
        <w:t xml:space="preserve">” </w:t>
      </w:r>
      <w:proofErr w:type="spellStart"/>
      <w:r w:rsidRPr="00947F1E">
        <w:rPr>
          <w:rFonts w:ascii="Garamond" w:hAnsi="Garamond" w:cs="Calibri"/>
          <w:color w:val="000000"/>
          <w:szCs w:val="22"/>
        </w:rPr>
        <w:t>sh.p.k</w:t>
      </w:r>
      <w:proofErr w:type="spellEnd"/>
      <w:r w:rsidRPr="00947F1E">
        <w:rPr>
          <w:rFonts w:ascii="Garamond" w:hAnsi="Garamond" w:cs="Calibri"/>
          <w:color w:val="000000"/>
          <w:szCs w:val="22"/>
        </w:rPr>
        <w:t>., është mbajtëse e licencës nr. 557, seria F23, për veprimtarinë e furnizimit të energjisë elektrike</w:t>
      </w:r>
      <w:r w:rsidR="00947F1E">
        <w:rPr>
          <w:rFonts w:ascii="Garamond" w:hAnsi="Garamond" w:cs="Calibri"/>
          <w:color w:val="000000"/>
          <w:szCs w:val="22"/>
        </w:rPr>
        <w:t xml:space="preserve"> </w:t>
      </w:r>
      <w:r w:rsidRPr="00947F1E">
        <w:rPr>
          <w:rFonts w:ascii="Garamond" w:hAnsi="Garamond" w:cs="Calibri"/>
          <w:color w:val="000000"/>
          <w:szCs w:val="22"/>
        </w:rPr>
        <w:t xml:space="preserve">dhënë me vendimin e </w:t>
      </w:r>
      <w:r w:rsidR="00947F1E" w:rsidRPr="00947F1E">
        <w:rPr>
          <w:rFonts w:ascii="Garamond" w:hAnsi="Garamond" w:cs="Calibri"/>
          <w:color w:val="000000"/>
          <w:szCs w:val="22"/>
        </w:rPr>
        <w:t xml:space="preserve">Bordit </w:t>
      </w:r>
      <w:r w:rsidR="00947F1E">
        <w:rPr>
          <w:rFonts w:ascii="Garamond" w:hAnsi="Garamond" w:cs="Calibri"/>
          <w:color w:val="000000"/>
          <w:szCs w:val="22"/>
        </w:rPr>
        <w:t>të ERE-s nr. 187, datë 6.</w:t>
      </w:r>
      <w:r w:rsidRPr="00947F1E">
        <w:rPr>
          <w:rFonts w:ascii="Garamond" w:hAnsi="Garamond" w:cs="Calibri"/>
          <w:color w:val="000000"/>
          <w:szCs w:val="22"/>
        </w:rPr>
        <w:t xml:space="preserve">6.2023, </w:t>
      </w:r>
      <w:r w:rsidR="00947F1E">
        <w:rPr>
          <w:rFonts w:ascii="Garamond" w:hAnsi="Garamond" w:cs="Calibri"/>
          <w:color w:val="000000"/>
          <w:szCs w:val="22"/>
        </w:rPr>
        <w:t>për një afat 5-vjeçar (deri më 6.</w:t>
      </w:r>
      <w:r w:rsidRPr="00947F1E">
        <w:rPr>
          <w:rFonts w:ascii="Garamond" w:hAnsi="Garamond" w:cs="Calibri"/>
          <w:color w:val="000000"/>
          <w:szCs w:val="22"/>
        </w:rPr>
        <w:t>6.2028).</w:t>
      </w:r>
    </w:p>
    <w:p w14:paraId="59106BBB" w14:textId="3A66A26C" w:rsidR="00B02A2C" w:rsidRPr="00947F1E" w:rsidRDefault="00B02A2C" w:rsidP="00B02A2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947F1E">
        <w:rPr>
          <w:rFonts w:ascii="Garamond" w:hAnsi="Garamond" w:cs="Calibri"/>
          <w:color w:val="000000"/>
          <w:szCs w:val="22"/>
        </w:rPr>
        <w:t xml:space="preserve">- Me shkresën e protokolluar në ERE me nr. 468 </w:t>
      </w:r>
      <w:proofErr w:type="spellStart"/>
      <w:r w:rsidRPr="00947F1E">
        <w:rPr>
          <w:rFonts w:ascii="Garamond" w:hAnsi="Garamond" w:cs="Calibri"/>
          <w:color w:val="000000"/>
          <w:szCs w:val="22"/>
        </w:rPr>
        <w:t>prot</w:t>
      </w:r>
      <w:proofErr w:type="spellEnd"/>
      <w:r w:rsidRPr="00947F1E">
        <w:rPr>
          <w:rFonts w:ascii="Garamond" w:hAnsi="Garamond" w:cs="Calibri"/>
          <w:color w:val="000000"/>
          <w:szCs w:val="22"/>
        </w:rPr>
        <w:t>.</w:t>
      </w:r>
      <w:r w:rsidR="00947F1E">
        <w:rPr>
          <w:rFonts w:ascii="Garamond" w:hAnsi="Garamond" w:cs="Calibri"/>
          <w:color w:val="000000"/>
          <w:szCs w:val="22"/>
        </w:rPr>
        <w:t>, datë 3.</w:t>
      </w:r>
      <w:r w:rsidRPr="00947F1E">
        <w:rPr>
          <w:rFonts w:ascii="Garamond" w:hAnsi="Garamond" w:cs="Calibri"/>
          <w:color w:val="000000"/>
          <w:szCs w:val="22"/>
        </w:rPr>
        <w:t>2.2026, shoqëria ka paraqitur kërkesën për revokimin e kësaj licence, për arsye se nuk e ka ushtruar veprimtarinë e licencuar.</w:t>
      </w:r>
    </w:p>
    <w:p w14:paraId="7044D274" w14:textId="2F9A3760" w:rsidR="00B02A2C" w:rsidRPr="00947F1E" w:rsidRDefault="00B02A2C" w:rsidP="00B02A2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947F1E">
        <w:rPr>
          <w:rFonts w:ascii="Garamond" w:hAnsi="Garamond" w:cs="Calibri"/>
          <w:color w:val="000000"/>
          <w:szCs w:val="22"/>
        </w:rPr>
        <w:t xml:space="preserve">- Në nenin 42, pika 1, </w:t>
      </w:r>
      <w:r w:rsidR="00947F1E" w:rsidRPr="00947F1E">
        <w:rPr>
          <w:rFonts w:ascii="Garamond" w:hAnsi="Garamond" w:cs="Calibri"/>
          <w:color w:val="000000"/>
          <w:szCs w:val="22"/>
        </w:rPr>
        <w:t>germa</w:t>
      </w:r>
      <w:r w:rsidRPr="00947F1E">
        <w:rPr>
          <w:rFonts w:ascii="Garamond" w:hAnsi="Garamond" w:cs="Calibri"/>
          <w:color w:val="000000"/>
          <w:szCs w:val="22"/>
        </w:rPr>
        <w:t xml:space="preserve"> “dh”, të ligjit nr. 43/2015, “</w:t>
      </w:r>
      <w:r w:rsidRPr="00947F1E">
        <w:rPr>
          <w:rFonts w:ascii="Garamond" w:hAnsi="Garamond" w:cs="Calibri"/>
          <w:iCs/>
          <w:color w:val="000000"/>
          <w:szCs w:val="22"/>
        </w:rPr>
        <w:t>Për sektorin e energjisë elektrike</w:t>
      </w:r>
      <w:r w:rsidRPr="00947F1E">
        <w:rPr>
          <w:rFonts w:ascii="Garamond" w:hAnsi="Garamond" w:cs="Calibri"/>
          <w:color w:val="000000"/>
          <w:szCs w:val="22"/>
        </w:rPr>
        <w:t xml:space="preserve">”, </w:t>
      </w:r>
      <w:r w:rsidR="00947F1E" w:rsidRPr="00947F1E">
        <w:rPr>
          <w:rFonts w:ascii="Garamond" w:hAnsi="Garamond" w:cs="Calibri"/>
          <w:color w:val="000000"/>
          <w:szCs w:val="22"/>
        </w:rPr>
        <w:t>të</w:t>
      </w:r>
      <w:r w:rsidRPr="00947F1E">
        <w:rPr>
          <w:rFonts w:ascii="Garamond" w:hAnsi="Garamond" w:cs="Calibri"/>
          <w:color w:val="000000"/>
          <w:szCs w:val="22"/>
        </w:rPr>
        <w:t xml:space="preserve"> ndryshuar; </w:t>
      </w:r>
      <w:r w:rsidR="00947F1E" w:rsidRPr="00947F1E">
        <w:rPr>
          <w:rFonts w:ascii="Garamond" w:hAnsi="Garamond" w:cs="Calibri"/>
          <w:color w:val="000000"/>
          <w:szCs w:val="22"/>
        </w:rPr>
        <w:t>të</w:t>
      </w:r>
      <w:r w:rsidR="00947F1E" w:rsidRPr="00947F1E">
        <w:rPr>
          <w:rFonts w:ascii="Garamond" w:hAnsi="Garamond" w:cs="Calibri"/>
          <w:color w:val="000000"/>
          <w:szCs w:val="22"/>
        </w:rPr>
        <w:t xml:space="preserve"> </w:t>
      </w:r>
      <w:r w:rsidRPr="00947F1E">
        <w:rPr>
          <w:rFonts w:ascii="Garamond" w:hAnsi="Garamond" w:cs="Calibri"/>
          <w:color w:val="000000"/>
          <w:szCs w:val="22"/>
        </w:rPr>
        <w:t xml:space="preserve">nenin 5, </w:t>
      </w:r>
      <w:r w:rsidR="00947F1E" w:rsidRPr="00947F1E">
        <w:rPr>
          <w:rFonts w:ascii="Garamond" w:hAnsi="Garamond" w:cs="Calibri"/>
          <w:color w:val="000000"/>
          <w:szCs w:val="22"/>
        </w:rPr>
        <w:t>germa</w:t>
      </w:r>
      <w:r w:rsidRPr="00947F1E">
        <w:rPr>
          <w:rFonts w:ascii="Garamond" w:hAnsi="Garamond" w:cs="Calibri"/>
          <w:color w:val="000000"/>
          <w:szCs w:val="22"/>
        </w:rPr>
        <w:t xml:space="preserve"> “dh”, të “</w:t>
      </w:r>
      <w:r w:rsidRPr="00947F1E">
        <w:rPr>
          <w:rFonts w:ascii="Garamond" w:hAnsi="Garamond" w:cs="Calibri"/>
          <w:iCs/>
          <w:color w:val="000000"/>
          <w:szCs w:val="22"/>
        </w:rPr>
        <w:t>Rregullores për procedurat e heqjes së licencave në sektorin e energjisë elektrike dhe gazit natyror</w:t>
      </w:r>
      <w:r w:rsidRPr="00947F1E">
        <w:rPr>
          <w:rFonts w:ascii="Garamond" w:hAnsi="Garamond" w:cs="Calibri"/>
          <w:color w:val="000000"/>
          <w:szCs w:val="22"/>
        </w:rPr>
        <w:t>”, miratu</w:t>
      </w:r>
      <w:r w:rsidR="00947F1E">
        <w:rPr>
          <w:rFonts w:ascii="Garamond" w:hAnsi="Garamond" w:cs="Calibri"/>
          <w:color w:val="000000"/>
          <w:szCs w:val="22"/>
        </w:rPr>
        <w:t>ar me vendimin nr. 58, datë 18.</w:t>
      </w:r>
      <w:r w:rsidRPr="00947F1E">
        <w:rPr>
          <w:rFonts w:ascii="Garamond" w:hAnsi="Garamond" w:cs="Calibri"/>
          <w:color w:val="000000"/>
          <w:szCs w:val="22"/>
        </w:rPr>
        <w:t xml:space="preserve">4.2017; dhe </w:t>
      </w:r>
      <w:r w:rsidR="00947F1E" w:rsidRPr="00947F1E">
        <w:rPr>
          <w:rFonts w:ascii="Garamond" w:hAnsi="Garamond" w:cs="Calibri"/>
          <w:color w:val="000000"/>
          <w:szCs w:val="22"/>
        </w:rPr>
        <w:t>të</w:t>
      </w:r>
      <w:r w:rsidR="00947F1E" w:rsidRPr="00947F1E">
        <w:rPr>
          <w:rFonts w:ascii="Garamond" w:hAnsi="Garamond" w:cs="Calibri"/>
          <w:color w:val="000000"/>
          <w:szCs w:val="22"/>
        </w:rPr>
        <w:t xml:space="preserve"> </w:t>
      </w:r>
      <w:r w:rsidRPr="00947F1E">
        <w:rPr>
          <w:rFonts w:ascii="Garamond" w:hAnsi="Garamond" w:cs="Calibri"/>
          <w:color w:val="000000"/>
          <w:szCs w:val="22"/>
        </w:rPr>
        <w:t>pikë</w:t>
      </w:r>
      <w:r w:rsidR="00947F1E">
        <w:rPr>
          <w:rFonts w:ascii="Garamond" w:hAnsi="Garamond" w:cs="Calibri"/>
          <w:color w:val="000000"/>
          <w:szCs w:val="22"/>
        </w:rPr>
        <w:t>s</w:t>
      </w:r>
      <w:r w:rsidRPr="00947F1E">
        <w:rPr>
          <w:rFonts w:ascii="Garamond" w:hAnsi="Garamond" w:cs="Calibri"/>
          <w:color w:val="000000"/>
          <w:szCs w:val="22"/>
        </w:rPr>
        <w:t xml:space="preserve"> 9.1, </w:t>
      </w:r>
      <w:r w:rsidR="00947F1E" w:rsidRPr="00947F1E">
        <w:rPr>
          <w:rFonts w:ascii="Garamond" w:hAnsi="Garamond" w:cs="Calibri"/>
          <w:color w:val="000000"/>
          <w:szCs w:val="22"/>
        </w:rPr>
        <w:t>germa</w:t>
      </w:r>
      <w:r w:rsidRPr="00947F1E">
        <w:rPr>
          <w:rFonts w:ascii="Garamond" w:hAnsi="Garamond" w:cs="Calibri"/>
          <w:color w:val="000000"/>
          <w:szCs w:val="22"/>
        </w:rPr>
        <w:t xml:space="preserve"> “a”</w:t>
      </w:r>
      <w:r w:rsidR="00947F1E">
        <w:rPr>
          <w:rFonts w:ascii="Garamond" w:hAnsi="Garamond" w:cs="Calibri"/>
          <w:color w:val="000000"/>
          <w:szCs w:val="22"/>
        </w:rPr>
        <w:t>,</w:t>
      </w:r>
      <w:r w:rsidRPr="00947F1E">
        <w:rPr>
          <w:rFonts w:ascii="Garamond" w:hAnsi="Garamond" w:cs="Calibri"/>
          <w:color w:val="000000"/>
          <w:szCs w:val="22"/>
        </w:rPr>
        <w:t xml:space="preserve"> të </w:t>
      </w:r>
      <w:r w:rsidR="00947F1E" w:rsidRPr="00947F1E">
        <w:rPr>
          <w:rFonts w:ascii="Garamond" w:hAnsi="Garamond" w:cs="Calibri"/>
          <w:color w:val="000000"/>
          <w:szCs w:val="22"/>
        </w:rPr>
        <w:t xml:space="preserve">kushteve </w:t>
      </w:r>
      <w:r w:rsidRPr="00947F1E">
        <w:rPr>
          <w:rFonts w:ascii="Garamond" w:hAnsi="Garamond" w:cs="Calibri"/>
          <w:color w:val="000000"/>
          <w:szCs w:val="22"/>
        </w:rPr>
        <w:t xml:space="preserve">të licencës për veprimtarinë e furnizimit të energjisë elektrike, miratuar me vendimin e </w:t>
      </w:r>
      <w:r w:rsidR="00947F1E" w:rsidRPr="00947F1E">
        <w:rPr>
          <w:rFonts w:ascii="Garamond" w:hAnsi="Garamond" w:cs="Calibri"/>
          <w:color w:val="000000"/>
          <w:szCs w:val="22"/>
        </w:rPr>
        <w:t xml:space="preserve">Bordit </w:t>
      </w:r>
      <w:r w:rsidR="00947F1E">
        <w:rPr>
          <w:rFonts w:ascii="Garamond" w:hAnsi="Garamond" w:cs="Calibri"/>
          <w:color w:val="000000"/>
          <w:szCs w:val="22"/>
        </w:rPr>
        <w:t>të ERE-s nr. 98, datë 17.</w:t>
      </w:r>
      <w:r w:rsidRPr="00947F1E">
        <w:rPr>
          <w:rFonts w:ascii="Garamond" w:hAnsi="Garamond" w:cs="Calibri"/>
          <w:color w:val="000000"/>
          <w:szCs w:val="22"/>
        </w:rPr>
        <w:t xml:space="preserve">6.2016, përcaktohet se </w:t>
      </w:r>
      <w:r w:rsidRPr="00947F1E">
        <w:rPr>
          <w:rFonts w:ascii="Garamond" w:hAnsi="Garamond" w:cs="Calibri"/>
          <w:iCs/>
          <w:color w:val="000000"/>
          <w:szCs w:val="22"/>
        </w:rPr>
        <w:t xml:space="preserve">ERE heq një licencë me kërkesë të </w:t>
      </w:r>
      <w:proofErr w:type="spellStart"/>
      <w:r w:rsidRPr="00947F1E">
        <w:rPr>
          <w:rFonts w:ascii="Garamond" w:hAnsi="Garamond" w:cs="Calibri"/>
          <w:iCs/>
          <w:color w:val="000000"/>
          <w:szCs w:val="22"/>
        </w:rPr>
        <w:t>të</w:t>
      </w:r>
      <w:proofErr w:type="spellEnd"/>
      <w:r w:rsidRPr="00947F1E">
        <w:rPr>
          <w:rFonts w:ascii="Garamond" w:hAnsi="Garamond" w:cs="Calibri"/>
          <w:iCs/>
          <w:color w:val="000000"/>
          <w:szCs w:val="22"/>
        </w:rPr>
        <w:t xml:space="preserve"> licencuarit.</w:t>
      </w:r>
    </w:p>
    <w:p w14:paraId="1BB9B299" w14:textId="22956733" w:rsidR="00B02A2C" w:rsidRPr="00947F1E" w:rsidRDefault="00B02A2C" w:rsidP="00B02A2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947F1E">
        <w:rPr>
          <w:rFonts w:ascii="Garamond" w:hAnsi="Garamond" w:cs="Calibri"/>
          <w:color w:val="000000"/>
          <w:szCs w:val="22"/>
        </w:rPr>
        <w:t xml:space="preserve">- Në nenin 7, paragrafi 2 i </w:t>
      </w:r>
      <w:r w:rsidR="00947F1E" w:rsidRPr="00947F1E">
        <w:rPr>
          <w:rFonts w:ascii="Garamond" w:hAnsi="Garamond" w:cs="Calibri"/>
          <w:color w:val="000000"/>
          <w:szCs w:val="22"/>
        </w:rPr>
        <w:t xml:space="preserve">rregullores </w:t>
      </w:r>
      <w:r w:rsidRPr="00947F1E">
        <w:rPr>
          <w:rFonts w:ascii="Garamond" w:hAnsi="Garamond" w:cs="Calibri"/>
          <w:color w:val="000000"/>
          <w:szCs w:val="22"/>
        </w:rPr>
        <w:t xml:space="preserve">së sipërcituar përcaktohet se: </w:t>
      </w:r>
      <w:r w:rsidR="00947F1E">
        <w:rPr>
          <w:rFonts w:ascii="Garamond" w:hAnsi="Garamond" w:cs="Calibri"/>
          <w:color w:val="000000"/>
          <w:szCs w:val="22"/>
        </w:rPr>
        <w:t>“</w:t>
      </w:r>
      <w:r w:rsidRPr="00947F1E">
        <w:rPr>
          <w:rFonts w:ascii="Garamond" w:hAnsi="Garamond" w:cs="Calibri"/>
          <w:iCs/>
          <w:color w:val="000000"/>
          <w:szCs w:val="22"/>
        </w:rPr>
        <w:t xml:space="preserve">Në rast se i licencuari është propozuar për t’iu hequr licenca për shkak të kushteve të parashikuara në pikat </w:t>
      </w:r>
      <w:r w:rsidR="00947F1E">
        <w:rPr>
          <w:rFonts w:ascii="Garamond" w:hAnsi="Garamond" w:cs="Calibri"/>
          <w:iCs/>
          <w:color w:val="000000"/>
          <w:szCs w:val="22"/>
        </w:rPr>
        <w:t>‘dh’ dhe/ose ‘e’,</w:t>
      </w:r>
      <w:r w:rsidRPr="00947F1E">
        <w:rPr>
          <w:rFonts w:ascii="Garamond" w:hAnsi="Garamond" w:cs="Calibri"/>
          <w:iCs/>
          <w:color w:val="000000"/>
          <w:szCs w:val="22"/>
        </w:rPr>
        <w:t xml:space="preserve"> të nenit 5 të kësaj rregulloreje, ERE do të procedojë menjëherë</w:t>
      </w:r>
      <w:r w:rsidRPr="00947F1E">
        <w:rPr>
          <w:rFonts w:ascii="Garamond" w:hAnsi="Garamond" w:cs="Calibri"/>
          <w:iCs/>
          <w:color w:val="000000"/>
          <w:szCs w:val="22"/>
          <w:u w:val="single"/>
        </w:rPr>
        <w:t xml:space="preserve"> </w:t>
      </w:r>
      <w:r w:rsidRPr="00947F1E">
        <w:rPr>
          <w:rFonts w:ascii="Garamond" w:hAnsi="Garamond" w:cs="Calibri"/>
          <w:iCs/>
          <w:color w:val="000000"/>
          <w:szCs w:val="22"/>
        </w:rPr>
        <w:t xml:space="preserve">me zbatimin e parashikimeve të nenit 9 të kësaj rregulloreje, </w:t>
      </w:r>
      <w:r w:rsidRPr="00947F1E">
        <w:rPr>
          <w:rFonts w:ascii="Garamond" w:hAnsi="Garamond" w:cs="Calibri"/>
          <w:color w:val="000000"/>
          <w:szCs w:val="22"/>
        </w:rPr>
        <w:t>ndërsa në</w:t>
      </w:r>
      <w:r w:rsidRPr="00947F1E">
        <w:rPr>
          <w:rFonts w:ascii="Garamond" w:hAnsi="Garamond" w:cs="Calibri"/>
          <w:iCs/>
          <w:color w:val="000000"/>
          <w:szCs w:val="22"/>
        </w:rPr>
        <w:t xml:space="preserve"> </w:t>
      </w:r>
      <w:r w:rsidRPr="00947F1E">
        <w:rPr>
          <w:rFonts w:ascii="Garamond" w:hAnsi="Garamond" w:cs="Calibri"/>
          <w:color w:val="000000"/>
          <w:szCs w:val="22"/>
        </w:rPr>
        <w:t xml:space="preserve">nenin 9, germa </w:t>
      </w:r>
      <w:r w:rsidR="00947F1E">
        <w:rPr>
          <w:rFonts w:ascii="Garamond" w:hAnsi="Garamond" w:cs="Calibri"/>
          <w:color w:val="000000"/>
          <w:szCs w:val="22"/>
        </w:rPr>
        <w:t>‘d’</w:t>
      </w:r>
      <w:r w:rsidRPr="00947F1E">
        <w:rPr>
          <w:rFonts w:ascii="Garamond" w:hAnsi="Garamond" w:cs="Calibri"/>
          <w:color w:val="000000"/>
          <w:szCs w:val="22"/>
        </w:rPr>
        <w:t xml:space="preserve"> të kësaj rregulloreje parashikohet se …</w:t>
      </w:r>
      <w:r w:rsidR="00947F1E">
        <w:rPr>
          <w:rFonts w:ascii="Garamond" w:hAnsi="Garamond" w:cs="Calibri"/>
          <w:color w:val="000000"/>
          <w:szCs w:val="22"/>
        </w:rPr>
        <w:t xml:space="preserve"> </w:t>
      </w:r>
      <w:r w:rsidRPr="00947F1E">
        <w:rPr>
          <w:rFonts w:ascii="Garamond" w:hAnsi="Garamond" w:cs="Calibri"/>
          <w:iCs/>
          <w:color w:val="000000"/>
          <w:szCs w:val="22"/>
        </w:rPr>
        <w:t xml:space="preserve">Bordi do të vendosë për të hequr licencën subjekt i kushteve të përcaktuara në pikat </w:t>
      </w:r>
      <w:r w:rsidR="00947F1E">
        <w:rPr>
          <w:rFonts w:ascii="Garamond" w:hAnsi="Garamond" w:cs="Calibri"/>
          <w:iCs/>
          <w:color w:val="000000"/>
          <w:szCs w:val="22"/>
        </w:rPr>
        <w:t>‘dh’ dhe/ose ‘e’,</w:t>
      </w:r>
      <w:r w:rsidRPr="00947F1E">
        <w:rPr>
          <w:rFonts w:ascii="Garamond" w:hAnsi="Garamond" w:cs="Calibri"/>
          <w:iCs/>
          <w:color w:val="000000"/>
          <w:szCs w:val="22"/>
        </w:rPr>
        <w:t xml:space="preserve"> të nenit 5 të kësaj rregulloreje, në përputhje me nenin 7</w:t>
      </w:r>
      <w:r w:rsidR="00947F1E">
        <w:rPr>
          <w:rFonts w:ascii="Garamond" w:hAnsi="Garamond" w:cs="Calibri"/>
          <w:iCs/>
          <w:color w:val="000000"/>
          <w:szCs w:val="22"/>
        </w:rPr>
        <w:t>,</w:t>
      </w:r>
      <w:r w:rsidRPr="00947F1E">
        <w:rPr>
          <w:rFonts w:ascii="Garamond" w:hAnsi="Garamond" w:cs="Calibri"/>
          <w:iCs/>
          <w:color w:val="000000"/>
          <w:szCs w:val="22"/>
        </w:rPr>
        <w:t xml:space="preserve"> paragrafi 2 të kësaj rregulloreje.</w:t>
      </w:r>
      <w:r w:rsidR="00947F1E">
        <w:rPr>
          <w:rFonts w:ascii="Garamond" w:hAnsi="Garamond" w:cs="Calibri"/>
          <w:iCs/>
          <w:color w:val="000000"/>
          <w:szCs w:val="22"/>
        </w:rPr>
        <w:t>”.</w:t>
      </w:r>
    </w:p>
    <w:p w14:paraId="6BB8B4A5" w14:textId="075C4E7A" w:rsidR="00B02A2C" w:rsidRPr="00947F1E" w:rsidRDefault="00B02A2C" w:rsidP="00B02A2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947F1E">
        <w:rPr>
          <w:rFonts w:ascii="Garamond" w:hAnsi="Garamond" w:cs="Calibri"/>
          <w:color w:val="000000"/>
          <w:szCs w:val="22"/>
        </w:rPr>
        <w:t xml:space="preserve">- Rezulton se shoqëria nuk ka detyrime të pashlyera ndaj ERE-s sa i përket pagesave të rregullimit. </w:t>
      </w:r>
    </w:p>
    <w:p w14:paraId="4CD973F2" w14:textId="2FDA3878" w:rsidR="00B02A2C" w:rsidRPr="00947F1E" w:rsidRDefault="00B02A2C" w:rsidP="00B02A2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947F1E">
        <w:rPr>
          <w:rFonts w:ascii="Garamond" w:hAnsi="Garamond" w:cs="Calibri"/>
          <w:color w:val="000000"/>
          <w:szCs w:val="22"/>
        </w:rPr>
        <w:t>- Për këto arsye dhe në rrethanat kur kërkesa për heqjen e licencës vjen nga vetë i licencuari, vlerësohet të vijohet me miratimin e saj dhe heqjen e licencës për veprimtarinë e furnizimit të energjisë elektrike.</w:t>
      </w:r>
    </w:p>
    <w:p w14:paraId="752523F2" w14:textId="7C411281" w:rsidR="00B02A2C" w:rsidRPr="00947F1E" w:rsidRDefault="00B02A2C" w:rsidP="00B02A2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947F1E">
        <w:rPr>
          <w:rFonts w:ascii="Garamond" w:hAnsi="Garamond" w:cs="Calibri"/>
          <w:color w:val="000000"/>
          <w:szCs w:val="22"/>
        </w:rPr>
        <w:t>- Me hyrjen në fuqi të këtij vendimi, licenca e shoqërisë “</w:t>
      </w:r>
      <w:proofErr w:type="spellStart"/>
      <w:r w:rsidR="00947F1E" w:rsidRPr="00947F1E">
        <w:rPr>
          <w:rFonts w:ascii="Garamond" w:hAnsi="Garamond" w:cs="Calibri"/>
          <w:color w:val="000000"/>
          <w:szCs w:val="22"/>
        </w:rPr>
        <w:t>Profinfinit</w:t>
      </w:r>
      <w:proofErr w:type="spellEnd"/>
      <w:r w:rsidR="00947F1E" w:rsidRPr="00947F1E">
        <w:rPr>
          <w:rFonts w:ascii="Garamond" w:hAnsi="Garamond" w:cs="Calibri"/>
          <w:color w:val="000000"/>
          <w:szCs w:val="22"/>
        </w:rPr>
        <w:t xml:space="preserve"> </w:t>
      </w:r>
      <w:proofErr w:type="spellStart"/>
      <w:r w:rsidR="00947F1E" w:rsidRPr="00947F1E">
        <w:rPr>
          <w:rFonts w:ascii="Garamond" w:hAnsi="Garamond" w:cs="Calibri"/>
          <w:color w:val="000000"/>
          <w:szCs w:val="22"/>
        </w:rPr>
        <w:t>Consulting</w:t>
      </w:r>
      <w:proofErr w:type="spellEnd"/>
      <w:r w:rsidRPr="00947F1E">
        <w:rPr>
          <w:rFonts w:ascii="Garamond" w:hAnsi="Garamond" w:cs="Calibri"/>
          <w:color w:val="000000"/>
          <w:szCs w:val="22"/>
        </w:rPr>
        <w:t xml:space="preserve">” </w:t>
      </w:r>
      <w:proofErr w:type="spellStart"/>
      <w:r w:rsidRPr="00947F1E">
        <w:rPr>
          <w:rFonts w:ascii="Garamond" w:hAnsi="Garamond" w:cs="Calibri"/>
          <w:color w:val="000000"/>
          <w:szCs w:val="22"/>
        </w:rPr>
        <w:t>sh.p.k</w:t>
      </w:r>
      <w:proofErr w:type="spellEnd"/>
      <w:r w:rsidRPr="00947F1E">
        <w:rPr>
          <w:rFonts w:ascii="Garamond" w:hAnsi="Garamond" w:cs="Calibri"/>
          <w:color w:val="000000"/>
          <w:szCs w:val="22"/>
        </w:rPr>
        <w:t>. e humbet fuqinë juridike dhe hiqet</w:t>
      </w:r>
      <w:r w:rsidR="00947F1E">
        <w:rPr>
          <w:rFonts w:ascii="Garamond" w:hAnsi="Garamond" w:cs="Calibri"/>
          <w:color w:val="000000"/>
          <w:szCs w:val="22"/>
        </w:rPr>
        <w:t xml:space="preserve"> dhe nga regjistri i licencave.</w:t>
      </w:r>
    </w:p>
    <w:p w14:paraId="1D10FC4A" w14:textId="25BC16CC" w:rsidR="00B02A2C" w:rsidRPr="00947F1E" w:rsidRDefault="00B02A2C" w:rsidP="00B02A2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947F1E">
        <w:rPr>
          <w:rFonts w:ascii="Garamond" w:hAnsi="Garamond" w:cs="Calibri"/>
          <w:color w:val="000000"/>
          <w:szCs w:val="22"/>
        </w:rPr>
        <w:t xml:space="preserve">Për gjithë sa më sipër, </w:t>
      </w:r>
      <w:r w:rsidR="00947F1E" w:rsidRPr="00947F1E">
        <w:rPr>
          <w:rFonts w:ascii="Garamond" w:hAnsi="Garamond" w:cs="Calibri"/>
          <w:color w:val="000000"/>
          <w:szCs w:val="22"/>
        </w:rPr>
        <w:t xml:space="preserve">Bordi </w:t>
      </w:r>
      <w:r w:rsidR="00947F1E">
        <w:rPr>
          <w:rFonts w:ascii="Garamond" w:hAnsi="Garamond" w:cs="Calibri"/>
          <w:color w:val="000000"/>
          <w:szCs w:val="22"/>
        </w:rPr>
        <w:t>i ERE-s</w:t>
      </w:r>
    </w:p>
    <w:p w14:paraId="7E488D35" w14:textId="77777777" w:rsidR="00B02A2C" w:rsidRPr="00947F1E" w:rsidRDefault="00B02A2C" w:rsidP="00B02A2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</w:p>
    <w:p w14:paraId="0C03BBC0" w14:textId="2AD7505A" w:rsidR="00B02A2C" w:rsidRPr="00947F1E" w:rsidRDefault="00B02A2C" w:rsidP="00B02A2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Cs w:val="22"/>
        </w:rPr>
      </w:pPr>
      <w:r w:rsidRPr="00947F1E">
        <w:rPr>
          <w:rFonts w:ascii="Garamond" w:hAnsi="Garamond" w:cs="Calibri"/>
          <w:bCs/>
          <w:color w:val="000000"/>
          <w:szCs w:val="22"/>
        </w:rPr>
        <w:t>VENDOSI:</w:t>
      </w:r>
    </w:p>
    <w:p w14:paraId="780576DF" w14:textId="77777777" w:rsidR="00B02A2C" w:rsidRPr="00947F1E" w:rsidRDefault="00B02A2C" w:rsidP="00B02A2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Cs w:val="22"/>
        </w:rPr>
      </w:pPr>
    </w:p>
    <w:p w14:paraId="06466EAC" w14:textId="0754B2A1" w:rsidR="00B02A2C" w:rsidRPr="00947F1E" w:rsidRDefault="00B02A2C" w:rsidP="00B02A2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i/>
          <w:iCs/>
          <w:color w:val="000000"/>
          <w:szCs w:val="22"/>
        </w:rPr>
      </w:pPr>
      <w:r w:rsidRPr="00947F1E">
        <w:rPr>
          <w:rFonts w:ascii="Garamond" w:hAnsi="Garamond" w:cs="Calibri"/>
          <w:color w:val="000000"/>
          <w:szCs w:val="22"/>
        </w:rPr>
        <w:lastRenderedPageBreak/>
        <w:t>1. Të pranojë kërkesën e shoqërisë “</w:t>
      </w:r>
      <w:proofErr w:type="spellStart"/>
      <w:r w:rsidR="00947F1E" w:rsidRPr="00947F1E">
        <w:rPr>
          <w:rFonts w:ascii="Garamond" w:hAnsi="Garamond" w:cs="Calibri"/>
          <w:color w:val="000000"/>
          <w:szCs w:val="22"/>
        </w:rPr>
        <w:t>Proinfinit</w:t>
      </w:r>
      <w:proofErr w:type="spellEnd"/>
      <w:r w:rsidR="00947F1E" w:rsidRPr="00947F1E">
        <w:rPr>
          <w:rFonts w:ascii="Garamond" w:hAnsi="Garamond" w:cs="Calibri"/>
          <w:color w:val="000000"/>
          <w:szCs w:val="22"/>
        </w:rPr>
        <w:t xml:space="preserve"> </w:t>
      </w:r>
      <w:proofErr w:type="spellStart"/>
      <w:r w:rsidR="00947F1E" w:rsidRPr="00947F1E">
        <w:rPr>
          <w:rFonts w:ascii="Garamond" w:hAnsi="Garamond" w:cs="Calibri"/>
          <w:color w:val="000000"/>
          <w:szCs w:val="22"/>
        </w:rPr>
        <w:t>Consulting</w:t>
      </w:r>
      <w:proofErr w:type="spellEnd"/>
      <w:r w:rsidRPr="00947F1E">
        <w:rPr>
          <w:rFonts w:ascii="Garamond" w:hAnsi="Garamond" w:cs="Calibri"/>
          <w:color w:val="000000"/>
          <w:szCs w:val="22"/>
        </w:rPr>
        <w:t xml:space="preserve">” </w:t>
      </w:r>
      <w:proofErr w:type="spellStart"/>
      <w:r w:rsidRPr="00947F1E">
        <w:rPr>
          <w:rFonts w:ascii="Garamond" w:hAnsi="Garamond" w:cs="Calibri"/>
          <w:color w:val="000000"/>
          <w:szCs w:val="22"/>
        </w:rPr>
        <w:t>sh.p.k</w:t>
      </w:r>
      <w:proofErr w:type="spellEnd"/>
      <w:r w:rsidRPr="00947F1E">
        <w:rPr>
          <w:rFonts w:ascii="Garamond" w:hAnsi="Garamond" w:cs="Calibri"/>
          <w:color w:val="000000"/>
          <w:szCs w:val="22"/>
        </w:rPr>
        <w:t xml:space="preserve">., për heqjen e licencës nr. 557, seria F23, për veprimtarinë e furnizimit të energjisë elektrike, dhënë me vendimin e </w:t>
      </w:r>
      <w:r w:rsidR="00947F1E" w:rsidRPr="00947F1E">
        <w:rPr>
          <w:rFonts w:ascii="Garamond" w:hAnsi="Garamond" w:cs="Calibri"/>
          <w:color w:val="000000"/>
          <w:szCs w:val="22"/>
        </w:rPr>
        <w:t xml:space="preserve">Bordit </w:t>
      </w:r>
      <w:r w:rsidR="00947F1E">
        <w:rPr>
          <w:rFonts w:ascii="Garamond" w:hAnsi="Garamond" w:cs="Calibri"/>
          <w:color w:val="000000"/>
          <w:szCs w:val="22"/>
        </w:rPr>
        <w:t>të ERE-s nr. 187, datë 6.</w:t>
      </w:r>
      <w:r w:rsidRPr="00947F1E">
        <w:rPr>
          <w:rFonts w:ascii="Garamond" w:hAnsi="Garamond" w:cs="Calibri"/>
          <w:color w:val="000000"/>
          <w:szCs w:val="22"/>
        </w:rPr>
        <w:t>6.2023, për një afat 5-vjeçar.</w:t>
      </w:r>
    </w:p>
    <w:p w14:paraId="2EFCC703" w14:textId="74A1C462" w:rsidR="00B02A2C" w:rsidRPr="00947F1E" w:rsidRDefault="00B02A2C" w:rsidP="00B02A2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i/>
          <w:iCs/>
          <w:color w:val="000000"/>
          <w:szCs w:val="22"/>
        </w:rPr>
      </w:pPr>
      <w:r w:rsidRPr="00947F1E">
        <w:rPr>
          <w:rFonts w:ascii="Garamond" w:hAnsi="Garamond" w:cs="Calibri"/>
          <w:color w:val="000000"/>
          <w:szCs w:val="22"/>
        </w:rPr>
        <w:t>2. Me hyrjen në fuqi të këtij vendimi, licenca e sipërcituar e humbet fuqinë juridike.</w:t>
      </w:r>
    </w:p>
    <w:p w14:paraId="620715C8" w14:textId="24F078DC" w:rsidR="00B02A2C" w:rsidRPr="00947F1E" w:rsidRDefault="00B02A2C" w:rsidP="00B02A2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i/>
          <w:iCs/>
          <w:color w:val="000000"/>
          <w:szCs w:val="22"/>
        </w:rPr>
      </w:pPr>
      <w:r w:rsidRPr="00947F1E">
        <w:rPr>
          <w:rFonts w:ascii="Garamond" w:hAnsi="Garamond" w:cs="Calibri"/>
          <w:color w:val="000000"/>
          <w:szCs w:val="22"/>
        </w:rPr>
        <w:t>3. Drejtoria e Licencimit, Autorizimeve dhe Garancisë së Origjinës, të njoftojë shoqërinë “</w:t>
      </w:r>
      <w:proofErr w:type="spellStart"/>
      <w:r w:rsidR="00947F1E" w:rsidRPr="00947F1E">
        <w:rPr>
          <w:rFonts w:ascii="Garamond" w:hAnsi="Garamond" w:cs="Calibri"/>
          <w:color w:val="000000"/>
          <w:szCs w:val="22"/>
        </w:rPr>
        <w:t>Proinfinit</w:t>
      </w:r>
      <w:proofErr w:type="spellEnd"/>
      <w:r w:rsidR="00947F1E" w:rsidRPr="00947F1E">
        <w:rPr>
          <w:rFonts w:ascii="Garamond" w:hAnsi="Garamond" w:cs="Calibri"/>
          <w:color w:val="000000"/>
          <w:szCs w:val="22"/>
        </w:rPr>
        <w:t xml:space="preserve"> </w:t>
      </w:r>
      <w:proofErr w:type="spellStart"/>
      <w:r w:rsidR="00947F1E" w:rsidRPr="00947F1E">
        <w:rPr>
          <w:rFonts w:ascii="Garamond" w:hAnsi="Garamond" w:cs="Calibri"/>
          <w:color w:val="000000"/>
          <w:szCs w:val="22"/>
        </w:rPr>
        <w:t>Consulting</w:t>
      </w:r>
      <w:proofErr w:type="spellEnd"/>
      <w:r w:rsidRPr="00947F1E">
        <w:rPr>
          <w:rFonts w:ascii="Garamond" w:hAnsi="Garamond" w:cs="Calibri"/>
          <w:color w:val="000000"/>
          <w:szCs w:val="22"/>
        </w:rPr>
        <w:t xml:space="preserve">” </w:t>
      </w:r>
      <w:proofErr w:type="spellStart"/>
      <w:r w:rsidRPr="00947F1E">
        <w:rPr>
          <w:rFonts w:ascii="Garamond" w:hAnsi="Garamond" w:cs="Calibri"/>
          <w:color w:val="000000"/>
          <w:szCs w:val="22"/>
        </w:rPr>
        <w:t>sh.p.k</w:t>
      </w:r>
      <w:proofErr w:type="spellEnd"/>
      <w:r w:rsidRPr="00947F1E">
        <w:rPr>
          <w:rFonts w:ascii="Garamond" w:hAnsi="Garamond" w:cs="Calibri"/>
          <w:color w:val="000000"/>
          <w:szCs w:val="22"/>
        </w:rPr>
        <w:t xml:space="preserve">., </w:t>
      </w:r>
      <w:r w:rsidR="00947F1E">
        <w:rPr>
          <w:rFonts w:ascii="Garamond" w:hAnsi="Garamond" w:cs="Calibri"/>
          <w:color w:val="000000"/>
          <w:szCs w:val="22"/>
        </w:rPr>
        <w:t>“</w:t>
      </w:r>
      <w:r w:rsidRPr="00947F1E">
        <w:rPr>
          <w:rFonts w:ascii="Garamond" w:hAnsi="Garamond" w:cs="Calibri"/>
          <w:color w:val="000000"/>
          <w:szCs w:val="22"/>
        </w:rPr>
        <w:t>OST</w:t>
      </w:r>
      <w:r w:rsidR="00947F1E">
        <w:rPr>
          <w:rFonts w:ascii="Garamond" w:hAnsi="Garamond" w:cs="Calibri"/>
          <w:color w:val="000000"/>
          <w:szCs w:val="22"/>
        </w:rPr>
        <w:t>”</w:t>
      </w:r>
      <w:r w:rsidRPr="00947F1E">
        <w:rPr>
          <w:rFonts w:ascii="Garamond" w:hAnsi="Garamond" w:cs="Calibri"/>
          <w:color w:val="000000"/>
          <w:szCs w:val="22"/>
        </w:rPr>
        <w:t xml:space="preserve"> </w:t>
      </w:r>
      <w:proofErr w:type="spellStart"/>
      <w:r w:rsidRPr="00947F1E">
        <w:rPr>
          <w:rFonts w:ascii="Garamond" w:hAnsi="Garamond" w:cs="Calibri"/>
          <w:color w:val="000000"/>
          <w:szCs w:val="22"/>
        </w:rPr>
        <w:t>sh.a</w:t>
      </w:r>
      <w:proofErr w:type="spellEnd"/>
      <w:r w:rsidRPr="00947F1E">
        <w:rPr>
          <w:rFonts w:ascii="Garamond" w:hAnsi="Garamond" w:cs="Calibri"/>
          <w:color w:val="000000"/>
          <w:szCs w:val="22"/>
        </w:rPr>
        <w:t xml:space="preserve">., </w:t>
      </w:r>
      <w:r w:rsidR="00947F1E">
        <w:rPr>
          <w:rFonts w:ascii="Garamond" w:hAnsi="Garamond" w:cs="Calibri"/>
          <w:color w:val="000000"/>
          <w:szCs w:val="22"/>
        </w:rPr>
        <w:t>“</w:t>
      </w:r>
      <w:proofErr w:type="spellStart"/>
      <w:r w:rsidRPr="00947F1E">
        <w:rPr>
          <w:rFonts w:ascii="Garamond" w:hAnsi="Garamond" w:cs="Calibri"/>
          <w:color w:val="000000"/>
          <w:szCs w:val="22"/>
        </w:rPr>
        <w:t>OSSH</w:t>
      </w:r>
      <w:proofErr w:type="spellEnd"/>
      <w:r w:rsidR="00947F1E">
        <w:rPr>
          <w:rFonts w:ascii="Garamond" w:hAnsi="Garamond" w:cs="Calibri"/>
          <w:color w:val="000000"/>
          <w:szCs w:val="22"/>
        </w:rPr>
        <w:t>”</w:t>
      </w:r>
      <w:r w:rsidRPr="00947F1E">
        <w:rPr>
          <w:rFonts w:ascii="Garamond" w:hAnsi="Garamond" w:cs="Calibri"/>
          <w:color w:val="000000"/>
          <w:szCs w:val="22"/>
        </w:rPr>
        <w:t xml:space="preserve"> </w:t>
      </w:r>
      <w:proofErr w:type="spellStart"/>
      <w:r w:rsidRPr="00947F1E">
        <w:rPr>
          <w:rFonts w:ascii="Garamond" w:hAnsi="Garamond" w:cs="Calibri"/>
          <w:color w:val="000000"/>
          <w:szCs w:val="22"/>
        </w:rPr>
        <w:t>sh.a</w:t>
      </w:r>
      <w:proofErr w:type="spellEnd"/>
      <w:r w:rsidRPr="00947F1E">
        <w:rPr>
          <w:rFonts w:ascii="Garamond" w:hAnsi="Garamond" w:cs="Calibri"/>
          <w:color w:val="000000"/>
          <w:szCs w:val="22"/>
        </w:rPr>
        <w:t xml:space="preserve">. dhe </w:t>
      </w:r>
      <w:r w:rsidR="00947F1E">
        <w:rPr>
          <w:rFonts w:ascii="Garamond" w:hAnsi="Garamond" w:cs="Calibri"/>
          <w:color w:val="000000"/>
          <w:szCs w:val="22"/>
        </w:rPr>
        <w:t>“</w:t>
      </w:r>
      <w:proofErr w:type="spellStart"/>
      <w:r w:rsidRPr="00947F1E">
        <w:rPr>
          <w:rFonts w:ascii="Garamond" w:hAnsi="Garamond" w:cs="Calibri"/>
          <w:color w:val="000000"/>
          <w:szCs w:val="22"/>
        </w:rPr>
        <w:t>ALPEX</w:t>
      </w:r>
      <w:proofErr w:type="spellEnd"/>
      <w:r w:rsidR="00947F1E">
        <w:rPr>
          <w:rFonts w:ascii="Garamond" w:hAnsi="Garamond" w:cs="Calibri"/>
          <w:color w:val="000000"/>
          <w:szCs w:val="22"/>
        </w:rPr>
        <w:t>”</w:t>
      </w:r>
      <w:r w:rsidRPr="00947F1E">
        <w:rPr>
          <w:rFonts w:ascii="Garamond" w:hAnsi="Garamond" w:cs="Calibri"/>
          <w:color w:val="000000"/>
          <w:szCs w:val="22"/>
        </w:rPr>
        <w:t xml:space="preserve"> </w:t>
      </w:r>
      <w:proofErr w:type="spellStart"/>
      <w:r w:rsidRPr="00947F1E">
        <w:rPr>
          <w:rFonts w:ascii="Garamond" w:hAnsi="Garamond" w:cs="Calibri"/>
          <w:color w:val="000000"/>
          <w:szCs w:val="22"/>
        </w:rPr>
        <w:t>sh.a</w:t>
      </w:r>
      <w:proofErr w:type="spellEnd"/>
      <w:r w:rsidRPr="00947F1E">
        <w:rPr>
          <w:rFonts w:ascii="Garamond" w:hAnsi="Garamond" w:cs="Calibri"/>
          <w:color w:val="000000"/>
          <w:szCs w:val="22"/>
        </w:rPr>
        <w:t xml:space="preserve">., për vendimin e </w:t>
      </w:r>
      <w:r w:rsidR="00947F1E" w:rsidRPr="00947F1E">
        <w:rPr>
          <w:rFonts w:ascii="Garamond" w:hAnsi="Garamond" w:cs="Calibri"/>
          <w:color w:val="000000"/>
          <w:szCs w:val="22"/>
        </w:rPr>
        <w:t xml:space="preserve">Bordit </w:t>
      </w:r>
      <w:r w:rsidRPr="00947F1E">
        <w:rPr>
          <w:rFonts w:ascii="Garamond" w:hAnsi="Garamond" w:cs="Calibri"/>
          <w:color w:val="000000"/>
          <w:szCs w:val="22"/>
        </w:rPr>
        <w:t>të ERE-s.</w:t>
      </w:r>
    </w:p>
    <w:p w14:paraId="5F39ECEB" w14:textId="77777777" w:rsidR="00B02A2C" w:rsidRPr="00947F1E" w:rsidRDefault="00B02A2C" w:rsidP="00B02A2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947F1E">
        <w:rPr>
          <w:rFonts w:ascii="Garamond" w:hAnsi="Garamond" w:cs="Calibri"/>
          <w:color w:val="000000"/>
          <w:szCs w:val="22"/>
        </w:rPr>
        <w:t xml:space="preserve">Ky vendim hyn në fuqi menjëherë. </w:t>
      </w:r>
    </w:p>
    <w:p w14:paraId="4C42D3BA" w14:textId="34D35EB2" w:rsidR="00B02A2C" w:rsidRPr="00947F1E" w:rsidRDefault="00B02A2C" w:rsidP="00B02A2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947F1E">
        <w:rPr>
          <w:rFonts w:ascii="Garamond" w:hAnsi="Garamond" w:cs="Calibri"/>
          <w:color w:val="000000"/>
          <w:szCs w:val="22"/>
        </w:rPr>
        <w:t xml:space="preserve">Çdo palë e përfshirë në këtë procedurë mund t’i kërkojë ERE-s, brenda 7 ditëve kalendarike nga data e marrjes dijeni të vendimit, rishikimin e vendimit të </w:t>
      </w:r>
      <w:r w:rsidR="00947F1E" w:rsidRPr="00947F1E">
        <w:rPr>
          <w:rFonts w:ascii="Garamond" w:hAnsi="Garamond" w:cs="Calibri"/>
          <w:color w:val="000000"/>
          <w:szCs w:val="22"/>
        </w:rPr>
        <w:t xml:space="preserve">Bordit </w:t>
      </w:r>
      <w:r w:rsidRPr="00947F1E">
        <w:rPr>
          <w:rFonts w:ascii="Garamond" w:hAnsi="Garamond" w:cs="Calibri"/>
          <w:color w:val="000000"/>
          <w:szCs w:val="22"/>
        </w:rPr>
        <w:t xml:space="preserve">në rast se ka siguruar prova të reja që mund ta çojnë </w:t>
      </w:r>
      <w:r w:rsidR="00947F1E" w:rsidRPr="00947F1E">
        <w:rPr>
          <w:rFonts w:ascii="Garamond" w:hAnsi="Garamond" w:cs="Calibri"/>
          <w:color w:val="000000"/>
          <w:szCs w:val="22"/>
        </w:rPr>
        <w:t xml:space="preserve">Bordin </w:t>
      </w:r>
      <w:r w:rsidRPr="00947F1E">
        <w:rPr>
          <w:rFonts w:ascii="Garamond" w:hAnsi="Garamond" w:cs="Calibri"/>
          <w:color w:val="000000"/>
          <w:szCs w:val="22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3AC1770A" w14:textId="77777777" w:rsidR="00B02A2C" w:rsidRPr="00947F1E" w:rsidRDefault="00B02A2C" w:rsidP="00B02A2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947F1E">
        <w:rPr>
          <w:rFonts w:ascii="Garamond" w:hAnsi="Garamond" w:cs="Calibri"/>
          <w:color w:val="000000"/>
          <w:szCs w:val="22"/>
        </w:rPr>
        <w:t>Ky vendim botohet në Fletoren Zyrtare.</w:t>
      </w:r>
    </w:p>
    <w:p w14:paraId="69017FB3" w14:textId="0E93F0AC" w:rsidR="00B02A2C" w:rsidRPr="00947F1E" w:rsidRDefault="00B02A2C" w:rsidP="00B02A2C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 w:cs="Calibri"/>
          <w:color w:val="000000"/>
          <w:szCs w:val="22"/>
        </w:rPr>
      </w:pPr>
    </w:p>
    <w:p w14:paraId="01A36306" w14:textId="49A6C8D0" w:rsidR="00B02A2C" w:rsidRPr="00947F1E" w:rsidRDefault="00B02A2C" w:rsidP="00B02A2C">
      <w:pPr>
        <w:tabs>
          <w:tab w:val="left" w:pos="78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/>
          <w:bCs/>
          <w:color w:val="000000"/>
          <w:szCs w:val="22"/>
        </w:rPr>
      </w:pPr>
      <w:r w:rsidRPr="00947F1E">
        <w:rPr>
          <w:rFonts w:ascii="Garamond" w:hAnsi="Garamond" w:cs="Calibri"/>
          <w:bCs/>
          <w:color w:val="000000"/>
          <w:szCs w:val="22"/>
        </w:rPr>
        <w:t>KRYETAR</w:t>
      </w:r>
    </w:p>
    <w:p w14:paraId="741A8736" w14:textId="7288D0F8" w:rsidR="00B02A2C" w:rsidRPr="00947F1E" w:rsidRDefault="00B02A2C" w:rsidP="00B02A2C">
      <w:pPr>
        <w:tabs>
          <w:tab w:val="left" w:pos="78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/>
          <w:bCs/>
          <w:color w:val="000000"/>
          <w:szCs w:val="22"/>
        </w:rPr>
      </w:pPr>
      <w:r w:rsidRPr="00947F1E">
        <w:rPr>
          <w:rFonts w:ascii="Garamond" w:hAnsi="Garamond" w:cs="Calibri"/>
          <w:b/>
          <w:bCs/>
          <w:color w:val="000000"/>
          <w:szCs w:val="22"/>
        </w:rPr>
        <w:t xml:space="preserve">Petrit </w:t>
      </w:r>
      <w:proofErr w:type="spellStart"/>
      <w:r w:rsidRPr="00947F1E">
        <w:rPr>
          <w:rFonts w:ascii="Garamond" w:hAnsi="Garamond" w:cs="Calibri"/>
          <w:b/>
          <w:bCs/>
          <w:color w:val="000000"/>
          <w:szCs w:val="22"/>
        </w:rPr>
        <w:t>Ahmeti</w:t>
      </w:r>
      <w:proofErr w:type="spellEnd"/>
    </w:p>
    <w:p w14:paraId="3B8885C0" w14:textId="73C8F49A" w:rsidR="00A36C10" w:rsidRPr="00947F1E" w:rsidRDefault="00A36C10" w:rsidP="00B02A2C">
      <w:pPr>
        <w:spacing w:after="0" w:line="240" w:lineRule="auto"/>
        <w:ind w:firstLine="284"/>
        <w:jc w:val="right"/>
        <w:rPr>
          <w:rFonts w:ascii="Garamond" w:eastAsia="Calibri" w:hAnsi="Garamond"/>
          <w:sz w:val="28"/>
        </w:rPr>
      </w:pPr>
    </w:p>
    <w:sectPr w:rsidR="00A36C10" w:rsidRPr="00947F1E">
      <w:footerReference w:type="default" r:id="rId11"/>
      <w:pgSz w:w="12240" w:h="15840"/>
      <w:pgMar w:top="1350" w:right="1530" w:bottom="1620" w:left="1350" w:header="274" w:footer="31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5B3747" w14:textId="77777777" w:rsidR="00B02A2C" w:rsidRDefault="00B02A2C">
      <w:pPr>
        <w:spacing w:after="0" w:line="240" w:lineRule="auto"/>
      </w:pPr>
      <w:r>
        <w:separator/>
      </w:r>
    </w:p>
  </w:endnote>
  <w:endnote w:type="continuationSeparator" w:id="0">
    <w:p w14:paraId="33E54E03" w14:textId="77777777" w:rsidR="00B02A2C" w:rsidRDefault="00B02A2C">
      <w:pPr>
        <w:spacing w:after="0" w:line="240" w:lineRule="auto"/>
      </w:pPr>
      <w:r>
        <w:continuationSeparator/>
      </w:r>
    </w:p>
  </w:endnote>
  <w:endnote w:type="continuationNotice" w:id="1">
    <w:p w14:paraId="742BE882" w14:textId="77777777" w:rsidR="009C7022" w:rsidRDefault="009C702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A058B5" w14:textId="285355CD" w:rsidR="00B02A2C" w:rsidRPr="00A36C10" w:rsidRDefault="00B02A2C" w:rsidP="00B02A2C">
    <w:pPr>
      <w:tabs>
        <w:tab w:val="center" w:pos="4680"/>
        <w:tab w:val="right" w:pos="9360"/>
      </w:tabs>
      <w:spacing w:after="0" w:line="240" w:lineRule="auto"/>
      <w:rPr>
        <w:rFonts w:eastAsia="Calibri"/>
        <w:sz w:val="20"/>
        <w:szCs w:val="20"/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0F9103" w14:textId="77777777" w:rsidR="00B02A2C" w:rsidRDefault="00B02A2C">
      <w:pPr>
        <w:spacing w:after="0" w:line="240" w:lineRule="auto"/>
      </w:pPr>
      <w:r>
        <w:separator/>
      </w:r>
    </w:p>
  </w:footnote>
  <w:footnote w:type="continuationSeparator" w:id="0">
    <w:p w14:paraId="18D027F8" w14:textId="77777777" w:rsidR="00B02A2C" w:rsidRDefault="00B02A2C">
      <w:pPr>
        <w:spacing w:after="0" w:line="240" w:lineRule="auto"/>
      </w:pPr>
      <w:r>
        <w:continuationSeparator/>
      </w:r>
    </w:p>
  </w:footnote>
  <w:footnote w:type="continuationNotice" w:id="1">
    <w:p w14:paraId="220ACE0A" w14:textId="77777777" w:rsidR="009C7022" w:rsidRDefault="009C702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4B9C24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DBC82FD8"/>
    <w:lvl w:ilvl="0" w:tplc="B980EFF0">
      <w:start w:val="1"/>
      <w:numFmt w:val="decimal"/>
      <w:lvlText w:val="%1."/>
      <w:lvlJc w:val="left"/>
      <w:pPr>
        <w:ind w:left="540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6870069C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BB8A13F6"/>
    <w:lvl w:ilvl="0" w:tplc="CAE2D964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F61FCC"/>
    <w:multiLevelType w:val="hybridMultilevel"/>
    <w:tmpl w:val="196452D2"/>
    <w:lvl w:ilvl="0" w:tplc="9AB47EA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31DB"/>
    <w:rsid w:val="002E6D4B"/>
    <w:rsid w:val="005B41D6"/>
    <w:rsid w:val="00947F1E"/>
    <w:rsid w:val="00954FC4"/>
    <w:rsid w:val="009C7022"/>
    <w:rsid w:val="00A231DB"/>
    <w:rsid w:val="00A36C10"/>
    <w:rsid w:val="00A74CCA"/>
    <w:rsid w:val="00B02A2C"/>
    <w:rsid w:val="00B36DE2"/>
    <w:rsid w:val="00B42135"/>
    <w:rsid w:val="00F91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157E6"/>
  <w15:docId w15:val="{FBE349DC-0944-4ECB-8904-55AD7B9A7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Arial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qFormat/>
    <w:rPr>
      <w:rFonts w:cs="Times New Roman"/>
      <w:szCs w:val="24"/>
    </w:rPr>
  </w:style>
  <w:style w:type="paragraph" w:styleId="Revision">
    <w:name w:val="Revision"/>
    <w:uiPriority w:val="99"/>
    <w:pPr>
      <w:spacing w:after="0" w:line="240" w:lineRule="auto"/>
      <w:jc w:val="left"/>
    </w:pPr>
    <w:rPr>
      <w:rFonts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A36C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6C10"/>
    <w:rPr>
      <w:rFonts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A36C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6C10"/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EA7AEBF8FC2426AAB0FFC90C4DC7B3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61</Nr_x002e__x0020_akti>
    <Data_x0020_e_x0020_Krijimit xmlns="0e656187-b300-4fb0-8bf4-3a50f872073c">2026-03-17T13:16:49Z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2026-03-13T00:00:00Z</Date_x0020_protokolli>
    <Titulli xmlns="0e656187-b300-4fb0-8bf4-3a50f872073c">Mbi kërkesën e shoqërisë “PROINFINIT CONSULTING” sh.p.k. për heqjen e licencës në veprimtarinë e furnizimit të energjisë elektrike</Titulli>
    <Modifikuesi xmlns="0e656187-b300-4fb0-8bf4-3a50f872073c">keisina.zace</Modifikuesi>
    <Nr_x002e__x0020_prot_x0020_QBZ xmlns="0e656187-b300-4fb0-8bf4-3a50f872073c">541/1</Nr_x002e__x0020_prot_x0020_QBZ>
    <Data_x0020_e_x0020_Modifikimit xmlns="0e656187-b300-4fb0-8bf4-3a50f872073c">2026-03-17T13:34:34Z</Data_x0020_e_x0020_Modifikimit>
    <Dekretuar xmlns="0e656187-b300-4fb0-8bf4-3a50f872073c">false</Dekretuar>
    <Data xmlns="0e656187-b300-4fb0-8bf4-3a50f872073c">2026-02-26T00:00:00Z</Data>
    <Nr_x002e__x0020_protokolli_x0020_i_x0020_aktit xmlns="0e656187-b300-4fb0-8bf4-3a50f872073c">860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E0AD3C-8507-46D7-A6DA-B75FF725B7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CF5FD3F-53EC-40F1-8337-6C96E22585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19AC6F8-1C6C-43E4-BF33-3ACBE3A8EA9E}">
  <ds:schemaRefs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purl.org/dc/dcmitype/"/>
    <ds:schemaRef ds:uri="http://schemas.microsoft.com/office/2006/documentManagement/types"/>
    <ds:schemaRef ds:uri="0e656187-b300-4fb0-8bf4-3a50f872073c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057C451F-9584-4ADF-AF3D-7028E73F5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652</Words>
  <Characters>3723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kërkesën e shoqërisë “PROINFINIT CONSULTING” sh.p.k. për heqjen e licencës në veprimtarinë e furnizimit të energjisë elektrike</dc:title>
  <dc:creator>Ajlin Sharku</dc:creator>
  <cp:lastModifiedBy>fjora.cahani</cp:lastModifiedBy>
  <cp:revision>4</cp:revision>
  <dcterms:created xsi:type="dcterms:W3CDTF">2026-03-05T10:54:00Z</dcterms:created>
  <dcterms:modified xsi:type="dcterms:W3CDTF">2026-03-18T09:03:00Z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87dbdee2c2a64ddda902926cb1d18718</vt:lpwstr>
  </property>
</Properties>
</file>