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7CE66" w14:textId="77777777" w:rsidR="00F46CD1" w:rsidRPr="00EB078A" w:rsidRDefault="0021215E" w:rsidP="00EB078A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val="sq-AL"/>
        </w:rPr>
      </w:pPr>
      <w:r w:rsidRPr="00EB078A">
        <w:rPr>
          <w:rFonts w:ascii="Garamond" w:eastAsia="Times New Roman" w:hAnsi="Garamond"/>
          <w:b/>
          <w:szCs w:val="24"/>
          <w:lang w:val="sq-AL"/>
        </w:rPr>
        <w:t>VENDIM</w:t>
      </w:r>
    </w:p>
    <w:p w14:paraId="2FF5E8A3" w14:textId="09A9C320" w:rsidR="00F46CD1" w:rsidRDefault="0021215E" w:rsidP="00EB078A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val="sq-AL"/>
        </w:rPr>
      </w:pPr>
      <w:r w:rsidRPr="00EB078A">
        <w:rPr>
          <w:rFonts w:ascii="Garamond" w:eastAsia="Times New Roman" w:hAnsi="Garamond"/>
          <w:b/>
          <w:szCs w:val="24"/>
          <w:lang w:val="sq-AL"/>
        </w:rPr>
        <w:t xml:space="preserve">Nr. 69, </w:t>
      </w:r>
      <w:r w:rsidR="00073F18" w:rsidRPr="00EB078A">
        <w:rPr>
          <w:rFonts w:ascii="Garamond" w:eastAsia="Times New Roman" w:hAnsi="Garamond"/>
          <w:b/>
          <w:szCs w:val="24"/>
          <w:lang w:val="sq-AL"/>
        </w:rPr>
        <w:t xml:space="preserve">datë </w:t>
      </w:r>
      <w:r w:rsidRPr="00EB078A">
        <w:rPr>
          <w:rFonts w:ascii="Garamond" w:eastAsia="Times New Roman" w:hAnsi="Garamond"/>
          <w:b/>
          <w:szCs w:val="24"/>
          <w:lang w:val="sq-AL"/>
        </w:rPr>
        <w:t>10.3.2026</w:t>
      </w:r>
    </w:p>
    <w:p w14:paraId="169B6B12" w14:textId="77777777" w:rsidR="00EB078A" w:rsidRPr="00EB078A" w:rsidRDefault="00EB078A" w:rsidP="00EB078A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val="sq-AL" w:eastAsia="en-GB"/>
        </w:rPr>
      </w:pPr>
    </w:p>
    <w:p w14:paraId="48E14767" w14:textId="6A549F1A" w:rsidR="00F46CD1" w:rsidRDefault="0021215E" w:rsidP="00EB078A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bookmarkStart w:id="0" w:name="_Hlk113624380"/>
      <w:r w:rsidRPr="00EB078A">
        <w:rPr>
          <w:rFonts w:ascii="Garamond" w:hAnsi="Garamond"/>
          <w:b/>
          <w:lang w:val="sq-AL"/>
        </w:rPr>
        <w:t>MBI</w:t>
      </w:r>
      <w:bookmarkEnd w:id="0"/>
      <w:r w:rsidRPr="00EB078A">
        <w:rPr>
          <w:rFonts w:ascii="Garamond" w:hAnsi="Garamond"/>
          <w:b/>
          <w:lang w:val="sq-AL"/>
        </w:rPr>
        <w:t xml:space="preserve"> PËRCAKTIMIN E ÇMIMIT TË SHITJES SË ENERGJISË ELEKTRIKE NGA FURNIZUESI I MUNDËSISË SË FUNDIT PËR MUAJIN SHKURT 2026</w:t>
      </w:r>
      <w:r w:rsidR="00073F18">
        <w:rPr>
          <w:rFonts w:ascii="Garamond" w:hAnsi="Garamond"/>
          <w:b/>
          <w:lang w:val="sq-AL"/>
        </w:rPr>
        <w:t>,</w:t>
      </w:r>
      <w:r w:rsidRPr="00EB078A">
        <w:rPr>
          <w:rFonts w:ascii="Garamond" w:hAnsi="Garamond"/>
          <w:b/>
          <w:lang w:val="sq-AL"/>
        </w:rPr>
        <w:t xml:space="preserve"> PËR KLIENTËT E LIDHUR NË NIVELIN E TENSIONIT 35 </w:t>
      </w:r>
      <w:proofErr w:type="spellStart"/>
      <w:r w:rsidR="00073F18" w:rsidRPr="00EB078A">
        <w:rPr>
          <w:rFonts w:ascii="Garamond" w:hAnsi="Garamond"/>
          <w:b/>
          <w:lang w:val="sq-AL"/>
        </w:rPr>
        <w:t>k</w:t>
      </w:r>
      <w:r w:rsidRPr="00EB078A">
        <w:rPr>
          <w:rFonts w:ascii="Garamond" w:hAnsi="Garamond"/>
          <w:b/>
          <w:lang w:val="sq-AL"/>
        </w:rPr>
        <w:t>V</w:t>
      </w:r>
      <w:proofErr w:type="spellEnd"/>
    </w:p>
    <w:p w14:paraId="593135C1" w14:textId="77777777" w:rsidR="00EB078A" w:rsidRPr="00EB078A" w:rsidRDefault="00EB078A" w:rsidP="00EB078A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val="sq-AL"/>
        </w:rPr>
      </w:pPr>
    </w:p>
    <w:p w14:paraId="057D0414" w14:textId="2B8D8F56" w:rsidR="00F46CD1" w:rsidRPr="00073F18" w:rsidRDefault="0021215E" w:rsidP="00EB078A">
      <w:pPr>
        <w:spacing w:after="0" w:line="240" w:lineRule="auto"/>
        <w:ind w:firstLine="284"/>
        <w:rPr>
          <w:rFonts w:ascii="Garamond" w:eastAsia="Times New Roman" w:hAnsi="Garamond"/>
          <w:bCs/>
          <w:szCs w:val="24"/>
          <w:lang w:val="sq-AL"/>
        </w:rPr>
      </w:pPr>
      <w:r w:rsidRPr="00073F18">
        <w:rPr>
          <w:rFonts w:ascii="Garamond" w:eastAsia="Times New Roman" w:hAnsi="Garamond"/>
          <w:bCs/>
          <w:szCs w:val="24"/>
          <w:lang w:val="sq-AL"/>
        </w:rPr>
        <w:t>Në mbështetje të neneve 16 dhe 87, pika 4</w:t>
      </w:r>
      <w:r w:rsidR="00073F18">
        <w:rPr>
          <w:rFonts w:ascii="Garamond" w:eastAsia="Times New Roman" w:hAnsi="Garamond"/>
          <w:bCs/>
          <w:szCs w:val="24"/>
          <w:lang w:val="sq-AL"/>
        </w:rPr>
        <w:t>,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 të ligjit nr. 43/2015</w:t>
      </w:r>
      <w:r w:rsidR="00073F18">
        <w:rPr>
          <w:rFonts w:ascii="Garamond" w:eastAsia="Times New Roman" w:hAnsi="Garamond"/>
          <w:bCs/>
          <w:szCs w:val="24"/>
          <w:lang w:val="sq-AL"/>
        </w:rPr>
        <w:t>,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 “Për sektorin e energjisë elektrike”</w:t>
      </w:r>
      <w:r w:rsidR="00073F18">
        <w:rPr>
          <w:rFonts w:ascii="Garamond" w:eastAsia="Times New Roman" w:hAnsi="Garamond"/>
          <w:bCs/>
          <w:szCs w:val="24"/>
          <w:lang w:val="sq-AL"/>
        </w:rPr>
        <w:t>,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 </w:t>
      </w:r>
      <w:r w:rsidR="00073F18">
        <w:rPr>
          <w:rFonts w:ascii="Garamond" w:eastAsia="Times New Roman" w:hAnsi="Garamond"/>
          <w:bCs/>
          <w:szCs w:val="24"/>
          <w:lang w:val="sq-AL"/>
        </w:rPr>
        <w:t>të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 ndryshuar; </w:t>
      </w:r>
      <w:r w:rsidR="00073F18">
        <w:rPr>
          <w:rFonts w:ascii="Garamond" w:eastAsia="Times New Roman" w:hAnsi="Garamond"/>
          <w:bCs/>
          <w:szCs w:val="24"/>
          <w:lang w:val="sq-AL"/>
        </w:rPr>
        <w:t>“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Metodologjisë së përcaktimit të çmimit të shitjes së energjisë elektrike nga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Furnizuesi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i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Mundësisë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së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>Fundit</w:t>
      </w:r>
      <w:r w:rsidR="00073F18">
        <w:rPr>
          <w:rFonts w:ascii="Garamond" w:eastAsia="Times New Roman" w:hAnsi="Garamond"/>
          <w:bCs/>
          <w:szCs w:val="24"/>
          <w:lang w:val="sq-AL"/>
        </w:rPr>
        <w:t>”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, miratuar me vendimin e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Bordit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të Entit Rregullator të Energjisë (ERE) nr. 201, datë 4.12.2017, </w:t>
      </w:r>
      <w:r w:rsidR="00073F18">
        <w:rPr>
          <w:rFonts w:ascii="Garamond" w:eastAsia="Times New Roman" w:hAnsi="Garamond"/>
          <w:bCs/>
          <w:szCs w:val="24"/>
          <w:lang w:val="sq-AL"/>
        </w:rPr>
        <w:t>të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 ndryshuar me vendimin nr. 144, datë 25.6.2018 dhe nr. 233, datë 20.12.2019; dhe nenit 15 të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rregullores </w:t>
      </w:r>
      <w:r w:rsidR="00073F18">
        <w:rPr>
          <w:rFonts w:ascii="Garamond" w:eastAsia="Times New Roman" w:hAnsi="Garamond"/>
          <w:bCs/>
          <w:szCs w:val="24"/>
          <w:lang w:val="sq-AL"/>
        </w:rPr>
        <w:t>“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Për </w:t>
      </w:r>
      <w:r w:rsidRPr="00073F18">
        <w:rPr>
          <w:rFonts w:ascii="Garamond" w:eastAsia="Times New Roman" w:hAnsi="Garamond"/>
          <w:bCs/>
          <w:szCs w:val="24"/>
          <w:lang w:val="sq-AL"/>
        </w:rPr>
        <w:t>organizimin, funksionimin dhe procedurat e ERE-s</w:t>
      </w:r>
      <w:r w:rsidR="00073F18">
        <w:rPr>
          <w:rFonts w:ascii="Garamond" w:eastAsia="Times New Roman" w:hAnsi="Garamond"/>
          <w:bCs/>
          <w:szCs w:val="24"/>
          <w:lang w:val="sq-AL"/>
        </w:rPr>
        <w:t>”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, miratuar me vendimin e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Bordit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të ERE-s nr. 96, datë 17.6.2016; Bordi i ERE-s, në mbledhjen e tij të datës 10.3.2026, pasi shqyrtoi relacionin me nr. 793/1 </w:t>
      </w:r>
      <w:proofErr w:type="spellStart"/>
      <w:r w:rsidRPr="00073F18">
        <w:rPr>
          <w:rFonts w:ascii="Garamond" w:eastAsia="Times New Roman" w:hAnsi="Garamond"/>
          <w:bCs/>
          <w:szCs w:val="24"/>
          <w:lang w:val="sq-AL"/>
        </w:rPr>
        <w:t>prot</w:t>
      </w:r>
      <w:proofErr w:type="spellEnd"/>
      <w:r w:rsidRPr="00073F18">
        <w:rPr>
          <w:rFonts w:ascii="Garamond" w:eastAsia="Times New Roman" w:hAnsi="Garamond"/>
          <w:bCs/>
          <w:szCs w:val="24"/>
          <w:lang w:val="sq-AL"/>
        </w:rPr>
        <w:t xml:space="preserve">., datë 6.3.2026, të përgatitur nga Drejtoria e Tarifave dhe Çmimeve “Mbi përcaktimin e çmimit të shitjes së energjisë elektrike nga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Furnizuesi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i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Mundësisë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së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Fundit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për muajin </w:t>
      </w:r>
      <w:r w:rsidR="00073F18" w:rsidRPr="00073F18">
        <w:rPr>
          <w:rFonts w:ascii="Garamond" w:eastAsia="Times New Roman" w:hAnsi="Garamond"/>
          <w:bCs/>
          <w:szCs w:val="24"/>
          <w:lang w:val="sq-AL"/>
        </w:rPr>
        <w:t xml:space="preserve">shkurt </w:t>
      </w:r>
      <w:r w:rsidRPr="00073F18">
        <w:rPr>
          <w:rFonts w:ascii="Garamond" w:eastAsia="Times New Roman" w:hAnsi="Garamond"/>
          <w:bCs/>
          <w:szCs w:val="24"/>
          <w:lang w:val="sq-AL"/>
        </w:rPr>
        <w:t xml:space="preserve">2026 për klientët e lidhur në nivelin e tensionit 35 </w:t>
      </w:r>
      <w:proofErr w:type="spellStart"/>
      <w:r w:rsidRPr="00073F18">
        <w:rPr>
          <w:rFonts w:ascii="Garamond" w:eastAsia="Times New Roman" w:hAnsi="Garamond"/>
          <w:bCs/>
          <w:szCs w:val="24"/>
          <w:lang w:val="sq-AL"/>
        </w:rPr>
        <w:t>kV</w:t>
      </w:r>
      <w:proofErr w:type="spellEnd"/>
      <w:r w:rsidRPr="00073F18">
        <w:rPr>
          <w:rFonts w:ascii="Garamond" w:eastAsia="Times New Roman" w:hAnsi="Garamond"/>
          <w:bCs/>
          <w:szCs w:val="24"/>
          <w:lang w:val="sq-AL"/>
        </w:rPr>
        <w:t>”,</w:t>
      </w:r>
    </w:p>
    <w:p w14:paraId="6316707A" w14:textId="770217E8" w:rsidR="00EB078A" w:rsidRPr="00EB078A" w:rsidRDefault="00073F18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konstatoi </w:t>
      </w:r>
      <w:r w:rsidR="00EB078A" w:rsidRPr="00EB078A">
        <w:rPr>
          <w:rFonts w:ascii="Garamond" w:hAnsi="Garamond"/>
          <w:lang w:val="sq-AL"/>
        </w:rPr>
        <w:t>se:</w:t>
      </w:r>
    </w:p>
    <w:p w14:paraId="6EE5F35A" w14:textId="55FAFFC8" w:rsidR="00EB078A" w:rsidRPr="00073F18" w:rsidRDefault="00EB078A" w:rsidP="00EB078A">
      <w:pPr>
        <w:spacing w:after="0" w:line="240" w:lineRule="auto"/>
        <w:ind w:firstLine="284"/>
        <w:rPr>
          <w:rFonts w:ascii="Garamond" w:hAnsi="Garamond"/>
          <w:b/>
          <w:bCs/>
          <w:lang w:val="sq-AL"/>
        </w:rPr>
      </w:pPr>
      <w:r w:rsidRPr="00073F18">
        <w:rPr>
          <w:rFonts w:ascii="Garamond" w:hAnsi="Garamond"/>
          <w:b/>
          <w:bCs/>
          <w:lang w:val="sq-AL"/>
        </w:rPr>
        <w:t>I</w:t>
      </w:r>
      <w:r w:rsidR="00073F18" w:rsidRPr="00073F18">
        <w:rPr>
          <w:rFonts w:ascii="Garamond" w:hAnsi="Garamond"/>
          <w:b/>
          <w:bCs/>
          <w:lang w:val="sq-AL"/>
        </w:rPr>
        <w:t xml:space="preserve">. </w:t>
      </w:r>
      <w:r w:rsidRPr="00073F18">
        <w:rPr>
          <w:rFonts w:ascii="Garamond" w:hAnsi="Garamond"/>
          <w:b/>
          <w:bCs/>
          <w:lang w:val="sq-AL"/>
        </w:rPr>
        <w:t xml:space="preserve">Aspektet </w:t>
      </w:r>
      <w:r w:rsidR="00073F18" w:rsidRPr="00073F18">
        <w:rPr>
          <w:rFonts w:ascii="Garamond" w:hAnsi="Garamond"/>
          <w:b/>
          <w:bCs/>
          <w:lang w:val="sq-AL"/>
        </w:rPr>
        <w:t>ligjore dhe procedurale</w:t>
      </w:r>
    </w:p>
    <w:p w14:paraId="06B5A747" w14:textId="681AA080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 xml:space="preserve">1. Paraqitja e kërkesës nga </w:t>
      </w:r>
      <w:proofErr w:type="spellStart"/>
      <w:r w:rsidRPr="009B3391">
        <w:rPr>
          <w:rFonts w:ascii="Garamond" w:hAnsi="Garamond"/>
          <w:lang w:val="sq-AL"/>
        </w:rPr>
        <w:t>FSHU</w:t>
      </w:r>
      <w:proofErr w:type="spellEnd"/>
      <w:r w:rsidRPr="009B3391">
        <w:rPr>
          <w:rFonts w:ascii="Garamond" w:hAnsi="Garamond"/>
          <w:lang w:val="sq-AL"/>
        </w:rPr>
        <w:t xml:space="preserve"> </w:t>
      </w:r>
      <w:proofErr w:type="spellStart"/>
      <w:r w:rsidRPr="009B3391">
        <w:rPr>
          <w:rFonts w:ascii="Garamond" w:hAnsi="Garamond"/>
          <w:lang w:val="sq-AL"/>
        </w:rPr>
        <w:t>sh.a</w:t>
      </w:r>
      <w:proofErr w:type="spellEnd"/>
      <w:r w:rsidRPr="009B3391">
        <w:rPr>
          <w:rFonts w:ascii="Garamond" w:hAnsi="Garamond"/>
          <w:lang w:val="sq-AL"/>
        </w:rPr>
        <w:t>.</w:t>
      </w:r>
    </w:p>
    <w:p w14:paraId="01DF11B5" w14:textId="1A143680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 xml:space="preserve">- Shoqëria </w:t>
      </w:r>
      <w:proofErr w:type="spellStart"/>
      <w:r w:rsidRPr="009B3391">
        <w:rPr>
          <w:rFonts w:ascii="Garamond" w:hAnsi="Garamond"/>
          <w:lang w:val="sq-AL"/>
        </w:rPr>
        <w:t>FSHU</w:t>
      </w:r>
      <w:proofErr w:type="spellEnd"/>
      <w:r w:rsidRPr="009B3391">
        <w:rPr>
          <w:rFonts w:ascii="Garamond" w:hAnsi="Garamond"/>
          <w:lang w:val="sq-AL"/>
        </w:rPr>
        <w:t xml:space="preserve"> </w:t>
      </w:r>
      <w:proofErr w:type="spellStart"/>
      <w:r w:rsidRPr="009B3391">
        <w:rPr>
          <w:rFonts w:ascii="Garamond" w:hAnsi="Garamond"/>
          <w:lang w:val="sq-AL"/>
        </w:rPr>
        <w:t>sh.a</w:t>
      </w:r>
      <w:proofErr w:type="spellEnd"/>
      <w:r w:rsidRPr="009B3391">
        <w:rPr>
          <w:rFonts w:ascii="Garamond" w:hAnsi="Garamond"/>
          <w:lang w:val="sq-AL"/>
        </w:rPr>
        <w:t xml:space="preserve">. me shkresën nr. 1257 </w:t>
      </w:r>
      <w:proofErr w:type="spellStart"/>
      <w:r w:rsidRPr="009B3391">
        <w:rPr>
          <w:rFonts w:ascii="Garamond" w:hAnsi="Garamond"/>
          <w:lang w:val="sq-AL"/>
        </w:rPr>
        <w:t>prot</w:t>
      </w:r>
      <w:proofErr w:type="spellEnd"/>
      <w:r w:rsidRPr="009B3391">
        <w:rPr>
          <w:rFonts w:ascii="Garamond" w:hAnsi="Garamond"/>
          <w:lang w:val="sq-AL"/>
        </w:rPr>
        <w:t xml:space="preserve">., datë 2.3.2026, protokolluar në ERE me nr. 793 </w:t>
      </w:r>
      <w:proofErr w:type="spellStart"/>
      <w:r w:rsidRPr="009B3391">
        <w:rPr>
          <w:rFonts w:ascii="Garamond" w:hAnsi="Garamond"/>
          <w:lang w:val="sq-AL"/>
        </w:rPr>
        <w:t>prot</w:t>
      </w:r>
      <w:proofErr w:type="spellEnd"/>
      <w:r w:rsidRPr="009B3391">
        <w:rPr>
          <w:rFonts w:ascii="Garamond" w:hAnsi="Garamond"/>
          <w:lang w:val="sq-AL"/>
        </w:rPr>
        <w:t xml:space="preserve">., datë 3.3.2026, ka depozituar kërkesën mbi miratimin e çmimit të shitjes së energjisë elektrike për muajin </w:t>
      </w:r>
      <w:r w:rsidR="00073F18" w:rsidRPr="009B3391">
        <w:rPr>
          <w:rFonts w:ascii="Garamond" w:hAnsi="Garamond"/>
          <w:lang w:val="sq-AL"/>
        </w:rPr>
        <w:t xml:space="preserve">shkurt </w:t>
      </w:r>
      <w:r w:rsidRPr="009B3391">
        <w:rPr>
          <w:rFonts w:ascii="Garamond" w:hAnsi="Garamond"/>
          <w:lang w:val="sq-AL"/>
        </w:rPr>
        <w:t xml:space="preserve">2026, për klientët e lidhur në nivelin e tensionit 35 </w:t>
      </w:r>
      <w:proofErr w:type="spellStart"/>
      <w:r w:rsidRPr="009B3391">
        <w:rPr>
          <w:rFonts w:ascii="Garamond" w:hAnsi="Garamond"/>
          <w:lang w:val="sq-AL"/>
        </w:rPr>
        <w:t>kV</w:t>
      </w:r>
      <w:proofErr w:type="spellEnd"/>
      <w:r w:rsidRPr="009B3391">
        <w:rPr>
          <w:rFonts w:ascii="Garamond" w:hAnsi="Garamond"/>
          <w:lang w:val="sq-AL"/>
        </w:rPr>
        <w:t>, të cilët furnizohen nga Furnizuesi i Mundësisë së Fundit.</w:t>
      </w:r>
    </w:p>
    <w:p w14:paraId="39BE7B87" w14:textId="44804CB0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>2. Procesi i shqyrtimit të dokumentacionit nga ERE</w:t>
      </w:r>
    </w:p>
    <w:p w14:paraId="5B95CFB8" w14:textId="5A00950A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>Kërkesa është shqyrtuar</w:t>
      </w:r>
      <w:r w:rsidR="00073F18">
        <w:rPr>
          <w:rFonts w:ascii="Garamond" w:hAnsi="Garamond"/>
          <w:lang w:val="sq-AL"/>
        </w:rPr>
        <w:t xml:space="preserve"> </w:t>
      </w:r>
      <w:r w:rsidRPr="00EB078A">
        <w:rPr>
          <w:rFonts w:ascii="Garamond" w:hAnsi="Garamond"/>
          <w:lang w:val="sq-AL"/>
        </w:rPr>
        <w:t xml:space="preserve">në përputhje me nenin 15 të </w:t>
      </w:r>
      <w:r w:rsidR="00073F18" w:rsidRPr="00EB078A">
        <w:rPr>
          <w:rFonts w:ascii="Garamond" w:hAnsi="Garamond"/>
          <w:lang w:val="sq-AL"/>
        </w:rPr>
        <w:t xml:space="preserve">rregullores “Për </w:t>
      </w:r>
      <w:r w:rsidRPr="00EB078A">
        <w:rPr>
          <w:rFonts w:ascii="Garamond" w:hAnsi="Garamond"/>
          <w:lang w:val="sq-AL"/>
        </w:rPr>
        <w:t xml:space="preserve">organizimin, funksionimin dhe procedurat e ERE-s”, miratuar me vendimin nr. 96, datë 17.6.2016, si dhe në mbështetje të neneve 16 dhe 87, pika 4, të ligjit nr. 43/2015, “Për sektorin e energjisë elektrike”, të ndryshuar, si dhe “Metodologjisë për përcaktimin e çmimit të shitjes së energjisë elektrike nga </w:t>
      </w:r>
      <w:r w:rsidR="00073F18" w:rsidRPr="00EB078A">
        <w:rPr>
          <w:rFonts w:ascii="Garamond" w:hAnsi="Garamond"/>
          <w:lang w:val="sq-AL"/>
        </w:rPr>
        <w:t xml:space="preserve">Furnizuesi </w:t>
      </w:r>
      <w:r w:rsidRPr="00EB078A">
        <w:rPr>
          <w:rFonts w:ascii="Garamond" w:hAnsi="Garamond"/>
          <w:lang w:val="sq-AL"/>
        </w:rPr>
        <w:t xml:space="preserve">i </w:t>
      </w:r>
      <w:r w:rsidR="00073F18" w:rsidRPr="00EB078A">
        <w:rPr>
          <w:rFonts w:ascii="Garamond" w:hAnsi="Garamond"/>
          <w:lang w:val="sq-AL"/>
        </w:rPr>
        <w:t xml:space="preserve">Mundësisë </w:t>
      </w:r>
      <w:r w:rsidRPr="00EB078A">
        <w:rPr>
          <w:rFonts w:ascii="Garamond" w:hAnsi="Garamond"/>
          <w:lang w:val="sq-AL"/>
        </w:rPr>
        <w:t xml:space="preserve">së </w:t>
      </w:r>
      <w:r w:rsidR="00073F18" w:rsidRPr="00EB078A">
        <w:rPr>
          <w:rFonts w:ascii="Garamond" w:hAnsi="Garamond"/>
          <w:lang w:val="sq-AL"/>
        </w:rPr>
        <w:t>Fundit</w:t>
      </w:r>
      <w:r w:rsidRPr="00EB078A">
        <w:rPr>
          <w:rFonts w:ascii="Garamond" w:hAnsi="Garamond"/>
          <w:lang w:val="sq-AL"/>
        </w:rPr>
        <w:t xml:space="preserve">”, miratuar me vendimin e </w:t>
      </w:r>
      <w:r w:rsidR="00073F18" w:rsidRPr="00EB078A">
        <w:rPr>
          <w:rFonts w:ascii="Garamond" w:hAnsi="Garamond"/>
          <w:lang w:val="sq-AL"/>
        </w:rPr>
        <w:t xml:space="preserve">Bordit </w:t>
      </w:r>
      <w:r w:rsidRPr="00EB078A">
        <w:rPr>
          <w:rFonts w:ascii="Garamond" w:hAnsi="Garamond"/>
          <w:lang w:val="sq-AL"/>
        </w:rPr>
        <w:t xml:space="preserve">të ERE-s nr. 201, datë 4.12.2017, </w:t>
      </w:r>
      <w:r w:rsidR="00073F18">
        <w:rPr>
          <w:rFonts w:ascii="Garamond" w:hAnsi="Garamond"/>
          <w:lang w:val="sq-AL"/>
        </w:rPr>
        <w:t xml:space="preserve">të </w:t>
      </w:r>
      <w:r w:rsidRPr="00EB078A">
        <w:rPr>
          <w:rFonts w:ascii="Garamond" w:hAnsi="Garamond"/>
          <w:lang w:val="sq-AL"/>
        </w:rPr>
        <w:t>ndryshuar.</w:t>
      </w:r>
    </w:p>
    <w:p w14:paraId="1D4EB258" w14:textId="05085B78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b/>
          <w:bCs/>
          <w:lang w:val="sq-AL"/>
        </w:rPr>
      </w:pPr>
      <w:proofErr w:type="spellStart"/>
      <w:r w:rsidRPr="009B3391">
        <w:rPr>
          <w:rFonts w:ascii="Garamond" w:hAnsi="Garamond"/>
          <w:b/>
          <w:bCs/>
          <w:lang w:val="sq-AL"/>
        </w:rPr>
        <w:t>II</w:t>
      </w:r>
      <w:proofErr w:type="spellEnd"/>
      <w:r w:rsidR="00FE785D" w:rsidRPr="009B3391">
        <w:rPr>
          <w:rFonts w:ascii="Garamond" w:hAnsi="Garamond"/>
          <w:b/>
          <w:bCs/>
          <w:lang w:val="sq-AL"/>
        </w:rPr>
        <w:t>.</w:t>
      </w:r>
      <w:r w:rsidRPr="009B3391">
        <w:rPr>
          <w:rFonts w:ascii="Garamond" w:hAnsi="Garamond"/>
          <w:b/>
          <w:bCs/>
          <w:lang w:val="sq-AL"/>
        </w:rPr>
        <w:t xml:space="preserve"> Analiza e përllogaritjes së çmimit të shitjes së energjisë elektrike nga Furnizuesi i Mundësisë së Fundit për muajin </w:t>
      </w:r>
      <w:r w:rsidR="009B3391" w:rsidRPr="009B3391">
        <w:rPr>
          <w:rFonts w:ascii="Garamond" w:hAnsi="Garamond"/>
          <w:b/>
          <w:bCs/>
          <w:lang w:val="sq-AL"/>
        </w:rPr>
        <w:t xml:space="preserve">shkurt </w:t>
      </w:r>
      <w:r w:rsidRPr="009B3391">
        <w:rPr>
          <w:rFonts w:ascii="Garamond" w:hAnsi="Garamond"/>
          <w:b/>
          <w:bCs/>
          <w:lang w:val="sq-AL"/>
        </w:rPr>
        <w:t xml:space="preserve">2025, për klientët e lidhur në nivelin e tensionit 35 </w:t>
      </w:r>
      <w:proofErr w:type="spellStart"/>
      <w:r w:rsidRPr="009B3391">
        <w:rPr>
          <w:rFonts w:ascii="Garamond" w:hAnsi="Garamond"/>
          <w:b/>
          <w:bCs/>
          <w:lang w:val="sq-AL"/>
        </w:rPr>
        <w:t>kV</w:t>
      </w:r>
      <w:proofErr w:type="spellEnd"/>
    </w:p>
    <w:p w14:paraId="6F1C8E0B" w14:textId="01D8BC80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>1. Blerja e energjisë në bursë</w:t>
      </w:r>
    </w:p>
    <w:p w14:paraId="35821F0D" w14:textId="3AF05FF6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 xml:space="preserve">Për muajin </w:t>
      </w:r>
      <w:r w:rsidR="009B3391" w:rsidRPr="009B3391">
        <w:rPr>
          <w:rFonts w:ascii="Garamond" w:hAnsi="Garamond"/>
          <w:lang w:val="sq-AL"/>
        </w:rPr>
        <w:t xml:space="preserve">shkurt </w:t>
      </w:r>
      <w:r w:rsidRPr="009B3391">
        <w:rPr>
          <w:rFonts w:ascii="Garamond" w:hAnsi="Garamond"/>
          <w:lang w:val="sq-AL"/>
        </w:rPr>
        <w:t xml:space="preserve">2026, shoqëria </w:t>
      </w:r>
      <w:proofErr w:type="spellStart"/>
      <w:r w:rsidRPr="009B3391">
        <w:rPr>
          <w:rFonts w:ascii="Garamond" w:hAnsi="Garamond"/>
          <w:lang w:val="sq-AL"/>
        </w:rPr>
        <w:t>FSHU</w:t>
      </w:r>
      <w:proofErr w:type="spellEnd"/>
      <w:r w:rsidRPr="009B3391">
        <w:rPr>
          <w:rFonts w:ascii="Garamond" w:hAnsi="Garamond"/>
          <w:lang w:val="sq-AL"/>
        </w:rPr>
        <w:t xml:space="preserve"> </w:t>
      </w:r>
      <w:proofErr w:type="spellStart"/>
      <w:r w:rsidRPr="009B3391">
        <w:rPr>
          <w:rFonts w:ascii="Garamond" w:hAnsi="Garamond"/>
          <w:lang w:val="sq-AL"/>
        </w:rPr>
        <w:t>sh.a</w:t>
      </w:r>
      <w:proofErr w:type="spellEnd"/>
      <w:r w:rsidRPr="009B3391">
        <w:rPr>
          <w:rFonts w:ascii="Garamond" w:hAnsi="Garamond"/>
          <w:lang w:val="sq-AL"/>
        </w:rPr>
        <w:t>. ka siguruar sasinë e energjisë elektrike për mbulimin e kërkesës për energji të kësaj kategorie klientësh nëpërmjet blerjeve ditore/mujore në Bursën Shqiptare të Energjisë (</w:t>
      </w:r>
      <w:proofErr w:type="spellStart"/>
      <w:r w:rsidRPr="009B3391">
        <w:rPr>
          <w:rFonts w:ascii="Garamond" w:hAnsi="Garamond"/>
          <w:lang w:val="sq-AL"/>
        </w:rPr>
        <w:t>ALPEX</w:t>
      </w:r>
      <w:proofErr w:type="spellEnd"/>
      <w:r w:rsidRPr="009B3391">
        <w:rPr>
          <w:rFonts w:ascii="Garamond" w:hAnsi="Garamond"/>
          <w:lang w:val="sq-AL"/>
        </w:rPr>
        <w:t xml:space="preserve">). </w:t>
      </w:r>
    </w:p>
    <w:p w14:paraId="5BEE14A8" w14:textId="297973B8" w:rsidR="00EB078A" w:rsidRPr="009B3391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9B3391">
        <w:rPr>
          <w:rFonts w:ascii="Garamond" w:hAnsi="Garamond"/>
          <w:lang w:val="sq-AL"/>
        </w:rPr>
        <w:t xml:space="preserve">2. Përllogaritja e </w:t>
      </w:r>
      <w:r w:rsidR="009B3391" w:rsidRPr="009B3391">
        <w:rPr>
          <w:rFonts w:ascii="Garamond" w:hAnsi="Garamond"/>
          <w:lang w:val="sq-AL"/>
        </w:rPr>
        <w:t xml:space="preserve">çmimit mesatar të </w:t>
      </w:r>
      <w:proofErr w:type="spellStart"/>
      <w:r w:rsidR="009B3391" w:rsidRPr="009B3391">
        <w:rPr>
          <w:rFonts w:ascii="Garamond" w:hAnsi="Garamond"/>
          <w:lang w:val="sq-AL"/>
        </w:rPr>
        <w:t>ponderuar</w:t>
      </w:r>
      <w:proofErr w:type="spellEnd"/>
      <w:r w:rsidR="009B3391" w:rsidRPr="009B3391">
        <w:rPr>
          <w:rFonts w:ascii="Garamond" w:hAnsi="Garamond"/>
          <w:lang w:val="sq-AL"/>
        </w:rPr>
        <w:t xml:space="preserve"> të blerjes </w:t>
      </w:r>
      <w:r w:rsidRPr="009B3391">
        <w:rPr>
          <w:rFonts w:ascii="Garamond" w:hAnsi="Garamond"/>
          <w:lang w:val="sq-AL"/>
        </w:rPr>
        <w:t>(</w:t>
      </w:r>
      <w:proofErr w:type="spellStart"/>
      <w:r w:rsidRPr="009B3391">
        <w:rPr>
          <w:rFonts w:ascii="Garamond" w:hAnsi="Garamond"/>
          <w:lang w:val="sq-AL"/>
        </w:rPr>
        <w:t>ÇBEt</w:t>
      </w:r>
      <w:proofErr w:type="spellEnd"/>
      <w:r w:rsidRPr="009B3391">
        <w:rPr>
          <w:rFonts w:ascii="Garamond" w:hAnsi="Garamond"/>
          <w:lang w:val="sq-AL"/>
        </w:rPr>
        <w:t>)</w:t>
      </w:r>
    </w:p>
    <w:p w14:paraId="579B5030" w14:textId="6C7D2585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Referuar të dhënave të paraqitura, rezulton se çmimi mesatar i </w:t>
      </w:r>
      <w:proofErr w:type="spellStart"/>
      <w:r w:rsidRPr="00EB078A">
        <w:rPr>
          <w:rFonts w:ascii="Garamond" w:hAnsi="Garamond"/>
          <w:lang w:val="sq-AL"/>
        </w:rPr>
        <w:t>ponderuar</w:t>
      </w:r>
      <w:proofErr w:type="spellEnd"/>
      <w:r w:rsidRPr="00EB078A">
        <w:rPr>
          <w:rFonts w:ascii="Garamond" w:hAnsi="Garamond"/>
          <w:lang w:val="sq-AL"/>
        </w:rPr>
        <w:t xml:space="preserve"> i blerjes së energjisë elektrike (</w:t>
      </w:r>
      <w:proofErr w:type="spellStart"/>
      <w:r w:rsidRPr="00EB078A">
        <w:rPr>
          <w:rFonts w:ascii="Garamond" w:hAnsi="Garamond"/>
          <w:lang w:val="sq-AL"/>
        </w:rPr>
        <w:t>ÇBEt</w:t>
      </w:r>
      <w:proofErr w:type="spellEnd"/>
      <w:r w:rsidRPr="00EB078A">
        <w:rPr>
          <w:rFonts w:ascii="Garamond" w:hAnsi="Garamond"/>
          <w:lang w:val="sq-AL"/>
        </w:rPr>
        <w:t>) i përllogaritur nga shoqëria për muajin shkurt 2026 është 5.92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 xml:space="preserve">. Për efekt kontrolli të </w:t>
      </w:r>
      <w:proofErr w:type="spellStart"/>
      <w:r w:rsidRPr="00EB078A">
        <w:rPr>
          <w:rFonts w:ascii="Garamond" w:hAnsi="Garamond"/>
          <w:lang w:val="sq-AL"/>
        </w:rPr>
        <w:t>të</w:t>
      </w:r>
      <w:proofErr w:type="spellEnd"/>
      <w:r w:rsidRPr="00EB078A">
        <w:rPr>
          <w:rFonts w:ascii="Garamond" w:hAnsi="Garamond"/>
          <w:lang w:val="sq-AL"/>
        </w:rPr>
        <w:t xml:space="preserve"> dhënave të paraqitura, u konsiderua e arsyeshme rillogaritja e tyre, nga e cila rezultoi se mesatarja e </w:t>
      </w:r>
      <w:proofErr w:type="spellStart"/>
      <w:r w:rsidRPr="00EB078A">
        <w:rPr>
          <w:rFonts w:ascii="Garamond" w:hAnsi="Garamond"/>
          <w:lang w:val="sq-AL"/>
        </w:rPr>
        <w:t>ponderuar</w:t>
      </w:r>
      <w:proofErr w:type="spellEnd"/>
      <w:r w:rsidRPr="00EB078A">
        <w:rPr>
          <w:rFonts w:ascii="Garamond" w:hAnsi="Garamond"/>
          <w:lang w:val="sq-AL"/>
        </w:rPr>
        <w:t xml:space="preserve"> e çmimit të blerjes së energjisë elektrike është 5.92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 xml:space="preserve">, sikurse pasqyruar edhe në përllogaritjet e përcjella nga vetë shoqëria. </w:t>
      </w:r>
    </w:p>
    <w:p w14:paraId="7C603580" w14:textId="5A2C8419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3. Komponentët sipas </w:t>
      </w:r>
      <w:r w:rsidR="009B3391" w:rsidRPr="00EB078A">
        <w:rPr>
          <w:rFonts w:ascii="Garamond" w:hAnsi="Garamond"/>
          <w:lang w:val="sq-AL"/>
        </w:rPr>
        <w:t xml:space="preserve">metodologjisë </w:t>
      </w:r>
      <w:r w:rsidRPr="00EB078A">
        <w:rPr>
          <w:rFonts w:ascii="Garamond" w:hAnsi="Garamond"/>
          <w:lang w:val="sq-AL"/>
        </w:rPr>
        <w:t>(</w:t>
      </w:r>
      <w:r w:rsidR="009B3391" w:rsidRPr="00EB078A">
        <w:rPr>
          <w:rFonts w:ascii="Garamond" w:hAnsi="Garamond"/>
          <w:lang w:val="sq-AL"/>
        </w:rPr>
        <w:t xml:space="preserve">neni </w:t>
      </w:r>
      <w:r w:rsidRPr="00EB078A">
        <w:rPr>
          <w:rFonts w:ascii="Garamond" w:hAnsi="Garamond"/>
          <w:lang w:val="sq-AL"/>
        </w:rPr>
        <w:t xml:space="preserve">8, vendimi nr. 201, datë 4.12.2017, </w:t>
      </w:r>
      <w:r w:rsidR="009B3391">
        <w:rPr>
          <w:rFonts w:ascii="Garamond" w:hAnsi="Garamond"/>
          <w:lang w:val="sq-AL"/>
        </w:rPr>
        <w:t>të</w:t>
      </w:r>
      <w:r w:rsidRPr="00EB078A">
        <w:rPr>
          <w:rFonts w:ascii="Garamond" w:hAnsi="Garamond"/>
          <w:lang w:val="sq-AL"/>
        </w:rPr>
        <w:t xml:space="preserve"> ndryshuar)</w:t>
      </w:r>
    </w:p>
    <w:p w14:paraId="11F15734" w14:textId="78D4AC3D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>Në përputhje me metodologjinë përkatëse, komponentët e përdorur për përllogaritjen e çmimit të shitjes së energjisë elektrike janë</w:t>
      </w:r>
      <w:r w:rsidR="009B3391">
        <w:rPr>
          <w:rFonts w:ascii="Garamond" w:hAnsi="Garamond"/>
          <w:lang w:val="sq-AL"/>
        </w:rPr>
        <w:t>,</w:t>
      </w:r>
      <w:r w:rsidRPr="00EB078A">
        <w:rPr>
          <w:rFonts w:ascii="Garamond" w:hAnsi="Garamond"/>
          <w:lang w:val="sq-AL"/>
        </w:rPr>
        <w:t xml:space="preserve"> si më poshtë:</w:t>
      </w:r>
    </w:p>
    <w:p w14:paraId="72AB2859" w14:textId="461F1FA3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- Çmimi mesatar i </w:t>
      </w:r>
      <w:proofErr w:type="spellStart"/>
      <w:r w:rsidRPr="00EB078A">
        <w:rPr>
          <w:rFonts w:ascii="Garamond" w:hAnsi="Garamond"/>
          <w:lang w:val="sq-AL"/>
        </w:rPr>
        <w:t>ponderuar</w:t>
      </w:r>
      <w:proofErr w:type="spellEnd"/>
      <w:r w:rsidRPr="00EB078A">
        <w:rPr>
          <w:rFonts w:ascii="Garamond" w:hAnsi="Garamond"/>
          <w:lang w:val="sq-AL"/>
        </w:rPr>
        <w:t xml:space="preserve"> i blerjes së energjisë elektrike (</w:t>
      </w:r>
      <w:proofErr w:type="spellStart"/>
      <w:r w:rsidRPr="00EB078A">
        <w:rPr>
          <w:rFonts w:ascii="Garamond" w:hAnsi="Garamond"/>
          <w:lang w:val="sq-AL"/>
        </w:rPr>
        <w:t>ÇBEt</w:t>
      </w:r>
      <w:proofErr w:type="spellEnd"/>
      <w:r w:rsidRPr="00EB078A">
        <w:rPr>
          <w:rFonts w:ascii="Garamond" w:hAnsi="Garamond"/>
          <w:lang w:val="sq-AL"/>
        </w:rPr>
        <w:t xml:space="preserve">) për muajin </w:t>
      </w:r>
      <w:r w:rsidR="009B3391" w:rsidRPr="00EB078A">
        <w:rPr>
          <w:rFonts w:ascii="Garamond" w:hAnsi="Garamond"/>
          <w:lang w:val="sq-AL"/>
        </w:rPr>
        <w:t xml:space="preserve">shkurt </w:t>
      </w:r>
      <w:r w:rsidRPr="00EB078A">
        <w:rPr>
          <w:rFonts w:ascii="Garamond" w:hAnsi="Garamond"/>
          <w:lang w:val="sq-AL"/>
        </w:rPr>
        <w:t>2026: 5.92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>;</w:t>
      </w:r>
    </w:p>
    <w:p w14:paraId="2B37E2F5" w14:textId="520A527F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- Tarifa e shërbimit të transmetimit të energjisë elektrike për periudhën 1 janar 2025–31 dhjetor 2027, e miratuar me vendimin e </w:t>
      </w:r>
      <w:r w:rsidR="009B3391" w:rsidRPr="00EB078A">
        <w:rPr>
          <w:rFonts w:ascii="Garamond" w:hAnsi="Garamond"/>
          <w:lang w:val="sq-AL"/>
        </w:rPr>
        <w:t xml:space="preserve">Bordit </w:t>
      </w:r>
      <w:r w:rsidRPr="00EB078A">
        <w:rPr>
          <w:rFonts w:ascii="Garamond" w:hAnsi="Garamond"/>
          <w:lang w:val="sq-AL"/>
        </w:rPr>
        <w:t>të ERE nr. 279, datë 16.12.2024: 0.85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>;</w:t>
      </w:r>
    </w:p>
    <w:p w14:paraId="1A0A97F7" w14:textId="25AA9B21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lastRenderedPageBreak/>
        <w:t xml:space="preserve">- Tarifa e shërbimit të shpërndarjes në nivel tensioni 35 </w:t>
      </w:r>
      <w:proofErr w:type="spellStart"/>
      <w:r w:rsidRPr="00EB078A">
        <w:rPr>
          <w:rFonts w:ascii="Garamond" w:hAnsi="Garamond"/>
          <w:lang w:val="sq-AL"/>
        </w:rPr>
        <w:t>kV</w:t>
      </w:r>
      <w:proofErr w:type="spellEnd"/>
      <w:r w:rsidRPr="00EB078A">
        <w:rPr>
          <w:rFonts w:ascii="Garamond" w:hAnsi="Garamond"/>
          <w:lang w:val="sq-AL"/>
        </w:rPr>
        <w:t>, sipas vendimit të bordit të ERE nr. 312, datë 12.12.2025, “Mbi lënien në fuqi deri më 30 prill 2026 të tarifave të shpërndarjes së energjisë elektrike</w:t>
      </w:r>
      <w:r w:rsidR="009B3391">
        <w:rPr>
          <w:rFonts w:ascii="Garamond" w:hAnsi="Garamond"/>
          <w:lang w:val="sq-AL"/>
        </w:rPr>
        <w:t>”</w:t>
      </w:r>
      <w:r w:rsidRPr="00EB078A">
        <w:rPr>
          <w:rFonts w:ascii="Garamond" w:hAnsi="Garamond"/>
          <w:lang w:val="sq-AL"/>
        </w:rPr>
        <w:t xml:space="preserve">, të miratuara me vendimin e </w:t>
      </w:r>
      <w:r w:rsidR="009B3391" w:rsidRPr="00EB078A">
        <w:rPr>
          <w:rFonts w:ascii="Garamond" w:hAnsi="Garamond"/>
          <w:lang w:val="sq-AL"/>
        </w:rPr>
        <w:t xml:space="preserve">Bordit </w:t>
      </w:r>
      <w:r w:rsidRPr="00EB078A">
        <w:rPr>
          <w:rFonts w:ascii="Garamond" w:hAnsi="Garamond"/>
          <w:lang w:val="sq-AL"/>
        </w:rPr>
        <w:t>të ERE-s nr. 73, datë 13.4.2022”: 1.55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>;</w:t>
      </w:r>
    </w:p>
    <w:p w14:paraId="237492BC" w14:textId="696EFB8F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>- Kostot administrative: 1.06 lekë/</w:t>
      </w:r>
      <w:proofErr w:type="spellStart"/>
      <w:r w:rsidR="009B3391" w:rsidRPr="00EB078A">
        <w:rPr>
          <w:rFonts w:ascii="Garamond" w:hAnsi="Garamond"/>
          <w:lang w:val="sq-AL"/>
        </w:rPr>
        <w:t>kwh</w:t>
      </w:r>
      <w:proofErr w:type="spellEnd"/>
      <w:r w:rsidRPr="00EB078A">
        <w:rPr>
          <w:rFonts w:ascii="Garamond" w:hAnsi="Garamond"/>
          <w:lang w:val="sq-AL"/>
        </w:rPr>
        <w:t>;</w:t>
      </w:r>
    </w:p>
    <w:p w14:paraId="4A2DEC05" w14:textId="2BE66969" w:rsidR="00EB078A" w:rsidRP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>- Kurset zyrtare të këmbimit të publikuara nga Banka e Shqipërisë (</w:t>
      </w:r>
      <w:r w:rsidR="009B3391" w:rsidRPr="00EB078A">
        <w:rPr>
          <w:rFonts w:ascii="Garamond" w:hAnsi="Garamond"/>
          <w:lang w:val="sq-AL"/>
        </w:rPr>
        <w:t>lekë/euro</w:t>
      </w:r>
      <w:r w:rsidRPr="00EB078A">
        <w:rPr>
          <w:rFonts w:ascii="Garamond" w:hAnsi="Garamond"/>
          <w:lang w:val="sq-AL"/>
        </w:rPr>
        <w:t xml:space="preserve">), për çdo datë </w:t>
      </w:r>
      <w:proofErr w:type="spellStart"/>
      <w:r w:rsidRPr="00EB078A">
        <w:rPr>
          <w:rFonts w:ascii="Garamond" w:hAnsi="Garamond"/>
          <w:lang w:val="sq-AL"/>
        </w:rPr>
        <w:t>respektive</w:t>
      </w:r>
      <w:proofErr w:type="spellEnd"/>
      <w:r w:rsidRPr="00EB078A">
        <w:rPr>
          <w:rFonts w:ascii="Garamond" w:hAnsi="Garamond"/>
          <w:lang w:val="sq-AL"/>
        </w:rPr>
        <w:t xml:space="preserve"> të harkut kohor 30.1.2026–27.2.2026. </w:t>
      </w:r>
    </w:p>
    <w:p w14:paraId="2E72B00E" w14:textId="657B48EA" w:rsidR="00EB078A" w:rsidRDefault="00EB078A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  <w:r w:rsidRPr="00EB078A">
        <w:rPr>
          <w:rFonts w:ascii="Garamond" w:hAnsi="Garamond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EB078A">
        <w:rPr>
          <w:rFonts w:ascii="Garamond" w:hAnsi="Garamond"/>
          <w:lang w:val="sq-AL"/>
        </w:rPr>
        <w:t>FSHU</w:t>
      </w:r>
      <w:proofErr w:type="spellEnd"/>
      <w:r w:rsidRPr="00EB078A">
        <w:rPr>
          <w:rFonts w:ascii="Garamond" w:hAnsi="Garamond"/>
          <w:lang w:val="sq-AL"/>
        </w:rPr>
        <w:t xml:space="preserve"> </w:t>
      </w:r>
      <w:proofErr w:type="spellStart"/>
      <w:r w:rsidRPr="00EB078A">
        <w:rPr>
          <w:rFonts w:ascii="Garamond" w:hAnsi="Garamond"/>
          <w:lang w:val="sq-AL"/>
        </w:rPr>
        <w:t>sh.a</w:t>
      </w:r>
      <w:proofErr w:type="spellEnd"/>
      <w:r w:rsidRPr="00EB078A">
        <w:rPr>
          <w:rFonts w:ascii="Garamond" w:hAnsi="Garamond"/>
          <w:lang w:val="sq-AL"/>
        </w:rPr>
        <w:t>.</w:t>
      </w:r>
      <w:r w:rsidR="009B3391">
        <w:rPr>
          <w:rFonts w:ascii="Garamond" w:hAnsi="Garamond"/>
          <w:lang w:val="sq-AL"/>
        </w:rPr>
        <w:t xml:space="preserve">, </w:t>
      </w:r>
      <w:r w:rsidRPr="00EB078A">
        <w:rPr>
          <w:rFonts w:ascii="Garamond" w:hAnsi="Garamond"/>
          <w:lang w:val="sq-AL"/>
        </w:rPr>
        <w:t xml:space="preserve">si dhe mbështetur në llogaritjet e ERE-s, çmimi i shitjes së energjisë elektrike për klientët që furnizohen nga Furnizuesi i Mundësisë së Fundit për muajin </w:t>
      </w:r>
      <w:r w:rsidR="009B3391" w:rsidRPr="00EB078A">
        <w:rPr>
          <w:rFonts w:ascii="Garamond" w:hAnsi="Garamond"/>
          <w:lang w:val="sq-AL"/>
        </w:rPr>
        <w:t xml:space="preserve">shkurt </w:t>
      </w:r>
      <w:r w:rsidRPr="00EB078A">
        <w:rPr>
          <w:rFonts w:ascii="Garamond" w:hAnsi="Garamond"/>
          <w:lang w:val="sq-AL"/>
        </w:rPr>
        <w:t>2026, përllogaritet si më poshtë:</w:t>
      </w:r>
    </w:p>
    <w:p w14:paraId="45A917A4" w14:textId="77777777" w:rsidR="009B3391" w:rsidRPr="00EB078A" w:rsidRDefault="009B3391" w:rsidP="00EB078A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4F6763F1" w14:textId="77777777" w:rsidR="00F46CD1" w:rsidRDefault="0021215E" w:rsidP="00EB078A">
      <w:pPr>
        <w:spacing w:after="0" w:line="240" w:lineRule="auto"/>
        <w:jc w:val="center"/>
        <w:rPr>
          <w:lang w:val="sq-AL"/>
        </w:rPr>
      </w:pPr>
      <w:r>
        <w:rPr>
          <w:noProof/>
          <w:lang w:val="sq-AL" w:eastAsia="sq-AL"/>
        </w:rPr>
        <w:drawing>
          <wp:inline distT="0" distB="0" distL="0" distR="0" wp14:anchorId="64778B96" wp14:editId="5932E9BC">
            <wp:extent cx="5590540" cy="1828800"/>
            <wp:effectExtent l="0" t="0" r="0" b="0"/>
            <wp:docPr id="102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55905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FA70" w14:textId="77777777" w:rsidR="009B3391" w:rsidRDefault="009B3391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</w:p>
    <w:p w14:paraId="24C3B789" w14:textId="5488774C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>- Bazuar në çdo element të formulës llogaritëse</w:t>
      </w:r>
      <w:r w:rsidR="009B3391">
        <w:rPr>
          <w:rFonts w:ascii="Garamond" w:hAnsi="Garamond"/>
          <w:noProof/>
          <w:szCs w:val="24"/>
          <w:lang w:val="sq-AL"/>
        </w:rPr>
        <w:t>,</w:t>
      </w:r>
      <w:r w:rsidRPr="00EB078A">
        <w:rPr>
          <w:rFonts w:ascii="Garamond" w:hAnsi="Garamond"/>
          <w:noProof/>
          <w:szCs w:val="24"/>
          <w:lang w:val="sq-AL"/>
        </w:rPr>
        <w:t xml:space="preserve"> si dhe duke marrë në konsideratë të dhënat e paraqitura në aplikimin e shoqërisë, rezulton se:</w:t>
      </w:r>
    </w:p>
    <w:p w14:paraId="0364DC17" w14:textId="34E6F2DE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- Çmimi i shitjes së energjisë elektrike për klientët e lidhur në nivelin e tensionit 35 kV të furnizuar nga Furnizuesi i Mundësisë së Fundit rezulton 9.56 </w:t>
      </w:r>
      <w:r w:rsidR="009B3391" w:rsidRPr="00EB078A">
        <w:rPr>
          <w:rFonts w:ascii="Garamond" w:hAnsi="Garamond"/>
          <w:noProof/>
          <w:szCs w:val="24"/>
          <w:lang w:val="sq-AL"/>
        </w:rPr>
        <w:t xml:space="preserve">lekë/kwh </w:t>
      </w:r>
      <w:r w:rsidRPr="00EB078A">
        <w:rPr>
          <w:rFonts w:ascii="Garamond" w:hAnsi="Garamond"/>
          <w:noProof/>
          <w:szCs w:val="24"/>
          <w:lang w:val="sq-AL"/>
        </w:rPr>
        <w:t xml:space="preserve">për muajin </w:t>
      </w:r>
      <w:r w:rsidR="009B3391" w:rsidRPr="00EB078A">
        <w:rPr>
          <w:rFonts w:ascii="Garamond" w:hAnsi="Garamond"/>
          <w:noProof/>
          <w:szCs w:val="24"/>
          <w:lang w:val="sq-AL"/>
        </w:rPr>
        <w:t xml:space="preserve">shkurt </w:t>
      </w:r>
      <w:r w:rsidRPr="00EB078A">
        <w:rPr>
          <w:rFonts w:ascii="Garamond" w:hAnsi="Garamond"/>
          <w:noProof/>
          <w:szCs w:val="24"/>
          <w:lang w:val="sq-AL"/>
        </w:rPr>
        <w:t>2026.</w:t>
      </w:r>
    </w:p>
    <w:p w14:paraId="175C0A20" w14:textId="59EAF6C9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Për gjithë sa më sipër, </w:t>
      </w:r>
      <w:r w:rsidR="009B3391" w:rsidRPr="00EB078A">
        <w:rPr>
          <w:rFonts w:ascii="Garamond" w:hAnsi="Garamond"/>
          <w:noProof/>
          <w:szCs w:val="24"/>
          <w:lang w:val="sq-AL"/>
        </w:rPr>
        <w:t xml:space="preserve">Bordi </w:t>
      </w:r>
      <w:r w:rsidRPr="00EB078A">
        <w:rPr>
          <w:rFonts w:ascii="Garamond" w:hAnsi="Garamond"/>
          <w:noProof/>
          <w:szCs w:val="24"/>
          <w:lang w:val="sq-AL"/>
        </w:rPr>
        <w:t xml:space="preserve">i ERE-s </w:t>
      </w:r>
    </w:p>
    <w:p w14:paraId="7FD3196C" w14:textId="77777777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</w:p>
    <w:p w14:paraId="40FD393A" w14:textId="09E2A75E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jc w:val="center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>VENDOSI:</w:t>
      </w:r>
    </w:p>
    <w:p w14:paraId="23FFAFCD" w14:textId="77777777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</w:p>
    <w:p w14:paraId="4D894A79" w14:textId="015F7C6D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="009B3391" w:rsidRPr="00EB078A">
        <w:rPr>
          <w:rFonts w:ascii="Garamond" w:hAnsi="Garamond"/>
          <w:noProof/>
          <w:szCs w:val="24"/>
          <w:lang w:val="sq-AL"/>
        </w:rPr>
        <w:t xml:space="preserve">shkurt </w:t>
      </w:r>
      <w:r w:rsidRPr="00EB078A">
        <w:rPr>
          <w:rFonts w:ascii="Garamond" w:hAnsi="Garamond"/>
          <w:noProof/>
          <w:szCs w:val="24"/>
          <w:lang w:val="sq-AL"/>
        </w:rPr>
        <w:t xml:space="preserve">2026 prej 9.56 </w:t>
      </w:r>
      <w:r w:rsidR="009B3391" w:rsidRPr="00EB078A">
        <w:rPr>
          <w:rFonts w:ascii="Garamond" w:hAnsi="Garamond"/>
          <w:noProof/>
          <w:szCs w:val="24"/>
          <w:lang w:val="sq-AL"/>
        </w:rPr>
        <w:t>lekë</w:t>
      </w:r>
      <w:r w:rsidR="009B3391">
        <w:rPr>
          <w:rFonts w:ascii="Garamond" w:hAnsi="Garamond"/>
          <w:noProof/>
          <w:szCs w:val="24"/>
          <w:lang w:val="sq-AL"/>
        </w:rPr>
        <w:t>sh</w:t>
      </w:r>
      <w:r w:rsidR="009B3391" w:rsidRPr="00EB078A">
        <w:rPr>
          <w:rFonts w:ascii="Garamond" w:hAnsi="Garamond"/>
          <w:noProof/>
          <w:szCs w:val="24"/>
          <w:lang w:val="sq-AL"/>
        </w:rPr>
        <w:t xml:space="preserve">/kwh </w:t>
      </w:r>
      <w:r w:rsidRPr="00EB078A">
        <w:rPr>
          <w:rFonts w:ascii="Garamond" w:hAnsi="Garamond"/>
          <w:noProof/>
          <w:szCs w:val="24"/>
          <w:lang w:val="sq-AL"/>
        </w:rPr>
        <w:t>për klientët e lidhur në nivelin e tensionit 35 kV.</w:t>
      </w:r>
    </w:p>
    <w:p w14:paraId="26FAED15" w14:textId="3B0F004D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F87B9A" w:rsidRPr="00EB078A">
        <w:rPr>
          <w:rFonts w:ascii="Garamond" w:hAnsi="Garamond"/>
          <w:noProof/>
          <w:szCs w:val="24"/>
          <w:lang w:val="sq-AL"/>
        </w:rPr>
        <w:t xml:space="preserve">Bordi </w:t>
      </w:r>
      <w:r w:rsidRPr="00EB078A">
        <w:rPr>
          <w:rFonts w:ascii="Garamond" w:hAnsi="Garamond"/>
          <w:noProof/>
          <w:szCs w:val="24"/>
          <w:lang w:val="sq-AL"/>
        </w:rPr>
        <w:t>i ERE-s.</w:t>
      </w:r>
    </w:p>
    <w:p w14:paraId="03661267" w14:textId="382E1F3D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3. Drejtoria e Tarifave dhe Çmimeve të njoftojë aplikuesin për vendimin e </w:t>
      </w:r>
      <w:r w:rsidR="00F87B9A" w:rsidRPr="00EB078A">
        <w:rPr>
          <w:rFonts w:ascii="Garamond" w:hAnsi="Garamond"/>
          <w:noProof/>
          <w:szCs w:val="24"/>
          <w:lang w:val="sq-AL"/>
        </w:rPr>
        <w:t xml:space="preserve">Bordit </w:t>
      </w:r>
      <w:r w:rsidRPr="00EB078A">
        <w:rPr>
          <w:rFonts w:ascii="Garamond" w:hAnsi="Garamond"/>
          <w:noProof/>
          <w:szCs w:val="24"/>
          <w:lang w:val="sq-AL"/>
        </w:rPr>
        <w:t>të ERE-s.</w:t>
      </w:r>
    </w:p>
    <w:p w14:paraId="6CA26BC7" w14:textId="77777777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>Ky vendim hyn në fuqi menjëherë.</w:t>
      </w:r>
    </w:p>
    <w:p w14:paraId="2E0D90AE" w14:textId="458823BB" w:rsidR="00EB078A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87B9A" w:rsidRPr="00EB078A">
        <w:rPr>
          <w:rFonts w:ascii="Garamond" w:hAnsi="Garamond"/>
          <w:noProof/>
          <w:szCs w:val="24"/>
          <w:lang w:val="sq-AL"/>
        </w:rPr>
        <w:t>Bordit</w:t>
      </w:r>
      <w:r w:rsidR="00F87B9A">
        <w:rPr>
          <w:rFonts w:ascii="Garamond" w:hAnsi="Garamond"/>
          <w:noProof/>
          <w:szCs w:val="24"/>
          <w:lang w:val="sq-AL"/>
        </w:rPr>
        <w:t>,</w:t>
      </w:r>
      <w:r w:rsidR="00F87B9A" w:rsidRPr="00EB078A">
        <w:rPr>
          <w:rFonts w:ascii="Garamond" w:hAnsi="Garamond"/>
          <w:noProof/>
          <w:szCs w:val="24"/>
          <w:lang w:val="sq-AL"/>
        </w:rPr>
        <w:t xml:space="preserve"> </w:t>
      </w:r>
      <w:r w:rsidRPr="00EB078A">
        <w:rPr>
          <w:rFonts w:ascii="Garamond" w:hAnsi="Garamond"/>
          <w:noProof/>
          <w:szCs w:val="24"/>
          <w:lang w:val="sq-AL"/>
        </w:rPr>
        <w:t xml:space="preserve">në rast se ka siguruar prova të reja që mund ta çojnë </w:t>
      </w:r>
      <w:r w:rsidR="00F87B9A" w:rsidRPr="00EB078A">
        <w:rPr>
          <w:rFonts w:ascii="Garamond" w:hAnsi="Garamond"/>
          <w:noProof/>
          <w:szCs w:val="24"/>
          <w:lang w:val="sq-AL"/>
        </w:rPr>
        <w:t xml:space="preserve">Bordin </w:t>
      </w:r>
      <w:r w:rsidRPr="00EB078A">
        <w:rPr>
          <w:rFonts w:ascii="Garamond" w:hAnsi="Garamond"/>
          <w:noProof/>
          <w:szCs w:val="24"/>
          <w:lang w:val="sq-AL"/>
        </w:rPr>
        <w:t>në marrjen e një vendimi të ndryshëm nga i mëparshmi</w:t>
      </w:r>
      <w:r w:rsidR="00F87B9A">
        <w:rPr>
          <w:rFonts w:ascii="Garamond" w:hAnsi="Garamond"/>
          <w:noProof/>
          <w:szCs w:val="24"/>
          <w:lang w:val="sq-AL"/>
        </w:rPr>
        <w:t>,</w:t>
      </w:r>
      <w:r w:rsidRPr="00EB078A">
        <w:rPr>
          <w:rFonts w:ascii="Garamond" w:hAnsi="Garamond"/>
          <w:noProof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B5B9C32" w14:textId="542B89A7" w:rsidR="00F46CD1" w:rsidRPr="00EB078A" w:rsidRDefault="00EB078A" w:rsidP="00EB078A">
      <w:pPr>
        <w:tabs>
          <w:tab w:val="left" w:pos="5171"/>
        </w:tabs>
        <w:spacing w:after="0" w:line="240" w:lineRule="auto"/>
        <w:ind w:firstLine="284"/>
        <w:rPr>
          <w:rFonts w:ascii="Garamond" w:hAnsi="Garamond"/>
          <w:noProof/>
          <w:szCs w:val="24"/>
          <w:lang w:val="sq-AL"/>
        </w:rPr>
      </w:pPr>
      <w:r w:rsidRPr="00EB078A">
        <w:rPr>
          <w:rFonts w:ascii="Garamond" w:hAnsi="Garamond"/>
          <w:noProof/>
          <w:szCs w:val="24"/>
          <w:lang w:val="sq-AL"/>
        </w:rPr>
        <w:t>Ky vendim botohet në Fletoren Zyrtar</w:t>
      </w:r>
      <w:r>
        <w:rPr>
          <w:rFonts w:ascii="Garamond" w:hAnsi="Garamond"/>
          <w:noProof/>
          <w:szCs w:val="24"/>
          <w:lang w:val="sq-AL"/>
        </w:rPr>
        <w:t>e.</w:t>
      </w:r>
      <w:bookmarkStart w:id="1" w:name="_GoBack"/>
      <w:bookmarkEnd w:id="1"/>
    </w:p>
    <w:p w14:paraId="4483EAD4" w14:textId="441BD496" w:rsidR="00F46CD1" w:rsidRPr="00EB078A" w:rsidRDefault="00A1116D" w:rsidP="00EB078A">
      <w:pPr>
        <w:tabs>
          <w:tab w:val="left" w:pos="8016"/>
        </w:tabs>
        <w:spacing w:after="0" w:line="240" w:lineRule="auto"/>
        <w:ind w:firstLine="284"/>
        <w:jc w:val="right"/>
        <w:rPr>
          <w:rFonts w:ascii="Garamond" w:eastAsia="Times New Roman" w:hAnsi="Garamond"/>
          <w:bCs/>
          <w:szCs w:val="24"/>
          <w:lang w:val="sq-AL"/>
        </w:rPr>
      </w:pPr>
      <w:r w:rsidRPr="00EB078A">
        <w:rPr>
          <w:rFonts w:ascii="Garamond" w:eastAsia="Times New Roman" w:hAnsi="Garamond"/>
          <w:bCs/>
          <w:szCs w:val="24"/>
          <w:lang w:val="sq-AL"/>
        </w:rPr>
        <w:t>KRYETAR</w:t>
      </w:r>
    </w:p>
    <w:p w14:paraId="1FC5B79A" w14:textId="4BD9E7DB" w:rsidR="00A1116D" w:rsidRPr="00EB078A" w:rsidRDefault="00EB078A" w:rsidP="00EB078A">
      <w:pPr>
        <w:tabs>
          <w:tab w:val="left" w:pos="8016"/>
        </w:tabs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Cs w:val="24"/>
          <w:lang w:val="sq-AL"/>
        </w:rPr>
      </w:pPr>
      <w:r w:rsidRPr="00EB078A">
        <w:rPr>
          <w:rFonts w:ascii="Garamond" w:eastAsia="Times New Roman" w:hAnsi="Garamond"/>
          <w:b/>
          <w:bCs/>
          <w:szCs w:val="24"/>
          <w:lang w:val="sq-AL"/>
        </w:rPr>
        <w:t xml:space="preserve">Petrit </w:t>
      </w:r>
      <w:proofErr w:type="spellStart"/>
      <w:r w:rsidRPr="00EB078A">
        <w:rPr>
          <w:rFonts w:ascii="Garamond" w:eastAsia="Times New Roman" w:hAnsi="Garamond"/>
          <w:b/>
          <w:bCs/>
          <w:szCs w:val="24"/>
          <w:lang w:val="sq-AL"/>
        </w:rPr>
        <w:t>Ahmeti</w:t>
      </w:r>
      <w:proofErr w:type="spellEnd"/>
    </w:p>
    <w:sectPr w:rsidR="00A1116D" w:rsidRPr="00EB078A"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108EE" w14:textId="77777777" w:rsidR="00073F18" w:rsidRDefault="00073F18">
      <w:pPr>
        <w:spacing w:after="0" w:line="240" w:lineRule="auto"/>
      </w:pPr>
      <w:r>
        <w:separator/>
      </w:r>
    </w:p>
  </w:endnote>
  <w:endnote w:type="continuationSeparator" w:id="0">
    <w:p w14:paraId="0A838D5C" w14:textId="77777777" w:rsidR="00073F18" w:rsidRDefault="00073F18">
      <w:pPr>
        <w:spacing w:after="0" w:line="240" w:lineRule="auto"/>
      </w:pPr>
      <w:r>
        <w:continuationSeparator/>
      </w:r>
    </w:p>
  </w:endnote>
  <w:endnote w:type="continuationNotice" w:id="1">
    <w:p w14:paraId="74CFD347" w14:textId="77777777" w:rsidR="00073F18" w:rsidRDefault="00073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D171C" w14:textId="77777777" w:rsidR="00073F18" w:rsidRDefault="00073F18">
      <w:pPr>
        <w:spacing w:after="0" w:line="240" w:lineRule="auto"/>
      </w:pPr>
      <w:r>
        <w:separator/>
      </w:r>
    </w:p>
  </w:footnote>
  <w:footnote w:type="continuationSeparator" w:id="0">
    <w:p w14:paraId="1600A17D" w14:textId="77777777" w:rsidR="00073F18" w:rsidRDefault="00073F18">
      <w:pPr>
        <w:spacing w:after="0" w:line="240" w:lineRule="auto"/>
      </w:pPr>
      <w:r>
        <w:continuationSeparator/>
      </w:r>
    </w:p>
  </w:footnote>
  <w:footnote w:type="continuationNotice" w:id="1">
    <w:p w14:paraId="7B0FE33B" w14:textId="77777777" w:rsidR="00073F18" w:rsidRDefault="00073F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BC0D31A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A2D0768E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1DC7EE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DF7EA5"/>
    <w:multiLevelType w:val="hybridMultilevel"/>
    <w:tmpl w:val="027CA5BA"/>
    <w:lvl w:ilvl="0" w:tplc="E6C0FC6C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CD1"/>
    <w:rsid w:val="00073F18"/>
    <w:rsid w:val="0018068C"/>
    <w:rsid w:val="0021215E"/>
    <w:rsid w:val="00240BC4"/>
    <w:rsid w:val="0036453E"/>
    <w:rsid w:val="004E29B2"/>
    <w:rsid w:val="0082356A"/>
    <w:rsid w:val="008A57F1"/>
    <w:rsid w:val="009B3391"/>
    <w:rsid w:val="00A1116D"/>
    <w:rsid w:val="00C13B10"/>
    <w:rsid w:val="00D23860"/>
    <w:rsid w:val="00DD3B1F"/>
    <w:rsid w:val="00EB078A"/>
    <w:rsid w:val="00F46CD1"/>
    <w:rsid w:val="00F87B9A"/>
    <w:rsid w:val="00FC67E7"/>
    <w:rsid w:val="00FE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D24A9"/>
  <w15:docId w15:val="{F2C9D1B9-3348-47F9-BD7B-67B305F9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0" w:line="276" w:lineRule="auto"/>
      <w:jc w:val="both"/>
    </w:pPr>
    <w:rPr>
      <w:rFonts w:ascii="Times New Roman" w:hAnsi="Times New Roman" w:cs="Times New Roman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Calibri Light" w:eastAsia="SimSun" w:hAnsi="Calibri Light" w:cs="SimSu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SimSun" w:hAnsi="Calibri Light" w:cs="SimSu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 w:cs="SimSu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 w:cs="SimSu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 w:cs="SimSu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 w:cs="SimSu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SimSun" w:cs="SimSu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SimSun" w:cs="SimSu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SimSun" w:cs="SimSu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SimSun" w:cs="SimSu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SimSun" w:cs="SimSu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SimSun" w:cs="SimSu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SimSun" w:cs="SimSu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SimSun" w:cs="SimSu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SimSun" w:cs="SimSu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SimSun" w:cs="SimSu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Calibri Light" w:eastAsia="SimSun" w:hAnsi="Calibri Light" w:cs="SimSu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SimSun" w:cs="SimSu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/>
      <w:spacing w:val="5"/>
    </w:rPr>
  </w:style>
  <w:style w:type="character" w:styleId="Hyperlink">
    <w:name w:val="Hyperlink"/>
    <w:uiPriority w:val="99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2149713D94ECDBEC42EA59026A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2026-03-30T09:27:20Z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përcaktimin e çmimit të shitjes së energjisë elektrike nga Furnizuesi i Mundësisë së Fundit për muajin Shkurt 2026 për klientët e lidhur në nivelin e tensionit 35 kV</Titulli>
    <Modifikuesi xmlns="0e656187-b300-4fb0-8bf4-3a50f872073c">elnejda.cokalli</Modifikuesi>
    <Nr_x002e__x0020_prot_x0020_QBZ xmlns="0e656187-b300-4fb0-8bf4-3a50f872073c">571/1</Nr_x002e__x0020_prot_x0020_QBZ>
    <Data_x0020_e_x0020_Modifikimit xmlns="0e656187-b300-4fb0-8bf4-3a50f872073c">2026-03-30T09:47:20Z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924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2149713D94ECDBEC42EA59026A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E95E7-2B1C-4E19-B86A-681AFBC7814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1413F3A-F7F7-4D92-96D2-3B27F0DFE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3B8D1F-FE19-4300-B4E6-5C29894197BD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4B23BA8-5798-4530-B4F2-73701D2D4CF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5CF7BD7-61AD-438D-B7FC-DBAA6F22FE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869F0B-3229-45F3-9F74-3931E186013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251C6BE-394C-4378-B22D-5BACB144785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CACA189-C3A3-45FD-8426-316D2F7BC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29DA77E9-AFC5-424A-BF73-E81FFDA1D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Shkurt 2026 për klientët e lidhur në nivelin e tensionit 35 kV</vt:lpstr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Shkurt 2026 për klientët e lidhur në nivelin e tensionit 35 kV</dc:title>
  <dc:creator>DJZM</dc:creator>
  <cp:lastModifiedBy>Alma Lisaku</cp:lastModifiedBy>
  <cp:revision>8</cp:revision>
  <dcterms:created xsi:type="dcterms:W3CDTF">2026-03-30T08:32:00Z</dcterms:created>
  <dcterms:modified xsi:type="dcterms:W3CDTF">2026-03-30T10:16:00Z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b84d41598f19452fb9e13a5f2b6616be</vt:lpwstr>
  </property>
</Properties>
</file>