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A0746" w14:textId="77777777" w:rsidR="00A23F71" w:rsidRPr="00A23F71" w:rsidRDefault="00A23F71" w:rsidP="00A23F71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A23F71">
        <w:rPr>
          <w:rFonts w:ascii="Garamond" w:hAnsi="Garamond"/>
          <w:b/>
          <w:bCs/>
        </w:rPr>
        <w:t>VENDIM</w:t>
      </w:r>
    </w:p>
    <w:p w14:paraId="0045C3DA" w14:textId="001FD1C9" w:rsidR="00A23F71" w:rsidRPr="00A23F71" w:rsidRDefault="00A23F71" w:rsidP="00A23F71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A23F71">
        <w:rPr>
          <w:rFonts w:ascii="Garamond" w:hAnsi="Garamond"/>
          <w:b/>
          <w:bCs/>
        </w:rPr>
        <w:t xml:space="preserve">Nr. 73, </w:t>
      </w:r>
      <w:r w:rsidR="00226381">
        <w:rPr>
          <w:rFonts w:ascii="Garamond" w:hAnsi="Garamond"/>
          <w:b/>
          <w:bCs/>
        </w:rPr>
        <w:t>d</w:t>
      </w:r>
      <w:r w:rsidRPr="00A23F71">
        <w:rPr>
          <w:rFonts w:ascii="Garamond" w:hAnsi="Garamond"/>
          <w:b/>
          <w:bCs/>
        </w:rPr>
        <w:t>atë 10.3.2026</w:t>
      </w:r>
    </w:p>
    <w:p w14:paraId="0FEF60A1" w14:textId="77777777" w:rsidR="00A23F71" w:rsidRPr="00A23F71" w:rsidRDefault="00A23F71" w:rsidP="00A23F71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0F77373F" w14:textId="409A73F5" w:rsidR="00A23F71" w:rsidRPr="00A23F71" w:rsidRDefault="00A23F71" w:rsidP="00A23F71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A23F71">
        <w:rPr>
          <w:rFonts w:ascii="Garamond" w:hAnsi="Garamond"/>
          <w:b/>
          <w:bCs/>
        </w:rPr>
        <w:t>MBI KËRKESËN E SHOQËRISË “</w:t>
      </w:r>
      <w:proofErr w:type="spellStart"/>
      <w:r w:rsidRPr="00A23F71">
        <w:rPr>
          <w:rFonts w:ascii="Garamond" w:hAnsi="Garamond"/>
          <w:b/>
          <w:bCs/>
        </w:rPr>
        <w:t>EB</w:t>
      </w:r>
      <w:proofErr w:type="spellEnd"/>
      <w:r w:rsidRPr="00A23F71">
        <w:rPr>
          <w:rFonts w:ascii="Garamond" w:hAnsi="Garamond"/>
          <w:b/>
          <w:bCs/>
        </w:rPr>
        <w:t xml:space="preserve"> </w:t>
      </w:r>
      <w:proofErr w:type="spellStart"/>
      <w:r w:rsidRPr="00A23F71">
        <w:rPr>
          <w:rFonts w:ascii="Garamond" w:hAnsi="Garamond"/>
          <w:b/>
          <w:bCs/>
        </w:rPr>
        <w:t>ENERGY</w:t>
      </w:r>
      <w:proofErr w:type="spellEnd"/>
      <w:r w:rsidRPr="00A23F71">
        <w:rPr>
          <w:rFonts w:ascii="Garamond" w:hAnsi="Garamond"/>
          <w:b/>
          <w:bCs/>
        </w:rPr>
        <w:t>” SHPK PËR MARRJEN E AUTORIZIMIT NGA ERE PËR VENDOSJEN E KUOTAVE SI MJET PËR GARANTIMIN E</w:t>
      </w:r>
      <w:r w:rsidR="00526C46">
        <w:rPr>
          <w:rFonts w:ascii="Garamond" w:hAnsi="Garamond"/>
          <w:b/>
          <w:bCs/>
        </w:rPr>
        <w:t xml:space="preserve"> </w:t>
      </w:r>
      <w:r w:rsidRPr="00A23F71">
        <w:rPr>
          <w:rFonts w:ascii="Garamond" w:hAnsi="Garamond"/>
          <w:b/>
          <w:bCs/>
        </w:rPr>
        <w:t>PËRMBUSHJES SË DETYRIMIT NDAJ “</w:t>
      </w:r>
      <w:proofErr w:type="spellStart"/>
      <w:r w:rsidRPr="00A23F71">
        <w:rPr>
          <w:rFonts w:ascii="Garamond" w:hAnsi="Garamond"/>
          <w:b/>
          <w:bCs/>
        </w:rPr>
        <w:t>PROCREDIT</w:t>
      </w:r>
      <w:proofErr w:type="spellEnd"/>
      <w:r w:rsidRPr="00A23F71">
        <w:rPr>
          <w:rFonts w:ascii="Garamond" w:hAnsi="Garamond"/>
          <w:b/>
          <w:bCs/>
        </w:rPr>
        <w:t xml:space="preserve"> </w:t>
      </w:r>
      <w:proofErr w:type="spellStart"/>
      <w:r w:rsidRPr="00A23F71">
        <w:rPr>
          <w:rFonts w:ascii="Garamond" w:hAnsi="Garamond"/>
          <w:b/>
          <w:bCs/>
        </w:rPr>
        <w:t>BANK</w:t>
      </w:r>
      <w:proofErr w:type="spellEnd"/>
      <w:r w:rsidRPr="00A23F71">
        <w:rPr>
          <w:rFonts w:ascii="Garamond" w:hAnsi="Garamond"/>
          <w:b/>
          <w:bCs/>
        </w:rPr>
        <w:t>” SHA</w:t>
      </w:r>
    </w:p>
    <w:p w14:paraId="0EC583CC" w14:textId="77777777" w:rsid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6B8F3671" w14:textId="1C6717F6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Në mbështetje të nenit 16</w:t>
      </w:r>
      <w:r w:rsidR="003E30CD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të ligjit nr. 43/2015</w:t>
      </w:r>
      <w:r w:rsidR="003E30CD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“Për sektorin e energjisë elektrike”, </w:t>
      </w:r>
      <w:r w:rsidR="003E30CD">
        <w:rPr>
          <w:rFonts w:ascii="Garamond" w:hAnsi="Garamond"/>
          <w:bCs/>
        </w:rPr>
        <w:t>të</w:t>
      </w:r>
      <w:r w:rsidRPr="00A23F71">
        <w:rPr>
          <w:rFonts w:ascii="Garamond" w:hAnsi="Garamond"/>
          <w:bCs/>
        </w:rPr>
        <w:t xml:space="preserve"> ndryshuar; neneve 3 dhe 8 të </w:t>
      </w:r>
      <w:r w:rsidR="003E30CD" w:rsidRPr="00A23F71">
        <w:rPr>
          <w:rFonts w:ascii="Garamond" w:hAnsi="Garamond"/>
          <w:bCs/>
        </w:rPr>
        <w:t xml:space="preserve">rregullores </w:t>
      </w:r>
      <w:r w:rsidR="003E30CD">
        <w:rPr>
          <w:rFonts w:ascii="Garamond" w:hAnsi="Garamond"/>
          <w:bCs/>
        </w:rPr>
        <w:t>“</w:t>
      </w:r>
      <w:r w:rsidR="003E30CD" w:rsidRPr="00A23F71">
        <w:rPr>
          <w:rFonts w:ascii="Garamond" w:hAnsi="Garamond"/>
          <w:bCs/>
        </w:rPr>
        <w:t xml:space="preserve">Për </w:t>
      </w:r>
      <w:r w:rsidRPr="00A23F71">
        <w:rPr>
          <w:rFonts w:ascii="Garamond" w:hAnsi="Garamond"/>
          <w:bCs/>
        </w:rPr>
        <w:t xml:space="preserve">procedurat dhe afatet për dhënien e autorizimit nga ERE për ndryshimin e statusit ligjor të </w:t>
      </w:r>
      <w:proofErr w:type="spellStart"/>
      <w:r w:rsidRPr="00A23F71">
        <w:rPr>
          <w:rFonts w:ascii="Garamond" w:hAnsi="Garamond"/>
          <w:bCs/>
        </w:rPr>
        <w:t>të</w:t>
      </w:r>
      <w:proofErr w:type="spellEnd"/>
      <w:r w:rsidRPr="00A23F71">
        <w:rPr>
          <w:rFonts w:ascii="Garamond" w:hAnsi="Garamond"/>
          <w:bCs/>
        </w:rPr>
        <w:t xml:space="preserve"> licencuarit, ndryshimin e ortakut/aksionarit që kontrollon interesat e të licencuarit dhe vendosjen e kuotave/aksioneve të ortakut/</w:t>
      </w:r>
      <w:r w:rsidR="00526C46" w:rsidRPr="00A23F71">
        <w:rPr>
          <w:rFonts w:ascii="Garamond" w:hAnsi="Garamond"/>
          <w:bCs/>
        </w:rPr>
        <w:t>aksionarit</w:t>
      </w:r>
      <w:r w:rsidRPr="00A23F71">
        <w:rPr>
          <w:rFonts w:ascii="Garamond" w:hAnsi="Garamond"/>
          <w:bCs/>
        </w:rPr>
        <w:t xml:space="preserve"> që kontrollon interesat e të licencuarit</w:t>
      </w:r>
      <w:r w:rsidR="003E30CD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si mjete për garantimin e përmbushjes së detyrimit/eve ndaj të </w:t>
      </w:r>
      <w:proofErr w:type="spellStart"/>
      <w:r w:rsidRPr="00A23F71">
        <w:rPr>
          <w:rFonts w:ascii="Garamond" w:hAnsi="Garamond"/>
          <w:bCs/>
        </w:rPr>
        <w:t>tretëve</w:t>
      </w:r>
      <w:proofErr w:type="spellEnd"/>
      <w:r w:rsidR="003E30CD">
        <w:rPr>
          <w:rFonts w:ascii="Garamond" w:hAnsi="Garamond"/>
          <w:bCs/>
        </w:rPr>
        <w:t>”</w:t>
      </w:r>
      <w:r w:rsidRPr="00A23F71">
        <w:rPr>
          <w:rFonts w:ascii="Garamond" w:hAnsi="Garamond"/>
          <w:bCs/>
        </w:rPr>
        <w:t xml:space="preserve">, miratuar me vendimin e </w:t>
      </w:r>
      <w:r w:rsidR="003E30CD" w:rsidRPr="00A23F71">
        <w:rPr>
          <w:rFonts w:ascii="Garamond" w:hAnsi="Garamond"/>
          <w:bCs/>
        </w:rPr>
        <w:t xml:space="preserve">Bordit </w:t>
      </w:r>
      <w:r w:rsidRPr="00A23F71">
        <w:rPr>
          <w:rFonts w:ascii="Garamond" w:hAnsi="Garamond"/>
          <w:bCs/>
        </w:rPr>
        <w:t xml:space="preserve">të Entit Rregullator të Energjisë (ERE) nr. 235, datë 26.11.2021; si dhe nenit 15 të </w:t>
      </w:r>
      <w:r w:rsidR="003E30CD" w:rsidRPr="00A23F71">
        <w:rPr>
          <w:rFonts w:ascii="Garamond" w:hAnsi="Garamond"/>
          <w:bCs/>
        </w:rPr>
        <w:t xml:space="preserve">rregullores </w:t>
      </w:r>
      <w:r w:rsidR="003E30CD">
        <w:rPr>
          <w:rFonts w:ascii="Garamond" w:hAnsi="Garamond"/>
          <w:bCs/>
        </w:rPr>
        <w:t>“</w:t>
      </w:r>
      <w:r w:rsidR="003E30CD" w:rsidRPr="00A23F71">
        <w:rPr>
          <w:rFonts w:ascii="Garamond" w:hAnsi="Garamond"/>
          <w:bCs/>
        </w:rPr>
        <w:t xml:space="preserve">Për </w:t>
      </w:r>
      <w:r w:rsidRPr="00A23F71">
        <w:rPr>
          <w:rFonts w:ascii="Garamond" w:hAnsi="Garamond"/>
          <w:bCs/>
        </w:rPr>
        <w:t>organizimin, funksionimin dhe procedurat e ERE-s</w:t>
      </w:r>
      <w:r w:rsidR="003E30CD">
        <w:rPr>
          <w:rFonts w:ascii="Garamond" w:hAnsi="Garamond"/>
          <w:bCs/>
        </w:rPr>
        <w:t>”</w:t>
      </w:r>
      <w:r w:rsidRPr="00A23F71">
        <w:rPr>
          <w:rFonts w:ascii="Garamond" w:hAnsi="Garamond"/>
          <w:bCs/>
        </w:rPr>
        <w:t xml:space="preserve">, miratuar me vendimin e </w:t>
      </w:r>
      <w:r w:rsidR="003E30CD" w:rsidRPr="00A23F71">
        <w:rPr>
          <w:rFonts w:ascii="Garamond" w:hAnsi="Garamond"/>
          <w:bCs/>
        </w:rPr>
        <w:t xml:space="preserve">Bordit </w:t>
      </w:r>
      <w:r w:rsidRPr="00A23F71">
        <w:rPr>
          <w:rFonts w:ascii="Garamond" w:hAnsi="Garamond"/>
          <w:bCs/>
        </w:rPr>
        <w:t>të ERE-s nr. 96, datë 17.6.2016</w:t>
      </w:r>
      <w:r w:rsidR="003E30CD">
        <w:rPr>
          <w:rFonts w:ascii="Garamond" w:hAnsi="Garamond"/>
          <w:bCs/>
        </w:rPr>
        <w:t xml:space="preserve">, </w:t>
      </w:r>
      <w:r w:rsidRPr="00A23F71">
        <w:rPr>
          <w:rFonts w:ascii="Garamond" w:hAnsi="Garamond"/>
          <w:bCs/>
        </w:rPr>
        <w:t xml:space="preserve">Bordi i ERE-s, në mbledhjen e tij të datës 10.3.2026, mbasi shqyrtoi relacionin me nr. 842 </w:t>
      </w:r>
      <w:proofErr w:type="spellStart"/>
      <w:r w:rsidRPr="00A23F71">
        <w:rPr>
          <w:rFonts w:ascii="Garamond" w:hAnsi="Garamond"/>
          <w:bCs/>
        </w:rPr>
        <w:t>prot</w:t>
      </w:r>
      <w:proofErr w:type="spellEnd"/>
      <w:r w:rsidRPr="00A23F71">
        <w:rPr>
          <w:rFonts w:ascii="Garamond" w:hAnsi="Garamond"/>
          <w:bCs/>
        </w:rPr>
        <w:t xml:space="preserve">., datë 10.3.2026, të Drejtorisë së Licencimit, Autorizimeve dhe Garancisë së Origjinës, “Mbi kërkesën e shoqërisë </w:t>
      </w:r>
      <w:r w:rsidR="003E30CD">
        <w:rPr>
          <w:rFonts w:ascii="Garamond" w:hAnsi="Garamond"/>
          <w:bCs/>
        </w:rPr>
        <w:t>‘</w:t>
      </w:r>
      <w:proofErr w:type="spellStart"/>
      <w:r w:rsidRPr="00A23F71">
        <w:rPr>
          <w:rFonts w:ascii="Garamond" w:hAnsi="Garamond"/>
          <w:bCs/>
        </w:rPr>
        <w:t>EB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="00526C46" w:rsidRPr="00A23F71">
        <w:rPr>
          <w:rFonts w:ascii="Garamond" w:hAnsi="Garamond"/>
          <w:bCs/>
        </w:rPr>
        <w:t>Energy</w:t>
      </w:r>
      <w:proofErr w:type="spellEnd"/>
      <w:r w:rsidR="003E30CD">
        <w:rPr>
          <w:rFonts w:ascii="Garamond" w:hAnsi="Garamond"/>
          <w:bCs/>
        </w:rPr>
        <w:t>’</w:t>
      </w:r>
      <w:r w:rsidRPr="00A23F71">
        <w:rPr>
          <w:rFonts w:ascii="Garamond" w:hAnsi="Garamond"/>
          <w:bCs/>
        </w:rPr>
        <w:t xml:space="preserve"> </w:t>
      </w:r>
      <w:proofErr w:type="spellStart"/>
      <w:r w:rsidRPr="00A23F71">
        <w:rPr>
          <w:rFonts w:ascii="Garamond" w:hAnsi="Garamond"/>
          <w:bCs/>
        </w:rPr>
        <w:t>sh.p.k</w:t>
      </w:r>
      <w:proofErr w:type="spellEnd"/>
      <w:r w:rsidRPr="00A23F71">
        <w:rPr>
          <w:rFonts w:ascii="Garamond" w:hAnsi="Garamond"/>
          <w:bCs/>
        </w:rPr>
        <w:t xml:space="preserve">. për dhënien e autorizimit nga ERE për vendosjen e kuotave si mjet për garantimin e përmbushjes së detyrimit ndaj </w:t>
      </w:r>
      <w:r w:rsidR="003E30CD">
        <w:rPr>
          <w:rFonts w:ascii="Garamond" w:hAnsi="Garamond"/>
          <w:bCs/>
        </w:rPr>
        <w:t>‘</w:t>
      </w:r>
      <w:proofErr w:type="spellStart"/>
      <w:r w:rsidRPr="00A23F71">
        <w:rPr>
          <w:rFonts w:ascii="Garamond" w:hAnsi="Garamond"/>
          <w:bCs/>
        </w:rPr>
        <w:t>ProCredit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Pr="00A23F71">
        <w:rPr>
          <w:rFonts w:ascii="Garamond" w:hAnsi="Garamond"/>
          <w:bCs/>
        </w:rPr>
        <w:t>Bank</w:t>
      </w:r>
      <w:proofErr w:type="spellEnd"/>
      <w:r w:rsidR="003E30CD">
        <w:rPr>
          <w:rFonts w:ascii="Garamond" w:hAnsi="Garamond"/>
          <w:bCs/>
        </w:rPr>
        <w:t>’</w:t>
      </w:r>
      <w:r w:rsidRPr="00A23F71">
        <w:rPr>
          <w:rFonts w:ascii="Garamond" w:hAnsi="Garamond"/>
          <w:bCs/>
        </w:rPr>
        <w:t xml:space="preserve"> </w:t>
      </w:r>
      <w:proofErr w:type="spellStart"/>
      <w:r w:rsidRPr="00A23F71">
        <w:rPr>
          <w:rFonts w:ascii="Garamond" w:hAnsi="Garamond"/>
          <w:bCs/>
        </w:rPr>
        <w:t>sh.a</w:t>
      </w:r>
      <w:proofErr w:type="spellEnd"/>
      <w:r w:rsidRPr="00A23F71">
        <w:rPr>
          <w:rFonts w:ascii="Garamond" w:hAnsi="Garamond"/>
          <w:bCs/>
        </w:rPr>
        <w:t>.</w:t>
      </w:r>
      <w:r w:rsidR="003E30CD">
        <w:rPr>
          <w:rFonts w:ascii="Garamond" w:hAnsi="Garamond"/>
          <w:bCs/>
        </w:rPr>
        <w:t>”</w:t>
      </w:r>
      <w:r w:rsidRPr="00A23F71">
        <w:rPr>
          <w:rFonts w:ascii="Garamond" w:hAnsi="Garamond"/>
          <w:bCs/>
        </w:rPr>
        <w:t>,</w:t>
      </w:r>
    </w:p>
    <w:p w14:paraId="70286AFD" w14:textId="23697D83" w:rsidR="00A23F71" w:rsidRPr="00A23F71" w:rsidRDefault="00E61483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 xml:space="preserve">konstatoi </w:t>
      </w:r>
      <w:r w:rsidR="00A23F71" w:rsidRPr="00A23F71">
        <w:rPr>
          <w:rFonts w:ascii="Garamond" w:hAnsi="Garamond"/>
          <w:bCs/>
        </w:rPr>
        <w:t>se,</w:t>
      </w:r>
    </w:p>
    <w:p w14:paraId="599D6B83" w14:textId="39650BDA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Shoqëria “</w:t>
      </w:r>
      <w:proofErr w:type="spellStart"/>
      <w:r w:rsidRPr="00A23F71">
        <w:rPr>
          <w:rFonts w:ascii="Garamond" w:hAnsi="Garamond"/>
          <w:bCs/>
        </w:rPr>
        <w:t>EB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="00526C46" w:rsidRPr="00A23F71">
        <w:rPr>
          <w:rFonts w:ascii="Garamond" w:hAnsi="Garamond"/>
          <w:bCs/>
        </w:rPr>
        <w:t>Energy</w:t>
      </w:r>
      <w:proofErr w:type="spellEnd"/>
      <w:r w:rsidRPr="00A23F71">
        <w:rPr>
          <w:rFonts w:ascii="Garamond" w:hAnsi="Garamond"/>
          <w:bCs/>
        </w:rPr>
        <w:t xml:space="preserve">” </w:t>
      </w:r>
      <w:proofErr w:type="spellStart"/>
      <w:r w:rsidRPr="00A23F71">
        <w:rPr>
          <w:rFonts w:ascii="Garamond" w:hAnsi="Garamond"/>
          <w:bCs/>
        </w:rPr>
        <w:t>sh.p.k</w:t>
      </w:r>
      <w:proofErr w:type="spellEnd"/>
      <w:r w:rsidRPr="00A23F71">
        <w:rPr>
          <w:rFonts w:ascii="Garamond" w:hAnsi="Garamond"/>
          <w:bCs/>
        </w:rPr>
        <w:t xml:space="preserve">. është licencuar me vendimin e </w:t>
      </w:r>
      <w:r w:rsidR="00526C46" w:rsidRPr="00A23F71">
        <w:rPr>
          <w:rFonts w:ascii="Garamond" w:hAnsi="Garamond"/>
          <w:bCs/>
        </w:rPr>
        <w:t xml:space="preserve">Bordit </w:t>
      </w:r>
      <w:r w:rsidRPr="00A23F71">
        <w:rPr>
          <w:rFonts w:ascii="Garamond" w:hAnsi="Garamond"/>
          <w:bCs/>
        </w:rPr>
        <w:t>të ERE-s nr. 40, datë 14.2.2025, në veprimtarinë e prodhimit të energjisë elektrike.</w:t>
      </w:r>
    </w:p>
    <w:p w14:paraId="07326752" w14:textId="17C4E1BC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 xml:space="preserve">Me shkresën nr. 765 </w:t>
      </w:r>
      <w:proofErr w:type="spellStart"/>
      <w:r w:rsidRPr="00A23F71">
        <w:rPr>
          <w:rFonts w:ascii="Garamond" w:hAnsi="Garamond"/>
          <w:bCs/>
        </w:rPr>
        <w:t>prot</w:t>
      </w:r>
      <w:proofErr w:type="spellEnd"/>
      <w:r w:rsidRPr="00A23F71">
        <w:rPr>
          <w:rFonts w:ascii="Garamond" w:hAnsi="Garamond"/>
          <w:bCs/>
        </w:rPr>
        <w:t xml:space="preserve">., datë 2.3.2026, shoqëria ka paraqitur aplikimin dhe dokumentacionin për marrjen e autorizimit nga ERE për vendosjen e kuotave të saj, si mjet për të garantuar përmbushjen e detyrimit ndaj palës </w:t>
      </w:r>
      <w:proofErr w:type="spellStart"/>
      <w:r w:rsidRPr="00A23F71">
        <w:rPr>
          <w:rFonts w:ascii="Garamond" w:hAnsi="Garamond"/>
          <w:bCs/>
        </w:rPr>
        <w:t>kredidhënëse</w:t>
      </w:r>
      <w:proofErr w:type="spellEnd"/>
      <w:r w:rsidRPr="00A23F71">
        <w:rPr>
          <w:rFonts w:ascii="Garamond" w:hAnsi="Garamond"/>
          <w:bCs/>
        </w:rPr>
        <w:t xml:space="preserve"> “</w:t>
      </w:r>
      <w:proofErr w:type="spellStart"/>
      <w:r w:rsidRPr="00A23F71">
        <w:rPr>
          <w:rFonts w:ascii="Garamond" w:hAnsi="Garamond"/>
          <w:bCs/>
        </w:rPr>
        <w:t>ProCredit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Pr="00A23F71">
        <w:rPr>
          <w:rFonts w:ascii="Garamond" w:hAnsi="Garamond"/>
          <w:bCs/>
        </w:rPr>
        <w:t>Bank</w:t>
      </w:r>
      <w:proofErr w:type="spellEnd"/>
      <w:r w:rsidRPr="00A23F71">
        <w:rPr>
          <w:rFonts w:ascii="Garamond" w:hAnsi="Garamond"/>
          <w:bCs/>
        </w:rPr>
        <w:t xml:space="preserve">” </w:t>
      </w:r>
      <w:proofErr w:type="spellStart"/>
      <w:r w:rsidRPr="00A23F71">
        <w:rPr>
          <w:rFonts w:ascii="Garamond" w:hAnsi="Garamond"/>
          <w:bCs/>
        </w:rPr>
        <w:t>sh.a</w:t>
      </w:r>
      <w:proofErr w:type="spellEnd"/>
      <w:r w:rsidRPr="00A23F71">
        <w:rPr>
          <w:rFonts w:ascii="Garamond" w:hAnsi="Garamond"/>
          <w:bCs/>
        </w:rPr>
        <w:t>.</w:t>
      </w:r>
    </w:p>
    <w:p w14:paraId="33B26964" w14:textId="0C6728B9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 xml:space="preserve">Në kuadër të kësaj kërkese dhe në mbështetje të dispozitave të </w:t>
      </w:r>
      <w:r w:rsidR="00E61483" w:rsidRPr="00A23F71">
        <w:rPr>
          <w:rFonts w:ascii="Garamond" w:hAnsi="Garamond"/>
          <w:bCs/>
        </w:rPr>
        <w:t xml:space="preserve">rregullores </w:t>
      </w:r>
      <w:r w:rsidR="00E61483">
        <w:rPr>
          <w:rFonts w:ascii="Garamond" w:hAnsi="Garamond"/>
          <w:bCs/>
        </w:rPr>
        <w:t>“</w:t>
      </w:r>
      <w:r w:rsidR="00E61483" w:rsidRPr="00A23F71">
        <w:rPr>
          <w:rFonts w:ascii="Garamond" w:hAnsi="Garamond"/>
          <w:bCs/>
        </w:rPr>
        <w:t xml:space="preserve">Për </w:t>
      </w:r>
      <w:r w:rsidRPr="00A23F71">
        <w:rPr>
          <w:rFonts w:ascii="Garamond" w:hAnsi="Garamond"/>
          <w:bCs/>
        </w:rPr>
        <w:t xml:space="preserve">procedurat dhe afatet për dhënien e autorizimit nga ERE për ndryshimin e statusit ligjor të </w:t>
      </w:r>
      <w:proofErr w:type="spellStart"/>
      <w:r w:rsidRPr="00A23F71">
        <w:rPr>
          <w:rFonts w:ascii="Garamond" w:hAnsi="Garamond"/>
          <w:bCs/>
        </w:rPr>
        <w:t>të</w:t>
      </w:r>
      <w:proofErr w:type="spellEnd"/>
      <w:r w:rsidRPr="00A23F71">
        <w:rPr>
          <w:rFonts w:ascii="Garamond" w:hAnsi="Garamond"/>
          <w:bCs/>
        </w:rPr>
        <w:t xml:space="preserve"> licencuarit, ndryshimin e ortakut/aksionarit që kontrollon interesat e të licencuarit dhe vendosjen e kuotave/aksioneve të ortakut/</w:t>
      </w:r>
      <w:r w:rsidR="00526C46" w:rsidRPr="00A23F71">
        <w:rPr>
          <w:rFonts w:ascii="Garamond" w:hAnsi="Garamond"/>
          <w:bCs/>
        </w:rPr>
        <w:t>aksionarit</w:t>
      </w:r>
      <w:r w:rsidRPr="00A23F71">
        <w:rPr>
          <w:rFonts w:ascii="Garamond" w:hAnsi="Garamond"/>
          <w:bCs/>
        </w:rPr>
        <w:t xml:space="preserve"> që kontrollon interesat e të licencuarit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si mjete për garantimin e përmbushjes së detyrimit/eve ndaj të </w:t>
      </w:r>
      <w:proofErr w:type="spellStart"/>
      <w:r w:rsidRPr="00A23F71">
        <w:rPr>
          <w:rFonts w:ascii="Garamond" w:hAnsi="Garamond"/>
          <w:bCs/>
        </w:rPr>
        <w:t>tretëve</w:t>
      </w:r>
      <w:proofErr w:type="spellEnd"/>
      <w:r w:rsidRPr="00A23F71">
        <w:rPr>
          <w:rFonts w:ascii="Garamond" w:hAnsi="Garamond"/>
          <w:bCs/>
        </w:rPr>
        <w:t xml:space="preserve">”, miratuar me vendimin e </w:t>
      </w:r>
      <w:r w:rsidR="00E61483" w:rsidRPr="00A23F71">
        <w:rPr>
          <w:rFonts w:ascii="Garamond" w:hAnsi="Garamond"/>
          <w:bCs/>
        </w:rPr>
        <w:t xml:space="preserve">Bordit </w:t>
      </w:r>
      <w:r w:rsidRPr="00A23F71">
        <w:rPr>
          <w:rFonts w:ascii="Garamond" w:hAnsi="Garamond"/>
          <w:bCs/>
        </w:rPr>
        <w:t xml:space="preserve">të ERE-s nr. 235, datë 26.11.2021, shoqëria ka depozituar, ndër të tjera: </w:t>
      </w:r>
      <w:r w:rsidR="00E61483" w:rsidRPr="00A23F71">
        <w:rPr>
          <w:rFonts w:ascii="Garamond" w:hAnsi="Garamond"/>
          <w:bCs/>
        </w:rPr>
        <w:t>kontratat e kredive bankare</w:t>
      </w:r>
      <w:r w:rsidR="00E61483">
        <w:rPr>
          <w:rFonts w:ascii="Garamond" w:hAnsi="Garamond"/>
          <w:bCs/>
        </w:rPr>
        <w:t>,</w:t>
      </w:r>
      <w:r w:rsidR="00E61483" w:rsidRPr="00A23F71"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 xml:space="preserve">respektivisht me nr. 2958 </w:t>
      </w:r>
      <w:proofErr w:type="spellStart"/>
      <w:r w:rsidRPr="00A23F71">
        <w:rPr>
          <w:rFonts w:ascii="Garamond" w:hAnsi="Garamond"/>
          <w:bCs/>
        </w:rPr>
        <w:t>rep</w:t>
      </w:r>
      <w:proofErr w:type="spellEnd"/>
      <w:r w:rsidRPr="00A23F71">
        <w:rPr>
          <w:rFonts w:ascii="Garamond" w:hAnsi="Garamond"/>
          <w:bCs/>
        </w:rPr>
        <w:t xml:space="preserve">., nr. 1678 </w:t>
      </w:r>
      <w:proofErr w:type="spellStart"/>
      <w:r w:rsidRPr="00A23F71">
        <w:rPr>
          <w:rFonts w:ascii="Garamond" w:hAnsi="Garamond"/>
          <w:bCs/>
        </w:rPr>
        <w:t>kol</w:t>
      </w:r>
      <w:proofErr w:type="spellEnd"/>
      <w:r w:rsidRPr="00A23F71">
        <w:rPr>
          <w:rFonts w:ascii="Garamond" w:hAnsi="Garamond"/>
          <w:bCs/>
        </w:rPr>
        <w:t xml:space="preserve">., datë 23.12.2024 dhe nr. 2959 </w:t>
      </w:r>
      <w:proofErr w:type="spellStart"/>
      <w:r w:rsidRPr="00A23F71">
        <w:rPr>
          <w:rFonts w:ascii="Garamond" w:hAnsi="Garamond"/>
          <w:bCs/>
        </w:rPr>
        <w:t>rep</w:t>
      </w:r>
      <w:proofErr w:type="spellEnd"/>
      <w:r w:rsidRPr="00A23F71">
        <w:rPr>
          <w:rFonts w:ascii="Garamond" w:hAnsi="Garamond"/>
          <w:bCs/>
        </w:rPr>
        <w:t xml:space="preserve">., nr. 1679 </w:t>
      </w:r>
      <w:proofErr w:type="spellStart"/>
      <w:r w:rsidRPr="00A23F71">
        <w:rPr>
          <w:rFonts w:ascii="Garamond" w:hAnsi="Garamond"/>
          <w:bCs/>
        </w:rPr>
        <w:t>kol</w:t>
      </w:r>
      <w:proofErr w:type="spellEnd"/>
      <w:r w:rsidRPr="00A23F71">
        <w:rPr>
          <w:rFonts w:ascii="Garamond" w:hAnsi="Garamond"/>
          <w:bCs/>
        </w:rPr>
        <w:t xml:space="preserve">., datë 23.12.2024, si dhe </w:t>
      </w:r>
      <w:r w:rsidR="00E61483" w:rsidRPr="00A23F71">
        <w:rPr>
          <w:rFonts w:ascii="Garamond" w:hAnsi="Garamond"/>
          <w:bCs/>
        </w:rPr>
        <w:t xml:space="preserve">marrëveshje siguruese </w:t>
      </w:r>
      <w:r w:rsidRPr="00A23F71">
        <w:rPr>
          <w:rFonts w:ascii="Garamond" w:hAnsi="Garamond"/>
          <w:bCs/>
        </w:rPr>
        <w:t>(</w:t>
      </w:r>
      <w:r w:rsidR="00E61483" w:rsidRPr="00A23F71">
        <w:rPr>
          <w:rFonts w:ascii="Garamond" w:hAnsi="Garamond"/>
          <w:bCs/>
        </w:rPr>
        <w:t>kontratë pengu kuota të shoqërisë</w:t>
      </w:r>
      <w:r w:rsidRPr="00A23F71">
        <w:rPr>
          <w:rFonts w:ascii="Garamond" w:hAnsi="Garamond"/>
          <w:bCs/>
        </w:rPr>
        <w:t xml:space="preserve">) nr. 2960 </w:t>
      </w:r>
      <w:proofErr w:type="spellStart"/>
      <w:r w:rsidRPr="00A23F71">
        <w:rPr>
          <w:rFonts w:ascii="Garamond" w:hAnsi="Garamond"/>
          <w:bCs/>
        </w:rPr>
        <w:t>kol</w:t>
      </w:r>
      <w:proofErr w:type="spellEnd"/>
      <w:r w:rsidRPr="00A23F71">
        <w:rPr>
          <w:rFonts w:ascii="Garamond" w:hAnsi="Garamond"/>
          <w:bCs/>
        </w:rPr>
        <w:t xml:space="preserve">., nr. 1680 </w:t>
      </w:r>
      <w:proofErr w:type="spellStart"/>
      <w:r w:rsidRPr="00A23F71">
        <w:rPr>
          <w:rFonts w:ascii="Garamond" w:hAnsi="Garamond"/>
          <w:bCs/>
        </w:rPr>
        <w:t>rep</w:t>
      </w:r>
      <w:proofErr w:type="spellEnd"/>
      <w:r w:rsidRPr="00A23F71">
        <w:rPr>
          <w:rFonts w:ascii="Garamond" w:hAnsi="Garamond"/>
          <w:bCs/>
        </w:rPr>
        <w:t xml:space="preserve">., datë 23.12.2024, ku </w:t>
      </w:r>
      <w:proofErr w:type="spellStart"/>
      <w:r w:rsidRPr="00A23F71">
        <w:rPr>
          <w:rFonts w:ascii="Garamond" w:hAnsi="Garamond"/>
          <w:bCs/>
        </w:rPr>
        <w:t>dakortësohet</w:t>
      </w:r>
      <w:proofErr w:type="spellEnd"/>
      <w:r w:rsidRPr="00A23F71">
        <w:rPr>
          <w:rFonts w:ascii="Garamond" w:hAnsi="Garamond"/>
          <w:bCs/>
        </w:rPr>
        <w:t xml:space="preserve"> vendosja e pengut të 100% të kuotave të </w:t>
      </w:r>
      <w:proofErr w:type="spellStart"/>
      <w:r w:rsidRPr="00A23F71">
        <w:rPr>
          <w:rFonts w:ascii="Garamond" w:hAnsi="Garamond"/>
          <w:bCs/>
        </w:rPr>
        <w:t>kredimarrësit</w:t>
      </w:r>
      <w:proofErr w:type="spellEnd"/>
      <w:r w:rsidRPr="00A23F71">
        <w:rPr>
          <w:rFonts w:ascii="Garamond" w:hAnsi="Garamond"/>
          <w:bCs/>
        </w:rPr>
        <w:t>.</w:t>
      </w:r>
    </w:p>
    <w:p w14:paraId="38BED2A0" w14:textId="0419EF1C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Konstatohet se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si kontratat e kredive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ashtu dhe ajo e pengut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rezultojnë të nënshkruara përpara se shoqëria të ishte licencuar nga ERE, pra përpara se shoqërisë t’i lindte detyrimi për të marrë autorizimin e ERE-s për këtë barrësim.</w:t>
      </w:r>
    </w:p>
    <w:p w14:paraId="0ADB68C0" w14:textId="11A50E15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Në shkresën përcjellëse, shoqëria bën me dije se garancia do të realizohet përmes vendosjes së pengut mbi kuotat, ku në zbatim të nenit 4, pika</w:t>
      </w:r>
      <w:r w:rsidR="00E61483">
        <w:rPr>
          <w:rFonts w:ascii="Garamond" w:hAnsi="Garamond"/>
          <w:bCs/>
        </w:rPr>
        <w:t>t</w:t>
      </w:r>
      <w:r w:rsidRPr="00A23F71">
        <w:rPr>
          <w:rFonts w:ascii="Garamond" w:hAnsi="Garamond"/>
          <w:bCs/>
        </w:rPr>
        <w:t xml:space="preserve"> 4.1 dhe 4.2 të </w:t>
      </w:r>
      <w:r w:rsidR="00E61483" w:rsidRPr="00A23F71">
        <w:rPr>
          <w:rFonts w:ascii="Garamond" w:hAnsi="Garamond"/>
          <w:bCs/>
        </w:rPr>
        <w:t xml:space="preserve">kontratës së pengut mbi kuotat, barra </w:t>
      </w:r>
      <w:r w:rsidRPr="00A23F71">
        <w:rPr>
          <w:rFonts w:ascii="Garamond" w:hAnsi="Garamond"/>
          <w:bCs/>
        </w:rPr>
        <w:t>e sigurimit konsiderohet e plotë vetëm pas regjistrimit të saj në Regjistrin e Barrëve Siguruese (</w:t>
      </w:r>
      <w:proofErr w:type="spellStart"/>
      <w:r w:rsidRPr="00A23F71">
        <w:rPr>
          <w:rFonts w:ascii="Garamond" w:hAnsi="Garamond"/>
          <w:bCs/>
        </w:rPr>
        <w:t>RBS</w:t>
      </w:r>
      <w:proofErr w:type="spellEnd"/>
      <w:r w:rsidRPr="00A23F71">
        <w:rPr>
          <w:rFonts w:ascii="Garamond" w:hAnsi="Garamond"/>
          <w:bCs/>
        </w:rPr>
        <w:t>) dhe në Qendrën Kombëtare të Biznesit (</w:t>
      </w:r>
      <w:proofErr w:type="spellStart"/>
      <w:r w:rsidRPr="00A23F71">
        <w:rPr>
          <w:rFonts w:ascii="Garamond" w:hAnsi="Garamond"/>
          <w:bCs/>
        </w:rPr>
        <w:t>QKB</w:t>
      </w:r>
      <w:proofErr w:type="spellEnd"/>
      <w:r w:rsidRPr="00A23F71">
        <w:rPr>
          <w:rFonts w:ascii="Garamond" w:hAnsi="Garamond"/>
          <w:bCs/>
        </w:rPr>
        <w:t>)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dhe nga shoqëria sqarohet se aktualisht procesi i barrës është i pakompletuar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duke qenë se pritet miratimi i ERE-s. </w:t>
      </w:r>
    </w:p>
    <w:p w14:paraId="1E4E578F" w14:textId="74AEC74C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Për sa analizuar, rezulton se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përveç faktit që kontratat janë nënshkruar përpara se subjekti të kishte marrë statusin si i licencuar, këto kontrata nuk kanë asnjë parashikim që lidhet me fillimin e afateve të tyre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duke referuar detyrimin e marrjes së miratimit nga ERE, kjo evidentuar si e paparashikuar as në kontratat e kredisë e as në marrëveshjen e nënshkruar të pengut, si kusht i paracaktuar që duhet të plotësohet nga ana e </w:t>
      </w:r>
      <w:proofErr w:type="spellStart"/>
      <w:r w:rsidRPr="00A23F71">
        <w:rPr>
          <w:rFonts w:ascii="Garamond" w:hAnsi="Garamond"/>
          <w:bCs/>
        </w:rPr>
        <w:t>kredimarrësit</w:t>
      </w:r>
      <w:proofErr w:type="spellEnd"/>
      <w:r w:rsidRPr="00A23F71">
        <w:rPr>
          <w:rFonts w:ascii="Garamond" w:hAnsi="Garamond"/>
          <w:bCs/>
        </w:rPr>
        <w:t xml:space="preserve">. Gjithashtu, në </w:t>
      </w:r>
      <w:r w:rsidR="00E61483" w:rsidRPr="00A23F71">
        <w:rPr>
          <w:rFonts w:ascii="Garamond" w:hAnsi="Garamond"/>
          <w:bCs/>
        </w:rPr>
        <w:t xml:space="preserve">aneksin </w:t>
      </w:r>
      <w:r w:rsidRPr="00A23F71">
        <w:rPr>
          <w:rFonts w:ascii="Garamond" w:hAnsi="Garamond"/>
          <w:bCs/>
        </w:rPr>
        <w:t xml:space="preserve">2, neni 3, pika 3.1 të kontratave të kredisë, citohet se: “Periudha gjatë </w:t>
      </w:r>
      <w:r w:rsidR="00E61483">
        <w:rPr>
          <w:rFonts w:ascii="Garamond" w:hAnsi="Garamond"/>
          <w:bCs/>
        </w:rPr>
        <w:t>s</w:t>
      </w:r>
      <w:r w:rsidRPr="00A23F71">
        <w:rPr>
          <w:rFonts w:ascii="Garamond" w:hAnsi="Garamond"/>
          <w:bCs/>
        </w:rPr>
        <w:t xml:space="preserve">ë cilës kredia është në dispozicion të </w:t>
      </w:r>
      <w:proofErr w:type="spellStart"/>
      <w:r w:rsidRPr="00A23F71">
        <w:rPr>
          <w:rFonts w:ascii="Garamond" w:hAnsi="Garamond"/>
          <w:bCs/>
        </w:rPr>
        <w:t>kredimarrësit</w:t>
      </w:r>
      <w:proofErr w:type="spellEnd"/>
      <w:r w:rsidRPr="00A23F71">
        <w:rPr>
          <w:rFonts w:ascii="Garamond" w:hAnsi="Garamond"/>
          <w:bCs/>
        </w:rPr>
        <w:t xml:space="preserve"> për </w:t>
      </w:r>
      <w:proofErr w:type="spellStart"/>
      <w:r w:rsidRPr="00A23F71">
        <w:rPr>
          <w:rFonts w:ascii="Garamond" w:hAnsi="Garamond"/>
          <w:bCs/>
        </w:rPr>
        <w:t>disbursim</w:t>
      </w:r>
      <w:proofErr w:type="spellEnd"/>
      <w:r w:rsidRPr="00A23F71">
        <w:rPr>
          <w:rFonts w:ascii="Garamond" w:hAnsi="Garamond"/>
          <w:bCs/>
        </w:rPr>
        <w:t xml:space="preserve"> fillon në datën e nënshkrimit të kësaj kontrate (23.12.2024) dhe mbaron brenda 30 ditëve”, që do të thotë se kjo periudhë ka përfunduar në 23.1.2025, pra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gjithashtu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përpara se shoqërisë t’i lindte detyrimi për të marrë autorizimin në ERE për këtë barrësim.</w:t>
      </w:r>
    </w:p>
    <w:p w14:paraId="3E81B934" w14:textId="7020A884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Në këto rrethana</w:t>
      </w:r>
      <w:r w:rsidR="00E61483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vlerësohet se ERE nuk mund të marrë në shqyrtim kërkesën e shoqërisë për sa kohë marrëdhënia juridike me bankën është krijuar përpara se shoqëria të merrte statusin e të licencuarit dhe të lindnin detyrimet përkatëse në kuadër të këtij statusi.</w:t>
      </w:r>
    </w:p>
    <w:p w14:paraId="11AAD8D5" w14:textId="416D09DC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 xml:space="preserve">Për gjithë sa më sipër, </w:t>
      </w:r>
      <w:r w:rsidR="00526C46" w:rsidRPr="00A23F71">
        <w:rPr>
          <w:rFonts w:ascii="Garamond" w:hAnsi="Garamond"/>
          <w:bCs/>
        </w:rPr>
        <w:t xml:space="preserve">Bordi </w:t>
      </w:r>
      <w:r w:rsidRPr="00A23F71">
        <w:rPr>
          <w:rFonts w:ascii="Garamond" w:hAnsi="Garamond"/>
          <w:bCs/>
        </w:rPr>
        <w:t>i ERE-s</w:t>
      </w:r>
    </w:p>
    <w:p w14:paraId="20ECA496" w14:textId="77777777" w:rsid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624D2E28" w14:textId="3172E2CA" w:rsidR="00A23F71" w:rsidRDefault="00A23F71" w:rsidP="00A23F71">
      <w:pPr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VENDOSI:</w:t>
      </w:r>
    </w:p>
    <w:p w14:paraId="1F732020" w14:textId="77777777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45F09903" w14:textId="68AB19B4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1.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Të mos marrë në shqyrtim kërkesën e shoqërisë “</w:t>
      </w:r>
      <w:proofErr w:type="spellStart"/>
      <w:r w:rsidRPr="00A23F71">
        <w:rPr>
          <w:rFonts w:ascii="Garamond" w:hAnsi="Garamond"/>
          <w:bCs/>
        </w:rPr>
        <w:t>EB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="00526C46" w:rsidRPr="00A23F71">
        <w:rPr>
          <w:rFonts w:ascii="Garamond" w:hAnsi="Garamond"/>
          <w:bCs/>
        </w:rPr>
        <w:t>Energy</w:t>
      </w:r>
      <w:proofErr w:type="spellEnd"/>
      <w:r w:rsidRPr="00A23F71">
        <w:rPr>
          <w:rFonts w:ascii="Garamond" w:hAnsi="Garamond"/>
          <w:bCs/>
        </w:rPr>
        <w:t xml:space="preserve">” </w:t>
      </w:r>
      <w:proofErr w:type="spellStart"/>
      <w:r w:rsidRPr="00A23F71">
        <w:rPr>
          <w:rFonts w:ascii="Garamond" w:hAnsi="Garamond"/>
          <w:bCs/>
        </w:rPr>
        <w:t>sh.p.k</w:t>
      </w:r>
      <w:proofErr w:type="spellEnd"/>
      <w:r w:rsidRPr="00A23F71">
        <w:rPr>
          <w:rFonts w:ascii="Garamond" w:hAnsi="Garamond"/>
          <w:bCs/>
        </w:rPr>
        <w:t>. për marrjen e autorizimit të ERE-s për vendosjen e kuotave të kapitalit si mjet për garantimin e detyrimeve ndaj</w:t>
      </w:r>
      <w:r w:rsidR="00526C46"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“</w:t>
      </w:r>
      <w:proofErr w:type="spellStart"/>
      <w:r w:rsidRPr="00A23F71">
        <w:rPr>
          <w:rFonts w:ascii="Garamond" w:hAnsi="Garamond"/>
          <w:bCs/>
        </w:rPr>
        <w:t>ProCredit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Pr="00A23F71">
        <w:rPr>
          <w:rFonts w:ascii="Garamond" w:hAnsi="Garamond"/>
          <w:bCs/>
        </w:rPr>
        <w:t>Bank</w:t>
      </w:r>
      <w:proofErr w:type="spellEnd"/>
      <w:r w:rsidRPr="00A23F71">
        <w:rPr>
          <w:rFonts w:ascii="Garamond" w:hAnsi="Garamond"/>
          <w:bCs/>
        </w:rPr>
        <w:t xml:space="preserve">” </w:t>
      </w:r>
      <w:proofErr w:type="spellStart"/>
      <w:r w:rsidRPr="00A23F71">
        <w:rPr>
          <w:rFonts w:ascii="Garamond" w:hAnsi="Garamond"/>
          <w:bCs/>
        </w:rPr>
        <w:t>sh.a</w:t>
      </w:r>
      <w:proofErr w:type="spellEnd"/>
      <w:r w:rsidRPr="00A23F71">
        <w:rPr>
          <w:rFonts w:ascii="Garamond" w:hAnsi="Garamond"/>
          <w:bCs/>
        </w:rPr>
        <w:t>.</w:t>
      </w:r>
    </w:p>
    <w:p w14:paraId="3A2AD1D2" w14:textId="2E1C5373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2.</w:t>
      </w: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Drejtoria e Licencimit, Autorizimeve dhe Garancisë së Origjinës të njoftojë shoqërinë “</w:t>
      </w:r>
      <w:proofErr w:type="spellStart"/>
      <w:r w:rsidRPr="00A23F71">
        <w:rPr>
          <w:rFonts w:ascii="Garamond" w:hAnsi="Garamond"/>
          <w:bCs/>
        </w:rPr>
        <w:t>EB</w:t>
      </w:r>
      <w:proofErr w:type="spellEnd"/>
      <w:r w:rsidRPr="00A23F71">
        <w:rPr>
          <w:rFonts w:ascii="Garamond" w:hAnsi="Garamond"/>
          <w:bCs/>
        </w:rPr>
        <w:t xml:space="preserve"> </w:t>
      </w:r>
      <w:proofErr w:type="spellStart"/>
      <w:r w:rsidR="00526C46" w:rsidRPr="00A23F71">
        <w:rPr>
          <w:rFonts w:ascii="Garamond" w:hAnsi="Garamond"/>
          <w:bCs/>
        </w:rPr>
        <w:t>Energy</w:t>
      </w:r>
      <w:proofErr w:type="spellEnd"/>
      <w:r w:rsidRPr="00A23F71">
        <w:rPr>
          <w:rFonts w:ascii="Garamond" w:hAnsi="Garamond"/>
          <w:bCs/>
        </w:rPr>
        <w:t xml:space="preserve">” </w:t>
      </w:r>
      <w:proofErr w:type="spellStart"/>
      <w:r w:rsidRPr="00A23F71">
        <w:rPr>
          <w:rFonts w:ascii="Garamond" w:hAnsi="Garamond"/>
          <w:bCs/>
        </w:rPr>
        <w:t>sh.p.k</w:t>
      </w:r>
      <w:proofErr w:type="spellEnd"/>
      <w:r w:rsidRPr="00A23F71">
        <w:rPr>
          <w:rFonts w:ascii="Garamond" w:hAnsi="Garamond"/>
          <w:bCs/>
        </w:rPr>
        <w:t xml:space="preserve">. për vendimin e </w:t>
      </w:r>
      <w:r w:rsidR="00526C46" w:rsidRPr="00A23F71">
        <w:rPr>
          <w:rFonts w:ascii="Garamond" w:hAnsi="Garamond"/>
          <w:bCs/>
        </w:rPr>
        <w:t xml:space="preserve">Bordit </w:t>
      </w:r>
      <w:r w:rsidRPr="00A23F71">
        <w:rPr>
          <w:rFonts w:ascii="Garamond" w:hAnsi="Garamond"/>
          <w:bCs/>
        </w:rPr>
        <w:t>të ERE-s.</w:t>
      </w:r>
    </w:p>
    <w:p w14:paraId="43BBB840" w14:textId="30F6B72E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Ky vendim hyn në fuqi men</w:t>
      </w:r>
      <w:r w:rsidR="00034E40">
        <w:rPr>
          <w:rFonts w:ascii="Garamond" w:hAnsi="Garamond"/>
          <w:bCs/>
        </w:rPr>
        <w:t xml:space="preserve"> </w:t>
      </w:r>
      <w:bookmarkStart w:id="0" w:name="_GoBack"/>
      <w:bookmarkEnd w:id="0"/>
      <w:proofErr w:type="spellStart"/>
      <w:r w:rsidRPr="00A23F71">
        <w:rPr>
          <w:rFonts w:ascii="Garamond" w:hAnsi="Garamond"/>
          <w:bCs/>
        </w:rPr>
        <w:t>jëherë</w:t>
      </w:r>
      <w:proofErr w:type="spellEnd"/>
      <w:r w:rsidRPr="00A23F71">
        <w:rPr>
          <w:rFonts w:ascii="Garamond" w:hAnsi="Garamond"/>
          <w:bCs/>
        </w:rPr>
        <w:t>.</w:t>
      </w:r>
    </w:p>
    <w:p w14:paraId="139839A8" w14:textId="60B85B3F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526C46" w:rsidRPr="00A23F71">
        <w:rPr>
          <w:rFonts w:ascii="Garamond" w:hAnsi="Garamond"/>
          <w:bCs/>
        </w:rPr>
        <w:t>Bordit</w:t>
      </w:r>
      <w:r w:rsidR="00526C46">
        <w:rPr>
          <w:rFonts w:ascii="Garamond" w:hAnsi="Garamond"/>
          <w:bCs/>
        </w:rPr>
        <w:t>,</w:t>
      </w:r>
      <w:r w:rsidR="00526C46" w:rsidRPr="00A23F71"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 xml:space="preserve">në rast se ka siguruar prova të reja që mund ta çojnë </w:t>
      </w:r>
      <w:r w:rsidR="00526C46" w:rsidRPr="00A23F71">
        <w:rPr>
          <w:rFonts w:ascii="Garamond" w:hAnsi="Garamond"/>
          <w:bCs/>
        </w:rPr>
        <w:t xml:space="preserve">Bordin </w:t>
      </w:r>
      <w:r w:rsidRPr="00A23F71">
        <w:rPr>
          <w:rFonts w:ascii="Garamond" w:hAnsi="Garamond"/>
          <w:bCs/>
        </w:rPr>
        <w:t>në marrjen e një vendimi të ndryshëm nga i mëparshmi</w:t>
      </w:r>
      <w:r w:rsidR="00526C46">
        <w:rPr>
          <w:rFonts w:ascii="Garamond" w:hAnsi="Garamond"/>
          <w:bCs/>
        </w:rPr>
        <w:t>,</w:t>
      </w:r>
      <w:r w:rsidRPr="00A23F71">
        <w:rPr>
          <w:rFonts w:ascii="Garamond" w:hAnsi="Garamond"/>
          <w:bCs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1E8A3AB" w14:textId="77777777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A23F71">
        <w:rPr>
          <w:rFonts w:ascii="Garamond" w:hAnsi="Garamond"/>
          <w:bCs/>
        </w:rPr>
        <w:t>Ky vendim botohet në Fletoren Zyrtare.</w:t>
      </w:r>
    </w:p>
    <w:p w14:paraId="64DBB574" w14:textId="77777777" w:rsidR="00A23F71" w:rsidRPr="00A23F71" w:rsidRDefault="00A23F71" w:rsidP="00A23F71">
      <w:pPr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5BCD1747" w14:textId="01092CD9" w:rsidR="00A23F71" w:rsidRPr="00A23F71" w:rsidRDefault="00A23F71" w:rsidP="00A23F71">
      <w:pPr>
        <w:spacing w:after="0" w:line="240" w:lineRule="auto"/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 </w:t>
      </w:r>
      <w:r w:rsidRPr="00A23F71">
        <w:rPr>
          <w:rFonts w:ascii="Garamond" w:hAnsi="Garamond"/>
          <w:bCs/>
        </w:rPr>
        <w:t>KRYETAR</w:t>
      </w:r>
    </w:p>
    <w:p w14:paraId="7699D56A" w14:textId="73077B11" w:rsidR="00326EA6" w:rsidRPr="00A23F71" w:rsidRDefault="00A23F71" w:rsidP="00A23F71">
      <w:pPr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A23F71">
        <w:rPr>
          <w:rFonts w:ascii="Garamond" w:hAnsi="Garamond"/>
          <w:b/>
          <w:bCs/>
        </w:rPr>
        <w:t xml:space="preserve">Petrit </w:t>
      </w:r>
      <w:proofErr w:type="spellStart"/>
      <w:r w:rsidRPr="00A23F71">
        <w:rPr>
          <w:rFonts w:ascii="Garamond" w:hAnsi="Garamond"/>
          <w:b/>
          <w:bCs/>
        </w:rPr>
        <w:t>Ahmeti</w:t>
      </w:r>
      <w:proofErr w:type="spellEnd"/>
    </w:p>
    <w:p w14:paraId="35DA24EE" w14:textId="77777777" w:rsidR="001D6D98" w:rsidRPr="00A23F71" w:rsidRDefault="001D6D98" w:rsidP="00A23F71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1D6D98" w:rsidRPr="00A23F71" w:rsidSect="00E61483">
      <w:pgSz w:w="11906" w:h="16838"/>
      <w:pgMar w:top="810" w:right="1106" w:bottom="1260" w:left="1440" w:header="720" w:footer="1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1BB3B" w14:textId="77777777" w:rsidR="00526C46" w:rsidRDefault="00526C46" w:rsidP="00966A5E">
      <w:pPr>
        <w:spacing w:after="0" w:line="240" w:lineRule="auto"/>
      </w:pPr>
      <w:r>
        <w:separator/>
      </w:r>
    </w:p>
  </w:endnote>
  <w:endnote w:type="continuationSeparator" w:id="0">
    <w:p w14:paraId="732BFE1A" w14:textId="77777777" w:rsidR="00526C46" w:rsidRDefault="00526C46" w:rsidP="00966A5E">
      <w:pPr>
        <w:spacing w:after="0" w:line="240" w:lineRule="auto"/>
      </w:pPr>
      <w:r>
        <w:continuationSeparator/>
      </w:r>
    </w:p>
  </w:endnote>
  <w:endnote w:type="continuationNotice" w:id="1">
    <w:p w14:paraId="592CB585" w14:textId="77777777" w:rsidR="00526C46" w:rsidRDefault="00526C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ABF7E" w14:textId="77777777" w:rsidR="00526C46" w:rsidRDefault="00526C46" w:rsidP="00966A5E">
      <w:pPr>
        <w:spacing w:after="0" w:line="240" w:lineRule="auto"/>
      </w:pPr>
      <w:r>
        <w:separator/>
      </w:r>
    </w:p>
  </w:footnote>
  <w:footnote w:type="continuationSeparator" w:id="0">
    <w:p w14:paraId="2012BD28" w14:textId="77777777" w:rsidR="00526C46" w:rsidRDefault="00526C46" w:rsidP="00966A5E">
      <w:pPr>
        <w:spacing w:after="0" w:line="240" w:lineRule="auto"/>
      </w:pPr>
      <w:r>
        <w:continuationSeparator/>
      </w:r>
    </w:p>
  </w:footnote>
  <w:footnote w:type="continuationNotice" w:id="1">
    <w:p w14:paraId="42883F1A" w14:textId="77777777" w:rsidR="00526C46" w:rsidRDefault="00526C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25F1"/>
    <w:multiLevelType w:val="hybridMultilevel"/>
    <w:tmpl w:val="036C84A6"/>
    <w:lvl w:ilvl="0" w:tplc="48E85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A1735"/>
    <w:multiLevelType w:val="hybridMultilevel"/>
    <w:tmpl w:val="E71E0F36"/>
    <w:lvl w:ilvl="0" w:tplc="D52A2562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784A38"/>
    <w:multiLevelType w:val="hybridMultilevel"/>
    <w:tmpl w:val="304060E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034D8"/>
    <w:multiLevelType w:val="hybridMultilevel"/>
    <w:tmpl w:val="FEFA67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07D62"/>
    <w:multiLevelType w:val="hybridMultilevel"/>
    <w:tmpl w:val="86E2170E"/>
    <w:lvl w:ilvl="0" w:tplc="E32EE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BD"/>
    <w:rsid w:val="00034E40"/>
    <w:rsid w:val="000353C3"/>
    <w:rsid w:val="00054C57"/>
    <w:rsid w:val="0007764E"/>
    <w:rsid w:val="00097E07"/>
    <w:rsid w:val="000F3A78"/>
    <w:rsid w:val="00177FBC"/>
    <w:rsid w:val="001D6D98"/>
    <w:rsid w:val="00226381"/>
    <w:rsid w:val="00251205"/>
    <w:rsid w:val="002869C6"/>
    <w:rsid w:val="002E6D74"/>
    <w:rsid w:val="00326EA6"/>
    <w:rsid w:val="003A2361"/>
    <w:rsid w:val="003E30CD"/>
    <w:rsid w:val="00431773"/>
    <w:rsid w:val="004608BD"/>
    <w:rsid w:val="004925D4"/>
    <w:rsid w:val="004A4E19"/>
    <w:rsid w:val="004C44DB"/>
    <w:rsid w:val="00526C46"/>
    <w:rsid w:val="00540AA7"/>
    <w:rsid w:val="0056513A"/>
    <w:rsid w:val="006A1F6B"/>
    <w:rsid w:val="006D5B16"/>
    <w:rsid w:val="006E561D"/>
    <w:rsid w:val="007378BE"/>
    <w:rsid w:val="00762162"/>
    <w:rsid w:val="00785266"/>
    <w:rsid w:val="007A6157"/>
    <w:rsid w:val="007D3FBD"/>
    <w:rsid w:val="008927DE"/>
    <w:rsid w:val="008F3189"/>
    <w:rsid w:val="009171DE"/>
    <w:rsid w:val="00932276"/>
    <w:rsid w:val="00966A5E"/>
    <w:rsid w:val="00966EE9"/>
    <w:rsid w:val="00967F93"/>
    <w:rsid w:val="00984EA8"/>
    <w:rsid w:val="009A1296"/>
    <w:rsid w:val="009A6B8B"/>
    <w:rsid w:val="009C0076"/>
    <w:rsid w:val="009C4F21"/>
    <w:rsid w:val="00A21AEF"/>
    <w:rsid w:val="00A23F71"/>
    <w:rsid w:val="00A6263F"/>
    <w:rsid w:val="00AD667A"/>
    <w:rsid w:val="00B17E03"/>
    <w:rsid w:val="00B351ED"/>
    <w:rsid w:val="00B52FEB"/>
    <w:rsid w:val="00BD73CE"/>
    <w:rsid w:val="00BE6DCE"/>
    <w:rsid w:val="00C34B1E"/>
    <w:rsid w:val="00D73413"/>
    <w:rsid w:val="00DD56F2"/>
    <w:rsid w:val="00DE4487"/>
    <w:rsid w:val="00E07F78"/>
    <w:rsid w:val="00E27CBE"/>
    <w:rsid w:val="00E61483"/>
    <w:rsid w:val="00E7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D1A329"/>
  <w15:chartTrackingRefBased/>
  <w15:docId w15:val="{165AFA2E-5A4A-47E9-8D16-32E44F98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FBD"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5E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5E"/>
    <w:rPr>
      <w:rFonts w:eastAsia="Calibri" w:cs="Times New Roman"/>
    </w:rPr>
  </w:style>
  <w:style w:type="paragraph" w:styleId="Revision">
    <w:name w:val="Revision"/>
    <w:hidden/>
    <w:uiPriority w:val="99"/>
    <w:semiHidden/>
    <w:rsid w:val="0007764E"/>
    <w:pPr>
      <w:spacing w:after="0" w:line="240" w:lineRule="auto"/>
      <w:jc w:val="left"/>
    </w:pPr>
    <w:rPr>
      <w:rFonts w:eastAsia="Calibri" w:cs="Times New Roman"/>
    </w:rPr>
  </w:style>
  <w:style w:type="character" w:styleId="Emphasis">
    <w:name w:val="Emphasis"/>
    <w:basedOn w:val="DefaultParagraphFont"/>
    <w:uiPriority w:val="20"/>
    <w:qFormat/>
    <w:rsid w:val="000776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2026-03-30T09:27:20Z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Mbi kërkesën e shoqërisë “EB ENERGY” sh.p.k. për marrjen e autorizimit nga ERE për vendosjen e kuotave si mjet për garantimin e përmbushjes së detyrimit ndaj “ProCredit Bank” sh.a.</Titulli>
    <Modifikuesi xmlns="0e656187-b300-4fb0-8bf4-3a50f872073c">ermira.bukaci</Modifikuesi>
    <Nr_x002e__x0020_prot_x0020_QBZ xmlns="0e656187-b300-4fb0-8bf4-3a50f872073c">571/5</Nr_x002e__x0020_prot_x0020_QBZ>
    <Data_x0020_e_x0020_Modifikimit xmlns="0e656187-b300-4fb0-8bf4-3a50f872073c">2026-03-31T10:26:00Z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924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1FCBA162F445982ABA34128E1C4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D1FCBA162F445982ABA34128E1C4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0B617D-3329-43A6-B23F-435B9453FFD5}">
  <ds:schemaRefs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00E983F-3B07-4A8B-B25A-B906D65ACC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4B428-F85B-44C2-842B-30147E096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3F3848-DD59-4A65-8B1C-F5E6AAD09F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69AC38-AA0A-4210-90AB-60885D917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“EB ENERGY” sh.p.k. për marrjen e autorizimit nga ERE për vendosjen e kuotave si mjet për garantimin e përmbushjes së detyrimit ndaj “ProCredit Bank” sh.a.</vt:lpstr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“EB ENERGY” sh.p.k. për marrjen e autorizimit nga ERE për vendosjen e kuotave si mjet për garantimin e përmbushjes së detyrimit ndaj “ProCredit Bank” sh.a.</dc:title>
  <dc:creator>Ajlin Sharku</dc:creator>
  <cp:lastModifiedBy>Alma Lisaku</cp:lastModifiedBy>
  <cp:revision>10</cp:revision>
  <dcterms:created xsi:type="dcterms:W3CDTF">2026-03-30T08:34:00Z</dcterms:created>
  <dcterms:modified xsi:type="dcterms:W3CDTF">2026-03-31T09:54:00Z</dcterms:modified>
</cp:coreProperties>
</file>