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98BB34" w14:textId="772241EC" w:rsidR="00A80C25" w:rsidRPr="00E02263" w:rsidRDefault="00A80C25" w:rsidP="00610EB7">
      <w:pPr>
        <w:spacing w:after="0" w:line="240" w:lineRule="auto"/>
        <w:ind w:firstLine="284"/>
        <w:jc w:val="center"/>
        <w:rPr>
          <w:rFonts w:ascii="Garamond" w:hAnsi="Garamond"/>
          <w:b/>
          <w:bCs/>
          <w:szCs w:val="24"/>
        </w:rPr>
      </w:pPr>
      <w:r w:rsidRPr="00E02263">
        <w:rPr>
          <w:rFonts w:ascii="Garamond" w:hAnsi="Garamond"/>
          <w:b/>
          <w:bCs/>
          <w:szCs w:val="24"/>
        </w:rPr>
        <w:t>VENDIM</w:t>
      </w:r>
    </w:p>
    <w:p w14:paraId="1C529C59" w14:textId="1D45A11E" w:rsidR="00A80C25" w:rsidRPr="00E02263" w:rsidRDefault="00A80C25" w:rsidP="00610EB7">
      <w:pPr>
        <w:spacing w:after="0" w:line="240" w:lineRule="auto"/>
        <w:ind w:firstLine="284"/>
        <w:jc w:val="center"/>
        <w:rPr>
          <w:rFonts w:ascii="Garamond" w:hAnsi="Garamond"/>
          <w:b/>
          <w:bCs/>
          <w:szCs w:val="24"/>
        </w:rPr>
      </w:pPr>
      <w:r w:rsidRPr="00E02263">
        <w:rPr>
          <w:rFonts w:ascii="Garamond" w:hAnsi="Garamond"/>
          <w:b/>
          <w:bCs/>
          <w:szCs w:val="24"/>
        </w:rPr>
        <w:t xml:space="preserve">Nr. </w:t>
      </w:r>
      <w:r w:rsidR="00490E09" w:rsidRPr="00E02263">
        <w:rPr>
          <w:rFonts w:ascii="Garamond" w:hAnsi="Garamond"/>
          <w:b/>
          <w:bCs/>
          <w:szCs w:val="24"/>
        </w:rPr>
        <w:t>77</w:t>
      </w:r>
      <w:r w:rsidRPr="00E02263">
        <w:rPr>
          <w:rFonts w:ascii="Garamond" w:hAnsi="Garamond"/>
          <w:b/>
          <w:bCs/>
          <w:szCs w:val="24"/>
        </w:rPr>
        <w:t xml:space="preserve">, </w:t>
      </w:r>
      <w:r w:rsidR="00E02263" w:rsidRPr="00E02263">
        <w:rPr>
          <w:rFonts w:ascii="Garamond" w:hAnsi="Garamond"/>
          <w:b/>
          <w:bCs/>
          <w:szCs w:val="24"/>
        </w:rPr>
        <w:t>d</w:t>
      </w:r>
      <w:r w:rsidRPr="00E02263">
        <w:rPr>
          <w:rFonts w:ascii="Garamond" w:hAnsi="Garamond"/>
          <w:b/>
          <w:bCs/>
          <w:szCs w:val="24"/>
        </w:rPr>
        <w:t xml:space="preserve">atë </w:t>
      </w:r>
      <w:r w:rsidR="00490E09" w:rsidRPr="00E02263">
        <w:rPr>
          <w:rFonts w:ascii="Garamond" w:hAnsi="Garamond"/>
          <w:b/>
          <w:bCs/>
          <w:szCs w:val="24"/>
        </w:rPr>
        <w:t>12</w:t>
      </w:r>
      <w:r w:rsidR="00E02263" w:rsidRPr="00E02263">
        <w:rPr>
          <w:rFonts w:ascii="Garamond" w:hAnsi="Garamond"/>
          <w:b/>
          <w:bCs/>
          <w:szCs w:val="24"/>
        </w:rPr>
        <w:t>.</w:t>
      </w:r>
      <w:r w:rsidRPr="00E02263">
        <w:rPr>
          <w:rFonts w:ascii="Garamond" w:hAnsi="Garamond"/>
          <w:b/>
          <w:bCs/>
          <w:szCs w:val="24"/>
        </w:rPr>
        <w:t>3.2026</w:t>
      </w:r>
    </w:p>
    <w:p w14:paraId="0473791B" w14:textId="77777777" w:rsidR="00610EB7" w:rsidRPr="00E02263" w:rsidRDefault="00610EB7" w:rsidP="00610EB7">
      <w:pPr>
        <w:spacing w:after="0" w:line="240" w:lineRule="auto"/>
        <w:ind w:firstLine="284"/>
        <w:jc w:val="center"/>
        <w:rPr>
          <w:rFonts w:ascii="Garamond" w:hAnsi="Garamond"/>
          <w:b/>
          <w:bCs/>
          <w:szCs w:val="24"/>
        </w:rPr>
      </w:pPr>
    </w:p>
    <w:p w14:paraId="56013F8E" w14:textId="5E6CBD75" w:rsidR="00A80C25" w:rsidRPr="00E02263" w:rsidRDefault="00A80C25" w:rsidP="00610EB7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Cs w:val="24"/>
        </w:rPr>
      </w:pPr>
      <w:bookmarkStart w:id="0" w:name="_Hlk180673981"/>
      <w:r w:rsidRPr="00E02263">
        <w:rPr>
          <w:rFonts w:ascii="Garamond" w:eastAsia="Times New Roman" w:hAnsi="Garamond"/>
          <w:b/>
          <w:szCs w:val="24"/>
        </w:rPr>
        <w:t>MBI</w:t>
      </w:r>
      <w:bookmarkEnd w:id="0"/>
      <w:r w:rsidR="00610EB7" w:rsidRPr="00E02263">
        <w:rPr>
          <w:rFonts w:ascii="Garamond" w:eastAsia="Times New Roman" w:hAnsi="Garamond"/>
          <w:b/>
          <w:szCs w:val="24"/>
        </w:rPr>
        <w:t xml:space="preserve"> </w:t>
      </w:r>
      <w:r w:rsidR="00832E96" w:rsidRPr="00E02263">
        <w:rPr>
          <w:rFonts w:ascii="Garamond" w:eastAsia="Times New Roman" w:hAnsi="Garamond"/>
          <w:b/>
          <w:szCs w:val="24"/>
        </w:rPr>
        <w:t xml:space="preserve">MIRATIMIN E </w:t>
      </w:r>
      <w:r w:rsidRPr="00E02263">
        <w:rPr>
          <w:rFonts w:ascii="Garamond" w:eastAsia="Times New Roman" w:hAnsi="Garamond"/>
          <w:b/>
          <w:szCs w:val="24"/>
        </w:rPr>
        <w:t>DISA NDRYSHIME</w:t>
      </w:r>
      <w:r w:rsidR="00832E96" w:rsidRPr="00E02263">
        <w:rPr>
          <w:rFonts w:ascii="Garamond" w:eastAsia="Times New Roman" w:hAnsi="Garamond"/>
          <w:b/>
          <w:szCs w:val="24"/>
        </w:rPr>
        <w:t>VE</w:t>
      </w:r>
      <w:r w:rsidRPr="00E02263">
        <w:rPr>
          <w:rFonts w:ascii="Garamond" w:eastAsia="Times New Roman" w:hAnsi="Garamond"/>
          <w:b/>
          <w:szCs w:val="24"/>
        </w:rPr>
        <w:t xml:space="preserve"> NË VENDIMIN E BORDIT TË ERE-</w:t>
      </w:r>
      <w:r w:rsidR="00E02263" w:rsidRPr="00E02263">
        <w:rPr>
          <w:rFonts w:ascii="Garamond" w:eastAsia="Times New Roman" w:hAnsi="Garamond"/>
          <w:b/>
          <w:szCs w:val="24"/>
        </w:rPr>
        <w:t>s</w:t>
      </w:r>
      <w:r w:rsidRPr="00E02263">
        <w:rPr>
          <w:rFonts w:ascii="Garamond" w:eastAsia="Times New Roman" w:hAnsi="Garamond"/>
          <w:b/>
          <w:szCs w:val="24"/>
        </w:rPr>
        <w:t xml:space="preserve"> NR. 302, DATË 17.11.2025</w:t>
      </w:r>
      <w:r w:rsidR="00E02263" w:rsidRPr="00E02263">
        <w:rPr>
          <w:rFonts w:ascii="Garamond" w:eastAsia="Times New Roman" w:hAnsi="Garamond"/>
          <w:b/>
          <w:szCs w:val="24"/>
        </w:rPr>
        <w:t>,</w:t>
      </w:r>
      <w:r w:rsidRPr="00E02263">
        <w:rPr>
          <w:rFonts w:ascii="Garamond" w:eastAsia="Times New Roman" w:hAnsi="Garamond"/>
          <w:b/>
          <w:szCs w:val="24"/>
        </w:rPr>
        <w:t xml:space="preserve"> “</w:t>
      </w:r>
      <w:r w:rsidRPr="00E02263">
        <w:rPr>
          <w:rFonts w:ascii="Garamond" w:eastAsia="Times New Roman" w:hAnsi="Garamond"/>
          <w:b/>
          <w:bCs/>
          <w:szCs w:val="24"/>
        </w:rPr>
        <w:t xml:space="preserve">MBI LICENCIMIN E SHOQËRISË </w:t>
      </w:r>
      <w:r w:rsidR="00E02263" w:rsidRPr="00E02263">
        <w:rPr>
          <w:rFonts w:ascii="Garamond" w:eastAsia="Times New Roman" w:hAnsi="Garamond"/>
          <w:b/>
          <w:bCs/>
          <w:szCs w:val="24"/>
        </w:rPr>
        <w:t>‘</w:t>
      </w:r>
      <w:proofErr w:type="spellStart"/>
      <w:r w:rsidRPr="00E02263">
        <w:rPr>
          <w:rFonts w:ascii="Garamond" w:eastAsia="Times New Roman" w:hAnsi="Garamond"/>
          <w:b/>
          <w:bCs/>
          <w:szCs w:val="24"/>
        </w:rPr>
        <w:t>SPITALLA</w:t>
      </w:r>
      <w:proofErr w:type="spellEnd"/>
      <w:r w:rsidRPr="00E02263">
        <w:rPr>
          <w:rFonts w:ascii="Garamond" w:eastAsia="Times New Roman" w:hAnsi="Garamond"/>
          <w:b/>
          <w:bCs/>
          <w:szCs w:val="24"/>
        </w:rPr>
        <w:t xml:space="preserve"> SOLAR</w:t>
      </w:r>
      <w:r w:rsidR="00E02263" w:rsidRPr="00E02263">
        <w:rPr>
          <w:rFonts w:ascii="Garamond" w:eastAsia="Times New Roman" w:hAnsi="Garamond"/>
          <w:b/>
          <w:bCs/>
          <w:szCs w:val="24"/>
        </w:rPr>
        <w:t>’ SHPK</w:t>
      </w:r>
      <w:r w:rsidRPr="00E02263">
        <w:rPr>
          <w:rFonts w:ascii="Garamond" w:eastAsia="Times New Roman" w:hAnsi="Garamond"/>
          <w:b/>
          <w:bCs/>
          <w:szCs w:val="24"/>
        </w:rPr>
        <w:t xml:space="preserve"> NË VEPRIMTARINË E PRODHIMIT TË ENERGJISË ELEKTRIKE”</w:t>
      </w:r>
    </w:p>
    <w:p w14:paraId="5E5F39A4" w14:textId="77777777" w:rsidR="00A80C25" w:rsidRPr="00E02263" w:rsidRDefault="00A80C25" w:rsidP="00610EB7">
      <w:pPr>
        <w:spacing w:after="0" w:line="240" w:lineRule="auto"/>
        <w:ind w:firstLine="284"/>
        <w:jc w:val="both"/>
        <w:rPr>
          <w:rFonts w:ascii="Garamond" w:hAnsi="Garamond"/>
          <w:szCs w:val="24"/>
        </w:rPr>
      </w:pPr>
    </w:p>
    <w:p w14:paraId="75E8040C" w14:textId="0AD8A150" w:rsidR="00610EB7" w:rsidRPr="00E02263" w:rsidRDefault="00A80C25" w:rsidP="00E02263">
      <w:pPr>
        <w:spacing w:after="0" w:line="240" w:lineRule="auto"/>
        <w:ind w:firstLine="284"/>
        <w:jc w:val="both"/>
        <w:rPr>
          <w:rFonts w:ascii="Garamond" w:eastAsia="Times New Roman" w:hAnsi="Garamond"/>
          <w:bCs/>
          <w:szCs w:val="24"/>
        </w:rPr>
      </w:pPr>
      <w:r w:rsidRPr="00E02263">
        <w:rPr>
          <w:rFonts w:ascii="Garamond" w:hAnsi="Garamond"/>
          <w:szCs w:val="24"/>
        </w:rPr>
        <w:t xml:space="preserve">Në mbështetje të nenit </w:t>
      </w:r>
      <w:r w:rsidRPr="00E02263">
        <w:rPr>
          <w:rFonts w:ascii="Garamond" w:eastAsia="Times New Roman" w:hAnsi="Garamond"/>
          <w:bCs/>
          <w:szCs w:val="24"/>
        </w:rPr>
        <w:t>16</w:t>
      </w:r>
      <w:r w:rsidR="00E02263" w:rsidRPr="00E02263">
        <w:rPr>
          <w:rFonts w:ascii="Garamond" w:eastAsia="Times New Roman" w:hAnsi="Garamond"/>
          <w:bCs/>
          <w:szCs w:val="24"/>
        </w:rPr>
        <w:t>,</w:t>
      </w:r>
      <w:r w:rsidRPr="00E02263">
        <w:rPr>
          <w:rFonts w:ascii="Garamond" w:eastAsia="Times New Roman" w:hAnsi="Garamond"/>
          <w:bCs/>
          <w:szCs w:val="24"/>
        </w:rPr>
        <w:t xml:space="preserve"> të ligjit nr. 43/2015, </w:t>
      </w:r>
      <w:r w:rsidRPr="00E02263">
        <w:rPr>
          <w:rFonts w:ascii="Garamond" w:eastAsia="Times New Roman" w:hAnsi="Garamond"/>
          <w:bCs/>
          <w:iCs/>
          <w:szCs w:val="24"/>
        </w:rPr>
        <w:t>“</w:t>
      </w:r>
      <w:r w:rsidRPr="00E02263">
        <w:rPr>
          <w:rFonts w:ascii="Garamond" w:eastAsia="Times New Roman" w:hAnsi="Garamond"/>
          <w:bCs/>
          <w:szCs w:val="24"/>
        </w:rPr>
        <w:t>Për sektorin e energjisë elektrike</w:t>
      </w:r>
      <w:r w:rsidRPr="00E02263">
        <w:rPr>
          <w:rFonts w:ascii="Garamond" w:eastAsia="Times New Roman" w:hAnsi="Garamond"/>
          <w:bCs/>
          <w:iCs/>
          <w:szCs w:val="24"/>
        </w:rPr>
        <w:t>”</w:t>
      </w:r>
      <w:r w:rsidRPr="00E02263">
        <w:rPr>
          <w:rFonts w:ascii="Garamond" w:eastAsia="Times New Roman" w:hAnsi="Garamond"/>
          <w:bCs/>
          <w:szCs w:val="24"/>
        </w:rPr>
        <w:t xml:space="preserve">, </w:t>
      </w:r>
      <w:r w:rsidR="00E02263" w:rsidRPr="00E02263">
        <w:rPr>
          <w:rFonts w:ascii="Garamond" w:eastAsia="Times New Roman" w:hAnsi="Garamond"/>
          <w:bCs/>
          <w:szCs w:val="24"/>
        </w:rPr>
        <w:t>të</w:t>
      </w:r>
      <w:r w:rsidRPr="00E02263">
        <w:rPr>
          <w:rFonts w:ascii="Garamond" w:eastAsia="Times New Roman" w:hAnsi="Garamond"/>
          <w:bCs/>
          <w:szCs w:val="24"/>
        </w:rPr>
        <w:t xml:space="preserve"> ndryshuar;</w:t>
      </w:r>
      <w:r w:rsidR="007D208B" w:rsidRPr="00E02263">
        <w:rPr>
          <w:rFonts w:ascii="Garamond" w:eastAsia="Times New Roman" w:hAnsi="Garamond"/>
          <w:bCs/>
          <w:szCs w:val="24"/>
        </w:rPr>
        <w:t xml:space="preserve"> </w:t>
      </w:r>
      <w:r w:rsidR="00E02263" w:rsidRPr="00E02263">
        <w:rPr>
          <w:rFonts w:ascii="Garamond" w:eastAsia="Times New Roman" w:hAnsi="Garamond"/>
          <w:bCs/>
          <w:szCs w:val="24"/>
        </w:rPr>
        <w:t>të</w:t>
      </w:r>
      <w:r w:rsidR="00E02263" w:rsidRPr="00E02263">
        <w:rPr>
          <w:rFonts w:ascii="Garamond" w:eastAsia="Times New Roman" w:hAnsi="Garamond"/>
          <w:bCs/>
          <w:szCs w:val="24"/>
        </w:rPr>
        <w:t xml:space="preserve"> </w:t>
      </w:r>
      <w:r w:rsidRPr="00E02263">
        <w:rPr>
          <w:rFonts w:ascii="Garamond" w:eastAsia="Times New Roman" w:hAnsi="Garamond"/>
          <w:bCs/>
          <w:szCs w:val="24"/>
        </w:rPr>
        <w:t>nenit 113</w:t>
      </w:r>
      <w:r w:rsidR="00E02263" w:rsidRPr="00E02263">
        <w:rPr>
          <w:rFonts w:ascii="Garamond" w:eastAsia="Times New Roman" w:hAnsi="Garamond"/>
          <w:bCs/>
          <w:szCs w:val="24"/>
        </w:rPr>
        <w:t>,</w:t>
      </w:r>
      <w:r w:rsidRPr="00E02263">
        <w:rPr>
          <w:rFonts w:ascii="Garamond" w:eastAsia="Times New Roman" w:hAnsi="Garamond"/>
          <w:bCs/>
          <w:szCs w:val="24"/>
        </w:rPr>
        <w:t xml:space="preserve"> të ligjit nr. 44/2015</w:t>
      </w:r>
      <w:r w:rsidR="00E02263" w:rsidRPr="00E02263">
        <w:rPr>
          <w:rFonts w:ascii="Garamond" w:eastAsia="Times New Roman" w:hAnsi="Garamond"/>
          <w:bCs/>
          <w:szCs w:val="24"/>
        </w:rPr>
        <w:t>,</w:t>
      </w:r>
      <w:r w:rsidRPr="00E02263">
        <w:rPr>
          <w:rFonts w:ascii="Garamond" w:eastAsia="Times New Roman" w:hAnsi="Garamond"/>
          <w:bCs/>
          <w:szCs w:val="24"/>
        </w:rPr>
        <w:t xml:space="preserve"> “Kodi i Procedurave Administrative i Republikës së Shqipërisë”; si dhe </w:t>
      </w:r>
      <w:r w:rsidR="00E02263" w:rsidRPr="00E02263">
        <w:rPr>
          <w:rFonts w:ascii="Garamond" w:eastAsia="Times New Roman" w:hAnsi="Garamond"/>
          <w:bCs/>
          <w:szCs w:val="24"/>
        </w:rPr>
        <w:t>të</w:t>
      </w:r>
      <w:r w:rsidR="00E02263" w:rsidRPr="00E02263">
        <w:rPr>
          <w:rFonts w:ascii="Garamond" w:eastAsia="Times New Roman" w:hAnsi="Garamond"/>
          <w:bCs/>
          <w:szCs w:val="24"/>
        </w:rPr>
        <w:t xml:space="preserve"> </w:t>
      </w:r>
      <w:r w:rsidRPr="00E02263">
        <w:rPr>
          <w:rFonts w:ascii="Garamond" w:eastAsia="Times New Roman" w:hAnsi="Garamond"/>
          <w:bCs/>
          <w:szCs w:val="24"/>
        </w:rPr>
        <w:t xml:space="preserve">nenit 15, të </w:t>
      </w:r>
      <w:r w:rsidR="00E02263" w:rsidRPr="00E02263">
        <w:rPr>
          <w:rFonts w:ascii="Garamond" w:eastAsia="Times New Roman" w:hAnsi="Garamond"/>
          <w:bCs/>
          <w:szCs w:val="24"/>
        </w:rPr>
        <w:t>“</w:t>
      </w:r>
      <w:r w:rsidRPr="00E02263">
        <w:rPr>
          <w:rFonts w:ascii="Garamond" w:eastAsia="Times New Roman" w:hAnsi="Garamond"/>
          <w:bCs/>
          <w:szCs w:val="24"/>
        </w:rPr>
        <w:t>Rregullores për organizimin, funksionimin dhe procedurat e</w:t>
      </w:r>
      <w:r w:rsidR="0026406B" w:rsidRPr="00E02263">
        <w:rPr>
          <w:rFonts w:ascii="Garamond" w:eastAsia="Times New Roman" w:hAnsi="Garamond"/>
          <w:bCs/>
          <w:szCs w:val="24"/>
        </w:rPr>
        <w:t xml:space="preserve"> </w:t>
      </w:r>
      <w:r w:rsidR="00832E96" w:rsidRPr="00E02263">
        <w:rPr>
          <w:rFonts w:ascii="Garamond" w:eastAsia="Times New Roman" w:hAnsi="Garamond"/>
          <w:bCs/>
          <w:szCs w:val="24"/>
        </w:rPr>
        <w:t>ERE-s</w:t>
      </w:r>
      <w:r w:rsidR="00E02263" w:rsidRPr="00E02263">
        <w:rPr>
          <w:rFonts w:ascii="Garamond" w:eastAsia="Times New Roman" w:hAnsi="Garamond"/>
          <w:bCs/>
          <w:szCs w:val="24"/>
        </w:rPr>
        <w:t>”</w:t>
      </w:r>
      <w:r w:rsidRPr="00E02263">
        <w:rPr>
          <w:rFonts w:ascii="Garamond" w:eastAsia="Times New Roman" w:hAnsi="Garamond"/>
          <w:bCs/>
          <w:szCs w:val="24"/>
        </w:rPr>
        <w:t xml:space="preserve">, miratuar me vendimin e </w:t>
      </w:r>
      <w:r w:rsidR="00E02263" w:rsidRPr="00E02263">
        <w:rPr>
          <w:rFonts w:ascii="Garamond" w:eastAsia="Times New Roman" w:hAnsi="Garamond"/>
          <w:bCs/>
          <w:szCs w:val="24"/>
        </w:rPr>
        <w:t xml:space="preserve">Bordit </w:t>
      </w:r>
      <w:r w:rsidRPr="00E02263">
        <w:rPr>
          <w:rFonts w:ascii="Garamond" w:eastAsia="Times New Roman" w:hAnsi="Garamond"/>
          <w:bCs/>
          <w:szCs w:val="24"/>
        </w:rPr>
        <w:t>të Entit Rregullator të E</w:t>
      </w:r>
      <w:r w:rsidR="00E02263" w:rsidRPr="00E02263">
        <w:rPr>
          <w:rFonts w:ascii="Garamond" w:eastAsia="Times New Roman" w:hAnsi="Garamond"/>
          <w:bCs/>
          <w:szCs w:val="24"/>
        </w:rPr>
        <w:t>nergjisë (ERE) nr. 96, datë 17.</w:t>
      </w:r>
      <w:r w:rsidRPr="00E02263">
        <w:rPr>
          <w:rFonts w:ascii="Garamond" w:eastAsia="Times New Roman" w:hAnsi="Garamond"/>
          <w:bCs/>
          <w:szCs w:val="24"/>
        </w:rPr>
        <w:t>6.2016</w:t>
      </w:r>
      <w:r w:rsidRPr="00E02263">
        <w:rPr>
          <w:rFonts w:ascii="Garamond" w:hAnsi="Garamond"/>
          <w:szCs w:val="24"/>
        </w:rPr>
        <w:t xml:space="preserve">; Bordi i ERE-s, në mbledhjen e tij të datës </w:t>
      </w:r>
      <w:r w:rsidR="00490E09" w:rsidRPr="00E02263">
        <w:rPr>
          <w:rFonts w:ascii="Garamond" w:hAnsi="Garamond"/>
          <w:szCs w:val="24"/>
        </w:rPr>
        <w:t>12</w:t>
      </w:r>
      <w:r w:rsidRPr="00E02263">
        <w:rPr>
          <w:rFonts w:ascii="Garamond" w:hAnsi="Garamond"/>
          <w:szCs w:val="24"/>
        </w:rPr>
        <w:t>.</w:t>
      </w:r>
      <w:r w:rsidR="00490E09" w:rsidRPr="00E02263">
        <w:rPr>
          <w:rFonts w:ascii="Garamond" w:hAnsi="Garamond"/>
          <w:szCs w:val="24"/>
        </w:rPr>
        <w:t>3</w:t>
      </w:r>
      <w:r w:rsidRPr="00E02263">
        <w:rPr>
          <w:rFonts w:ascii="Garamond" w:hAnsi="Garamond"/>
          <w:szCs w:val="24"/>
        </w:rPr>
        <w:t>.202</w:t>
      </w:r>
      <w:r w:rsidR="00490E09" w:rsidRPr="00E02263">
        <w:rPr>
          <w:rFonts w:ascii="Garamond" w:hAnsi="Garamond"/>
          <w:szCs w:val="24"/>
        </w:rPr>
        <w:t>6</w:t>
      </w:r>
      <w:r w:rsidRPr="00E02263">
        <w:rPr>
          <w:rFonts w:ascii="Garamond" w:hAnsi="Garamond"/>
          <w:szCs w:val="24"/>
        </w:rPr>
        <w:t xml:space="preserve">, mbasi shqyrtoi relacionin </w:t>
      </w:r>
      <w:bookmarkStart w:id="1" w:name="_Hlk86734997"/>
      <w:r w:rsidRPr="00E02263">
        <w:rPr>
          <w:rFonts w:ascii="Garamond" w:hAnsi="Garamond"/>
          <w:szCs w:val="24"/>
        </w:rPr>
        <w:t xml:space="preserve">me nr. </w:t>
      </w:r>
      <w:r w:rsidR="00490E09" w:rsidRPr="00E02263">
        <w:rPr>
          <w:rFonts w:ascii="Garamond" w:hAnsi="Garamond"/>
          <w:szCs w:val="24"/>
        </w:rPr>
        <w:t>404/1</w:t>
      </w:r>
      <w:r w:rsidRPr="00E02263">
        <w:rPr>
          <w:rFonts w:ascii="Garamond" w:hAnsi="Garamond"/>
          <w:szCs w:val="24"/>
        </w:rPr>
        <w:t xml:space="preserve"> </w:t>
      </w:r>
      <w:proofErr w:type="spellStart"/>
      <w:r w:rsidRPr="00E02263">
        <w:rPr>
          <w:rFonts w:ascii="Garamond" w:hAnsi="Garamond"/>
          <w:szCs w:val="24"/>
        </w:rPr>
        <w:t>prot</w:t>
      </w:r>
      <w:proofErr w:type="spellEnd"/>
      <w:r w:rsidRPr="00E02263">
        <w:rPr>
          <w:rFonts w:ascii="Garamond" w:hAnsi="Garamond"/>
          <w:szCs w:val="24"/>
        </w:rPr>
        <w:t>., datë</w:t>
      </w:r>
      <w:r w:rsidR="00E02263" w:rsidRPr="00E02263">
        <w:rPr>
          <w:rFonts w:ascii="Garamond" w:hAnsi="Garamond"/>
          <w:szCs w:val="24"/>
        </w:rPr>
        <w:t xml:space="preserve"> </w:t>
      </w:r>
      <w:r w:rsidR="00490E09" w:rsidRPr="00E02263">
        <w:rPr>
          <w:rFonts w:ascii="Garamond" w:hAnsi="Garamond"/>
          <w:szCs w:val="24"/>
        </w:rPr>
        <w:t>9</w:t>
      </w:r>
      <w:r w:rsidR="00E02263" w:rsidRPr="00E02263">
        <w:rPr>
          <w:rFonts w:ascii="Garamond" w:hAnsi="Garamond"/>
          <w:szCs w:val="24"/>
        </w:rPr>
        <w:t>.</w:t>
      </w:r>
      <w:r w:rsidRPr="00E02263">
        <w:rPr>
          <w:rFonts w:ascii="Garamond" w:hAnsi="Garamond"/>
          <w:szCs w:val="24"/>
        </w:rPr>
        <w:t>3.2026, të Drejtorisë së Licencimit, Autorizimeve dhe Garanci</w:t>
      </w:r>
      <w:r w:rsidR="00490E09" w:rsidRPr="00E02263">
        <w:rPr>
          <w:rFonts w:ascii="Garamond" w:hAnsi="Garamond"/>
          <w:szCs w:val="24"/>
        </w:rPr>
        <w:t>së s</w:t>
      </w:r>
      <w:r w:rsidRPr="00E02263">
        <w:rPr>
          <w:rFonts w:ascii="Garamond" w:hAnsi="Garamond"/>
          <w:szCs w:val="24"/>
        </w:rPr>
        <w:t xml:space="preserve">ë Origjinës të ERE-s </w:t>
      </w:r>
      <w:r w:rsidRPr="00E02263">
        <w:rPr>
          <w:rFonts w:ascii="Garamond" w:hAnsi="Garamond"/>
          <w:iCs/>
          <w:szCs w:val="24"/>
        </w:rPr>
        <w:t>“</w:t>
      </w:r>
      <w:bookmarkEnd w:id="1"/>
      <w:r w:rsidRPr="00E02263">
        <w:rPr>
          <w:rFonts w:ascii="Garamond" w:eastAsia="Times New Roman" w:hAnsi="Garamond"/>
          <w:szCs w:val="24"/>
        </w:rPr>
        <w:t xml:space="preserve">Mbi </w:t>
      </w:r>
      <w:r w:rsidRPr="00E02263">
        <w:rPr>
          <w:rFonts w:ascii="Garamond" w:eastAsia="Times New Roman" w:hAnsi="Garamond"/>
          <w:bCs/>
          <w:szCs w:val="24"/>
        </w:rPr>
        <w:t xml:space="preserve">disa ndryshime në vendimin e </w:t>
      </w:r>
      <w:r w:rsidR="00E02263" w:rsidRPr="00E02263">
        <w:rPr>
          <w:rFonts w:ascii="Garamond" w:eastAsia="Times New Roman" w:hAnsi="Garamond"/>
          <w:bCs/>
          <w:szCs w:val="24"/>
        </w:rPr>
        <w:t xml:space="preserve">Bordit </w:t>
      </w:r>
      <w:r w:rsidRPr="00E02263">
        <w:rPr>
          <w:rFonts w:ascii="Garamond" w:eastAsia="Times New Roman" w:hAnsi="Garamond"/>
          <w:bCs/>
          <w:szCs w:val="24"/>
        </w:rPr>
        <w:t>të ERE-s nr. 302, datë 17.11.2025</w:t>
      </w:r>
      <w:r w:rsidR="00E02263" w:rsidRPr="00E02263">
        <w:rPr>
          <w:rFonts w:ascii="Garamond" w:eastAsia="Times New Roman" w:hAnsi="Garamond"/>
          <w:bCs/>
          <w:szCs w:val="24"/>
        </w:rPr>
        <w:t>,</w:t>
      </w:r>
      <w:r w:rsidRPr="00E02263">
        <w:rPr>
          <w:rFonts w:ascii="Garamond" w:eastAsia="Times New Roman" w:hAnsi="Garamond"/>
          <w:bCs/>
          <w:szCs w:val="24"/>
        </w:rPr>
        <w:t xml:space="preserve"> </w:t>
      </w:r>
      <w:r w:rsidR="00E02263" w:rsidRPr="00E02263">
        <w:rPr>
          <w:rFonts w:ascii="Garamond" w:eastAsia="Times New Roman" w:hAnsi="Garamond"/>
          <w:bCs/>
          <w:szCs w:val="24"/>
        </w:rPr>
        <w:t>‘</w:t>
      </w:r>
      <w:r w:rsidRPr="00E02263">
        <w:rPr>
          <w:rFonts w:ascii="Garamond" w:eastAsia="Times New Roman" w:hAnsi="Garamond"/>
          <w:bCs/>
          <w:szCs w:val="24"/>
        </w:rPr>
        <w:t xml:space="preserve">Mbi licencimin e shoqërisë </w:t>
      </w:r>
      <w:r w:rsidR="00E02263" w:rsidRPr="00E02263">
        <w:rPr>
          <w:rFonts w:ascii="Garamond" w:eastAsia="Times New Roman" w:hAnsi="Garamond"/>
          <w:bCs/>
          <w:szCs w:val="24"/>
        </w:rPr>
        <w:t>‘</w:t>
      </w:r>
      <w:proofErr w:type="spellStart"/>
      <w:r w:rsidR="00E02263" w:rsidRPr="00E02263">
        <w:rPr>
          <w:rFonts w:ascii="Garamond" w:eastAsia="Times New Roman" w:hAnsi="Garamond"/>
          <w:bCs/>
          <w:szCs w:val="24"/>
        </w:rPr>
        <w:t>Spitalla</w:t>
      </w:r>
      <w:proofErr w:type="spellEnd"/>
      <w:r w:rsidR="00E02263" w:rsidRPr="00E02263">
        <w:rPr>
          <w:rFonts w:ascii="Garamond" w:eastAsia="Times New Roman" w:hAnsi="Garamond"/>
          <w:bCs/>
          <w:szCs w:val="24"/>
        </w:rPr>
        <w:t xml:space="preserve"> Solar’ </w:t>
      </w:r>
      <w:proofErr w:type="spellStart"/>
      <w:r w:rsidRPr="00E02263">
        <w:rPr>
          <w:rFonts w:ascii="Garamond" w:eastAsia="Times New Roman" w:hAnsi="Garamond"/>
          <w:bCs/>
          <w:szCs w:val="24"/>
        </w:rPr>
        <w:t>sh.p.k</w:t>
      </w:r>
      <w:proofErr w:type="spellEnd"/>
      <w:r w:rsidRPr="00E02263">
        <w:rPr>
          <w:rFonts w:ascii="Garamond" w:eastAsia="Times New Roman" w:hAnsi="Garamond"/>
          <w:bCs/>
          <w:szCs w:val="24"/>
        </w:rPr>
        <w:t>. në veprimtarinë e prodhimit të energjisë elektrike</w:t>
      </w:r>
      <w:r w:rsidR="00E02263" w:rsidRPr="00E02263">
        <w:rPr>
          <w:rFonts w:ascii="Garamond" w:eastAsia="Times New Roman" w:hAnsi="Garamond"/>
          <w:bCs/>
          <w:szCs w:val="24"/>
        </w:rPr>
        <w:t>’</w:t>
      </w:r>
      <w:r w:rsidRPr="00E02263">
        <w:rPr>
          <w:rFonts w:ascii="Garamond" w:eastAsia="Times New Roman" w:hAnsi="Garamond"/>
          <w:bCs/>
          <w:szCs w:val="24"/>
        </w:rPr>
        <w:t>”</w:t>
      </w:r>
      <w:r w:rsidR="00490E09" w:rsidRPr="00E02263">
        <w:rPr>
          <w:rFonts w:ascii="Garamond" w:eastAsia="Times New Roman" w:hAnsi="Garamond"/>
          <w:bCs/>
          <w:szCs w:val="24"/>
        </w:rPr>
        <w:t>,</w:t>
      </w:r>
    </w:p>
    <w:p w14:paraId="4FD95F2E" w14:textId="2D7ACC56" w:rsidR="00610EB7" w:rsidRPr="00E02263" w:rsidRDefault="00E02263" w:rsidP="00610EB7">
      <w:pPr>
        <w:tabs>
          <w:tab w:val="left" w:pos="6756"/>
        </w:tabs>
        <w:spacing w:after="0" w:line="240" w:lineRule="auto"/>
        <w:ind w:firstLine="284"/>
        <w:jc w:val="both"/>
        <w:rPr>
          <w:rFonts w:ascii="Garamond" w:eastAsia="Batang" w:hAnsi="Garamond"/>
          <w:szCs w:val="24"/>
        </w:rPr>
      </w:pPr>
      <w:r w:rsidRPr="00E02263">
        <w:rPr>
          <w:rFonts w:ascii="Garamond" w:eastAsia="Batang" w:hAnsi="Garamond"/>
          <w:szCs w:val="24"/>
        </w:rPr>
        <w:t>k</w:t>
      </w:r>
      <w:r w:rsidR="00610EB7" w:rsidRPr="00E02263">
        <w:rPr>
          <w:rFonts w:ascii="Garamond" w:eastAsia="Batang" w:hAnsi="Garamond"/>
          <w:szCs w:val="24"/>
        </w:rPr>
        <w:t xml:space="preserve">onstatoi se: </w:t>
      </w:r>
    </w:p>
    <w:p w14:paraId="612543CC" w14:textId="03C98CE5" w:rsidR="00610EB7" w:rsidRPr="00E02263" w:rsidRDefault="00610EB7" w:rsidP="00610EB7">
      <w:pPr>
        <w:tabs>
          <w:tab w:val="left" w:pos="6756"/>
        </w:tabs>
        <w:spacing w:after="0" w:line="240" w:lineRule="auto"/>
        <w:ind w:firstLine="284"/>
        <w:jc w:val="both"/>
        <w:rPr>
          <w:rFonts w:ascii="Garamond" w:eastAsia="Batang" w:hAnsi="Garamond"/>
          <w:szCs w:val="24"/>
        </w:rPr>
      </w:pPr>
      <w:r w:rsidRPr="00E02263">
        <w:rPr>
          <w:rFonts w:ascii="Garamond" w:eastAsia="Batang" w:hAnsi="Garamond"/>
          <w:szCs w:val="24"/>
        </w:rPr>
        <w:t>1. Të dhëna mbi shoqërinë “</w:t>
      </w:r>
      <w:proofErr w:type="spellStart"/>
      <w:r w:rsidR="00E02263" w:rsidRPr="00E02263">
        <w:rPr>
          <w:rFonts w:ascii="Garamond" w:eastAsia="Batang" w:hAnsi="Garamond"/>
          <w:szCs w:val="24"/>
        </w:rPr>
        <w:t>Spitalla</w:t>
      </w:r>
      <w:proofErr w:type="spellEnd"/>
      <w:r w:rsidR="00E02263" w:rsidRPr="00E02263">
        <w:rPr>
          <w:rFonts w:ascii="Garamond" w:eastAsia="Batang" w:hAnsi="Garamond"/>
          <w:szCs w:val="24"/>
        </w:rPr>
        <w:t xml:space="preserve"> Solar” </w:t>
      </w:r>
      <w:proofErr w:type="spellStart"/>
      <w:r w:rsidRPr="00E02263">
        <w:rPr>
          <w:rFonts w:ascii="Garamond" w:eastAsia="Batang" w:hAnsi="Garamond"/>
          <w:szCs w:val="24"/>
        </w:rPr>
        <w:t>sh.p.k</w:t>
      </w:r>
      <w:proofErr w:type="spellEnd"/>
      <w:r w:rsidRPr="00E02263">
        <w:rPr>
          <w:rFonts w:ascii="Garamond" w:eastAsia="Batang" w:hAnsi="Garamond"/>
          <w:szCs w:val="24"/>
        </w:rPr>
        <w:t>.</w:t>
      </w:r>
    </w:p>
    <w:p w14:paraId="6DA6CC03" w14:textId="238AC953" w:rsidR="00610EB7" w:rsidRPr="00E02263" w:rsidRDefault="00610EB7" w:rsidP="00610EB7">
      <w:pPr>
        <w:tabs>
          <w:tab w:val="left" w:pos="6756"/>
        </w:tabs>
        <w:spacing w:after="0" w:line="240" w:lineRule="auto"/>
        <w:ind w:firstLine="284"/>
        <w:jc w:val="both"/>
        <w:rPr>
          <w:rFonts w:ascii="Garamond" w:eastAsia="Batang" w:hAnsi="Garamond"/>
          <w:szCs w:val="24"/>
        </w:rPr>
      </w:pPr>
      <w:r w:rsidRPr="00E02263">
        <w:rPr>
          <w:rFonts w:ascii="Garamond" w:eastAsia="Batang" w:hAnsi="Garamond"/>
          <w:szCs w:val="24"/>
        </w:rPr>
        <w:t>- Bordi i ERE-s</w:t>
      </w:r>
      <w:r w:rsidR="00E02263" w:rsidRPr="00E02263">
        <w:rPr>
          <w:rFonts w:ascii="Garamond" w:eastAsia="Batang" w:hAnsi="Garamond"/>
          <w:szCs w:val="24"/>
        </w:rPr>
        <w:t>,</w:t>
      </w:r>
      <w:r w:rsidRPr="00E02263">
        <w:rPr>
          <w:rFonts w:ascii="Garamond" w:eastAsia="Batang" w:hAnsi="Garamond"/>
          <w:szCs w:val="24"/>
        </w:rPr>
        <w:t xml:space="preserve"> me vendimin nr. 302, datë 17.11.2025, ka licencuar shoqërinë “</w:t>
      </w:r>
      <w:proofErr w:type="spellStart"/>
      <w:r w:rsidR="00E02263" w:rsidRPr="00E02263">
        <w:rPr>
          <w:rFonts w:ascii="Garamond" w:eastAsia="Batang" w:hAnsi="Garamond"/>
          <w:szCs w:val="24"/>
        </w:rPr>
        <w:t>Spitalla</w:t>
      </w:r>
      <w:proofErr w:type="spellEnd"/>
      <w:r w:rsidR="00E02263" w:rsidRPr="00E02263">
        <w:rPr>
          <w:rFonts w:ascii="Garamond" w:eastAsia="Batang" w:hAnsi="Garamond"/>
          <w:szCs w:val="24"/>
        </w:rPr>
        <w:t xml:space="preserve"> Solar</w:t>
      </w:r>
      <w:r w:rsidRPr="00E02263">
        <w:rPr>
          <w:rFonts w:ascii="Garamond" w:eastAsia="Batang" w:hAnsi="Garamond"/>
          <w:szCs w:val="24"/>
        </w:rPr>
        <w:t xml:space="preserve">” </w:t>
      </w:r>
      <w:proofErr w:type="spellStart"/>
      <w:r w:rsidRPr="00E02263">
        <w:rPr>
          <w:rFonts w:ascii="Garamond" w:eastAsia="Batang" w:hAnsi="Garamond"/>
          <w:szCs w:val="24"/>
        </w:rPr>
        <w:t>sh.p.k</w:t>
      </w:r>
      <w:proofErr w:type="spellEnd"/>
      <w:r w:rsidRPr="00E02263">
        <w:rPr>
          <w:rFonts w:ascii="Garamond" w:eastAsia="Batang" w:hAnsi="Garamond"/>
          <w:szCs w:val="24"/>
        </w:rPr>
        <w:t xml:space="preserve">. në veprimtarinë e prodhimit të energjisë elektrike nga centrali </w:t>
      </w:r>
      <w:proofErr w:type="spellStart"/>
      <w:r w:rsidRPr="00E02263">
        <w:rPr>
          <w:rFonts w:ascii="Garamond" w:eastAsia="Batang" w:hAnsi="Garamond"/>
          <w:szCs w:val="24"/>
        </w:rPr>
        <w:t>fotovoltaik</w:t>
      </w:r>
      <w:proofErr w:type="spellEnd"/>
      <w:r w:rsidRPr="00E02263">
        <w:rPr>
          <w:rFonts w:ascii="Garamond" w:eastAsia="Batang" w:hAnsi="Garamond"/>
          <w:szCs w:val="24"/>
        </w:rPr>
        <w:t xml:space="preserve">, me kapacitet të instaluar 90 </w:t>
      </w:r>
      <w:proofErr w:type="spellStart"/>
      <w:r w:rsidR="00E02263" w:rsidRPr="00E02263">
        <w:rPr>
          <w:rFonts w:ascii="Garamond" w:eastAsia="Batang" w:hAnsi="Garamond"/>
          <w:szCs w:val="24"/>
        </w:rPr>
        <w:t>mw</w:t>
      </w:r>
      <w:proofErr w:type="spellEnd"/>
      <w:r w:rsidRPr="00E02263">
        <w:rPr>
          <w:rFonts w:ascii="Garamond" w:eastAsia="Batang" w:hAnsi="Garamond"/>
          <w:szCs w:val="24"/>
        </w:rPr>
        <w:t xml:space="preserve">, me vendndodhje në </w:t>
      </w:r>
      <w:proofErr w:type="spellStart"/>
      <w:r w:rsidRPr="00E02263">
        <w:rPr>
          <w:rFonts w:ascii="Garamond" w:eastAsia="Batang" w:hAnsi="Garamond"/>
          <w:szCs w:val="24"/>
        </w:rPr>
        <w:t>Spitallë</w:t>
      </w:r>
      <w:proofErr w:type="spellEnd"/>
      <w:r w:rsidRPr="00E02263">
        <w:rPr>
          <w:rFonts w:ascii="Garamond" w:eastAsia="Batang" w:hAnsi="Garamond"/>
          <w:szCs w:val="24"/>
        </w:rPr>
        <w:t xml:space="preserve">, Bashkia Durrës, </w:t>
      </w:r>
      <w:r w:rsidR="00E02263" w:rsidRPr="00E02263">
        <w:rPr>
          <w:rFonts w:ascii="Garamond" w:eastAsia="Batang" w:hAnsi="Garamond"/>
          <w:szCs w:val="24"/>
        </w:rPr>
        <w:t>qarku Durrës, për një afat 30-</w:t>
      </w:r>
      <w:r w:rsidRPr="00E02263">
        <w:rPr>
          <w:rFonts w:ascii="Garamond" w:eastAsia="Batang" w:hAnsi="Garamond"/>
          <w:szCs w:val="24"/>
        </w:rPr>
        <w:t>vjeçar.</w:t>
      </w:r>
    </w:p>
    <w:p w14:paraId="32ED864D" w14:textId="1BBC84A8" w:rsidR="00610EB7" w:rsidRPr="00E02263" w:rsidRDefault="00610EB7" w:rsidP="00610EB7">
      <w:pPr>
        <w:tabs>
          <w:tab w:val="left" w:pos="6756"/>
        </w:tabs>
        <w:spacing w:after="0" w:line="240" w:lineRule="auto"/>
        <w:ind w:firstLine="284"/>
        <w:jc w:val="both"/>
        <w:rPr>
          <w:rFonts w:ascii="Garamond" w:eastAsia="Batang" w:hAnsi="Garamond"/>
          <w:szCs w:val="24"/>
        </w:rPr>
      </w:pPr>
      <w:r w:rsidRPr="00E02263">
        <w:rPr>
          <w:rFonts w:ascii="Garamond" w:eastAsia="Batang" w:hAnsi="Garamond"/>
          <w:szCs w:val="24"/>
        </w:rPr>
        <w:t>- Në pikën 2</w:t>
      </w:r>
      <w:r w:rsidR="00E02263" w:rsidRPr="00E02263">
        <w:rPr>
          <w:rFonts w:ascii="Garamond" w:eastAsia="Batang" w:hAnsi="Garamond"/>
          <w:szCs w:val="24"/>
        </w:rPr>
        <w:t>,</w:t>
      </w:r>
      <w:r w:rsidRPr="00E02263">
        <w:rPr>
          <w:rFonts w:ascii="Garamond" w:eastAsia="Batang" w:hAnsi="Garamond"/>
          <w:szCs w:val="24"/>
        </w:rPr>
        <w:t xml:space="preserve"> të vendimit nr. 302/2025, përcaktohet se: “Përpara fillimit të operimit, shoqëria duhet të depozitojë në ERE marrëveshjen e nënshkruar me shoqërinë </w:t>
      </w:r>
      <w:r w:rsidR="00E02263" w:rsidRPr="00E02263">
        <w:rPr>
          <w:rFonts w:ascii="Garamond" w:eastAsia="Batang" w:hAnsi="Garamond"/>
          <w:szCs w:val="24"/>
        </w:rPr>
        <w:t>‘</w:t>
      </w:r>
      <w:r w:rsidRPr="00E02263">
        <w:rPr>
          <w:rFonts w:ascii="Garamond" w:eastAsia="Batang" w:hAnsi="Garamond"/>
          <w:szCs w:val="24"/>
        </w:rPr>
        <w:t>Operatori Sistemit të Transmetimit</w:t>
      </w:r>
      <w:r w:rsidR="00E02263" w:rsidRPr="00E02263">
        <w:rPr>
          <w:rFonts w:ascii="Garamond" w:eastAsia="Batang" w:hAnsi="Garamond"/>
          <w:szCs w:val="24"/>
        </w:rPr>
        <w:t>’</w:t>
      </w:r>
      <w:r w:rsidRPr="00E02263">
        <w:rPr>
          <w:rFonts w:ascii="Garamond" w:eastAsia="Batang" w:hAnsi="Garamond"/>
          <w:szCs w:val="24"/>
        </w:rPr>
        <w:t xml:space="preserve"> (OST) </w:t>
      </w:r>
      <w:proofErr w:type="spellStart"/>
      <w:r w:rsidRPr="00E02263">
        <w:rPr>
          <w:rFonts w:ascii="Garamond" w:eastAsia="Batang" w:hAnsi="Garamond"/>
          <w:szCs w:val="24"/>
        </w:rPr>
        <w:t>sh.a</w:t>
      </w:r>
      <w:proofErr w:type="spellEnd"/>
      <w:r w:rsidRPr="00E02263">
        <w:rPr>
          <w:rFonts w:ascii="Garamond" w:eastAsia="Batang" w:hAnsi="Garamond"/>
          <w:szCs w:val="24"/>
        </w:rPr>
        <w:t xml:space="preserve">. për miratimin e pikës së lidhjes së centralit </w:t>
      </w:r>
      <w:proofErr w:type="spellStart"/>
      <w:r w:rsidRPr="00E02263">
        <w:rPr>
          <w:rFonts w:ascii="Garamond" w:eastAsia="Batang" w:hAnsi="Garamond"/>
          <w:szCs w:val="24"/>
        </w:rPr>
        <w:t>fotovoltaik</w:t>
      </w:r>
      <w:proofErr w:type="spellEnd"/>
      <w:r w:rsidRPr="00E02263">
        <w:rPr>
          <w:rFonts w:ascii="Garamond" w:eastAsia="Batang" w:hAnsi="Garamond"/>
          <w:szCs w:val="24"/>
        </w:rPr>
        <w:t xml:space="preserve"> me rrjetin e transmetimit”.</w:t>
      </w:r>
    </w:p>
    <w:p w14:paraId="5D461183" w14:textId="07A2F084" w:rsidR="00610EB7" w:rsidRPr="00E02263" w:rsidRDefault="00610EB7" w:rsidP="00610EB7">
      <w:pPr>
        <w:tabs>
          <w:tab w:val="left" w:pos="6756"/>
        </w:tabs>
        <w:spacing w:after="0" w:line="240" w:lineRule="auto"/>
        <w:ind w:firstLine="284"/>
        <w:jc w:val="both"/>
        <w:rPr>
          <w:rFonts w:ascii="Garamond" w:eastAsia="Batang" w:hAnsi="Garamond"/>
          <w:szCs w:val="24"/>
        </w:rPr>
      </w:pPr>
      <w:r w:rsidRPr="00E02263">
        <w:rPr>
          <w:rFonts w:ascii="Garamond" w:eastAsia="Batang" w:hAnsi="Garamond"/>
          <w:szCs w:val="24"/>
        </w:rPr>
        <w:t>- Gjithashtu</w:t>
      </w:r>
      <w:r w:rsidR="00E02263" w:rsidRPr="00E02263">
        <w:rPr>
          <w:rFonts w:ascii="Garamond" w:eastAsia="Batang" w:hAnsi="Garamond"/>
          <w:szCs w:val="24"/>
        </w:rPr>
        <w:t>,</w:t>
      </w:r>
      <w:r w:rsidRPr="00E02263">
        <w:rPr>
          <w:rFonts w:ascii="Garamond" w:eastAsia="Batang" w:hAnsi="Garamond"/>
          <w:szCs w:val="24"/>
        </w:rPr>
        <w:t xml:space="preserve"> në pikën 5</w:t>
      </w:r>
      <w:r w:rsidR="00E02263" w:rsidRPr="00E02263">
        <w:rPr>
          <w:rFonts w:ascii="Garamond" w:eastAsia="Batang" w:hAnsi="Garamond"/>
          <w:szCs w:val="24"/>
        </w:rPr>
        <w:t>,</w:t>
      </w:r>
      <w:r w:rsidRPr="00E02263">
        <w:rPr>
          <w:rFonts w:ascii="Garamond" w:eastAsia="Batang" w:hAnsi="Garamond"/>
          <w:szCs w:val="24"/>
        </w:rPr>
        <w:t xml:space="preserve"> të vendimit nr. 302/2025, përcaktohet se: “Ky vendim është objekt rishikimi, në rast të plotësimit/mosplotësimit të kushteve të vendosura në pikat 2, 3 dhe 4, të këtij vendimi dhe në rast të depozitimit të akteve të ndryshme nga ato që kanë shërbyer për marrjen e këtij vendimi”.</w:t>
      </w:r>
    </w:p>
    <w:p w14:paraId="641AAAC0" w14:textId="3883F214" w:rsidR="00610EB7" w:rsidRPr="00E02263" w:rsidRDefault="00610EB7" w:rsidP="00610EB7">
      <w:pPr>
        <w:tabs>
          <w:tab w:val="left" w:pos="6756"/>
        </w:tabs>
        <w:spacing w:after="0" w:line="240" w:lineRule="auto"/>
        <w:ind w:firstLine="284"/>
        <w:jc w:val="both"/>
        <w:rPr>
          <w:rFonts w:ascii="Garamond" w:eastAsia="Batang" w:hAnsi="Garamond"/>
          <w:szCs w:val="24"/>
        </w:rPr>
      </w:pPr>
      <w:r w:rsidRPr="00E02263">
        <w:rPr>
          <w:rFonts w:ascii="Garamond" w:eastAsia="Batang" w:hAnsi="Garamond"/>
          <w:szCs w:val="24"/>
        </w:rPr>
        <w:t xml:space="preserve">2. Korrespondenca dhe </w:t>
      </w:r>
      <w:r w:rsidR="00E02263" w:rsidRPr="00E02263">
        <w:rPr>
          <w:rFonts w:ascii="Garamond" w:eastAsia="Batang" w:hAnsi="Garamond"/>
          <w:szCs w:val="24"/>
        </w:rPr>
        <w:t>dokumentacioni i depozituar nga shoqëria</w:t>
      </w:r>
    </w:p>
    <w:p w14:paraId="6E15719F" w14:textId="1D74A0B6" w:rsidR="00610EB7" w:rsidRPr="00E02263" w:rsidRDefault="00610EB7" w:rsidP="00610EB7">
      <w:pPr>
        <w:tabs>
          <w:tab w:val="left" w:pos="6756"/>
        </w:tabs>
        <w:spacing w:after="0" w:line="240" w:lineRule="auto"/>
        <w:ind w:firstLine="284"/>
        <w:jc w:val="both"/>
        <w:rPr>
          <w:rFonts w:ascii="Garamond" w:eastAsia="Batang" w:hAnsi="Garamond"/>
          <w:szCs w:val="24"/>
        </w:rPr>
      </w:pPr>
      <w:r w:rsidRPr="00E02263">
        <w:rPr>
          <w:rFonts w:ascii="Garamond" w:eastAsia="Batang" w:hAnsi="Garamond"/>
          <w:szCs w:val="24"/>
        </w:rPr>
        <w:t xml:space="preserve">- ERE ka njoftuar shoqërinë për vendimin e </w:t>
      </w:r>
      <w:r w:rsidR="00E02263" w:rsidRPr="00E02263">
        <w:rPr>
          <w:rFonts w:ascii="Garamond" w:eastAsia="Batang" w:hAnsi="Garamond"/>
          <w:szCs w:val="24"/>
        </w:rPr>
        <w:t xml:space="preserve">Bordit </w:t>
      </w:r>
      <w:r w:rsidRPr="00E02263">
        <w:rPr>
          <w:rFonts w:ascii="Garamond" w:eastAsia="Batang" w:hAnsi="Garamond"/>
          <w:szCs w:val="24"/>
        </w:rPr>
        <w:t xml:space="preserve">nr. 302/2025 me shkresën nr. 2403/15 </w:t>
      </w:r>
      <w:proofErr w:type="spellStart"/>
      <w:r w:rsidRPr="00E02263">
        <w:rPr>
          <w:rFonts w:ascii="Garamond" w:eastAsia="Batang" w:hAnsi="Garamond"/>
          <w:szCs w:val="24"/>
        </w:rPr>
        <w:t>prot</w:t>
      </w:r>
      <w:proofErr w:type="spellEnd"/>
      <w:r w:rsidRPr="00E02263">
        <w:rPr>
          <w:rFonts w:ascii="Garamond" w:eastAsia="Batang" w:hAnsi="Garamond"/>
          <w:szCs w:val="24"/>
        </w:rPr>
        <w:t xml:space="preserve">., datë 21.11.2025, duke i sjellë në vëmendje dhe plotësimin e kushteve të këtij vendimi. </w:t>
      </w:r>
    </w:p>
    <w:p w14:paraId="47B4D3DA" w14:textId="26586269" w:rsidR="00610EB7" w:rsidRPr="00E02263" w:rsidRDefault="00610EB7" w:rsidP="00610EB7">
      <w:pPr>
        <w:tabs>
          <w:tab w:val="left" w:pos="6756"/>
        </w:tabs>
        <w:spacing w:after="0" w:line="240" w:lineRule="auto"/>
        <w:ind w:firstLine="284"/>
        <w:jc w:val="both"/>
        <w:rPr>
          <w:rFonts w:ascii="Garamond" w:eastAsia="Batang" w:hAnsi="Garamond"/>
          <w:szCs w:val="24"/>
        </w:rPr>
      </w:pPr>
      <w:r w:rsidRPr="00E02263">
        <w:rPr>
          <w:rFonts w:ascii="Garamond" w:eastAsia="Batang" w:hAnsi="Garamond"/>
          <w:szCs w:val="24"/>
        </w:rPr>
        <w:t>- Me shkresën e protokolluar në</w:t>
      </w:r>
      <w:r w:rsidR="00E02263" w:rsidRPr="00E02263">
        <w:rPr>
          <w:rFonts w:ascii="Garamond" w:eastAsia="Batang" w:hAnsi="Garamond"/>
          <w:szCs w:val="24"/>
        </w:rPr>
        <w:t xml:space="preserve"> ERE me nr. 404 </w:t>
      </w:r>
      <w:proofErr w:type="spellStart"/>
      <w:r w:rsidR="00E02263" w:rsidRPr="00E02263">
        <w:rPr>
          <w:rFonts w:ascii="Garamond" w:eastAsia="Batang" w:hAnsi="Garamond"/>
          <w:szCs w:val="24"/>
        </w:rPr>
        <w:t>prot</w:t>
      </w:r>
      <w:proofErr w:type="spellEnd"/>
      <w:r w:rsidR="00E02263" w:rsidRPr="00E02263">
        <w:rPr>
          <w:rFonts w:ascii="Garamond" w:eastAsia="Batang" w:hAnsi="Garamond"/>
          <w:szCs w:val="24"/>
        </w:rPr>
        <w:t>., datë 28.</w:t>
      </w:r>
      <w:r w:rsidRPr="00E02263">
        <w:rPr>
          <w:rFonts w:ascii="Garamond" w:eastAsia="Batang" w:hAnsi="Garamond"/>
          <w:szCs w:val="24"/>
        </w:rPr>
        <w:t xml:space="preserve">1.2026, shoqëria ka depozituar “Marrëveshjen për </w:t>
      </w:r>
      <w:r w:rsidR="00E02263" w:rsidRPr="00E02263">
        <w:rPr>
          <w:rFonts w:ascii="Garamond" w:eastAsia="Batang" w:hAnsi="Garamond"/>
          <w:szCs w:val="24"/>
        </w:rPr>
        <w:t xml:space="preserve">lidhjen me rrjetin e transmetimit </w:t>
      </w:r>
      <w:r w:rsidRPr="00E02263">
        <w:rPr>
          <w:rFonts w:ascii="Garamond" w:eastAsia="Batang" w:hAnsi="Garamond"/>
          <w:szCs w:val="24"/>
        </w:rPr>
        <w:t xml:space="preserve">të parkut </w:t>
      </w:r>
      <w:proofErr w:type="spellStart"/>
      <w:r w:rsidRPr="00E02263">
        <w:rPr>
          <w:rFonts w:ascii="Garamond" w:eastAsia="Batang" w:hAnsi="Garamond"/>
          <w:szCs w:val="24"/>
        </w:rPr>
        <w:t>fotovoltaik</w:t>
      </w:r>
      <w:proofErr w:type="spellEnd"/>
      <w:r w:rsidRPr="00E02263">
        <w:rPr>
          <w:rFonts w:ascii="Garamond" w:eastAsia="Batang" w:hAnsi="Garamond"/>
          <w:szCs w:val="24"/>
        </w:rPr>
        <w:t xml:space="preserve"> </w:t>
      </w:r>
      <w:proofErr w:type="spellStart"/>
      <w:r w:rsidRPr="00E02263">
        <w:rPr>
          <w:rFonts w:ascii="Garamond" w:eastAsia="Batang" w:hAnsi="Garamond"/>
          <w:szCs w:val="24"/>
        </w:rPr>
        <w:t>Spital</w:t>
      </w:r>
      <w:r w:rsidR="00E02263" w:rsidRPr="00E02263">
        <w:rPr>
          <w:rFonts w:ascii="Garamond" w:eastAsia="Batang" w:hAnsi="Garamond"/>
          <w:szCs w:val="24"/>
        </w:rPr>
        <w:t>la</w:t>
      </w:r>
      <w:proofErr w:type="spellEnd"/>
      <w:r w:rsidR="00E02263" w:rsidRPr="00E02263">
        <w:rPr>
          <w:rFonts w:ascii="Garamond" w:eastAsia="Batang" w:hAnsi="Garamond"/>
          <w:szCs w:val="24"/>
        </w:rPr>
        <w:t xml:space="preserve"> Solar”, të nënshkruar më 19.</w:t>
      </w:r>
      <w:r w:rsidRPr="00E02263">
        <w:rPr>
          <w:rFonts w:ascii="Garamond" w:eastAsia="Batang" w:hAnsi="Garamond"/>
          <w:szCs w:val="24"/>
        </w:rPr>
        <w:t xml:space="preserve">1.2026, ndërmjet </w:t>
      </w:r>
      <w:r w:rsidR="00E02263" w:rsidRPr="00E02263">
        <w:rPr>
          <w:rFonts w:ascii="Garamond" w:eastAsia="Batang" w:hAnsi="Garamond"/>
          <w:szCs w:val="24"/>
        </w:rPr>
        <w:t>“</w:t>
      </w:r>
      <w:r w:rsidRPr="00E02263">
        <w:rPr>
          <w:rFonts w:ascii="Garamond" w:eastAsia="Batang" w:hAnsi="Garamond"/>
          <w:szCs w:val="24"/>
        </w:rPr>
        <w:t>OST</w:t>
      </w:r>
      <w:r w:rsidR="00E02263" w:rsidRPr="00E02263">
        <w:rPr>
          <w:rFonts w:ascii="Garamond" w:eastAsia="Batang" w:hAnsi="Garamond"/>
          <w:szCs w:val="24"/>
        </w:rPr>
        <w:t>”</w:t>
      </w:r>
      <w:r w:rsidRPr="00E02263">
        <w:rPr>
          <w:rFonts w:ascii="Garamond" w:eastAsia="Batang" w:hAnsi="Garamond"/>
          <w:szCs w:val="24"/>
        </w:rPr>
        <w:t xml:space="preserve"> </w:t>
      </w:r>
      <w:proofErr w:type="spellStart"/>
      <w:r w:rsidRPr="00E02263">
        <w:rPr>
          <w:rFonts w:ascii="Garamond" w:eastAsia="Batang" w:hAnsi="Garamond"/>
          <w:szCs w:val="24"/>
        </w:rPr>
        <w:t>sh.a</w:t>
      </w:r>
      <w:proofErr w:type="spellEnd"/>
      <w:r w:rsidRPr="00E02263">
        <w:rPr>
          <w:rFonts w:ascii="Garamond" w:eastAsia="Batang" w:hAnsi="Garamond"/>
          <w:szCs w:val="24"/>
        </w:rPr>
        <w:t>. dhe shoqërisë “</w:t>
      </w:r>
      <w:proofErr w:type="spellStart"/>
      <w:r w:rsidR="00E02263" w:rsidRPr="00E02263">
        <w:rPr>
          <w:rFonts w:ascii="Garamond" w:eastAsia="Batang" w:hAnsi="Garamond"/>
          <w:szCs w:val="24"/>
        </w:rPr>
        <w:t>Spitalla</w:t>
      </w:r>
      <w:proofErr w:type="spellEnd"/>
      <w:r w:rsidR="00E02263" w:rsidRPr="00E02263">
        <w:rPr>
          <w:rFonts w:ascii="Garamond" w:eastAsia="Batang" w:hAnsi="Garamond"/>
          <w:szCs w:val="24"/>
        </w:rPr>
        <w:t xml:space="preserve"> Solar</w:t>
      </w:r>
      <w:r w:rsidRPr="00E02263">
        <w:rPr>
          <w:rFonts w:ascii="Garamond" w:eastAsia="Batang" w:hAnsi="Garamond"/>
          <w:szCs w:val="24"/>
        </w:rPr>
        <w:t xml:space="preserve">” </w:t>
      </w:r>
      <w:proofErr w:type="spellStart"/>
      <w:r w:rsidRPr="00E02263">
        <w:rPr>
          <w:rFonts w:ascii="Garamond" w:eastAsia="Batang" w:hAnsi="Garamond"/>
          <w:szCs w:val="24"/>
        </w:rPr>
        <w:t>sh.p.k</w:t>
      </w:r>
      <w:proofErr w:type="spellEnd"/>
      <w:r w:rsidRPr="00E02263">
        <w:rPr>
          <w:rFonts w:ascii="Garamond" w:eastAsia="Batang" w:hAnsi="Garamond"/>
          <w:szCs w:val="24"/>
        </w:rPr>
        <w:t>.</w:t>
      </w:r>
    </w:p>
    <w:p w14:paraId="7F302C08" w14:textId="06D7F17F" w:rsidR="00610EB7" w:rsidRPr="00E02263" w:rsidRDefault="00610EB7" w:rsidP="00610EB7">
      <w:pPr>
        <w:tabs>
          <w:tab w:val="left" w:pos="6756"/>
        </w:tabs>
        <w:spacing w:after="0" w:line="240" w:lineRule="auto"/>
        <w:ind w:firstLine="284"/>
        <w:jc w:val="both"/>
        <w:rPr>
          <w:rFonts w:ascii="Garamond" w:eastAsia="Batang" w:hAnsi="Garamond"/>
          <w:szCs w:val="24"/>
        </w:rPr>
      </w:pPr>
      <w:r w:rsidRPr="00E02263">
        <w:rPr>
          <w:rFonts w:ascii="Garamond" w:eastAsia="Batang" w:hAnsi="Garamond"/>
          <w:szCs w:val="24"/>
        </w:rPr>
        <w:t xml:space="preserve">3. Analiza </w:t>
      </w:r>
      <w:r w:rsidR="00E02263" w:rsidRPr="00E02263">
        <w:rPr>
          <w:rFonts w:ascii="Garamond" w:eastAsia="Batang" w:hAnsi="Garamond"/>
          <w:szCs w:val="24"/>
        </w:rPr>
        <w:t>ligjore dhe vlerësimi</w:t>
      </w:r>
    </w:p>
    <w:p w14:paraId="761626F0" w14:textId="304DDB75" w:rsidR="00610EB7" w:rsidRPr="00E02263" w:rsidRDefault="00610EB7" w:rsidP="00610EB7">
      <w:pPr>
        <w:tabs>
          <w:tab w:val="left" w:pos="6756"/>
        </w:tabs>
        <w:spacing w:after="0" w:line="240" w:lineRule="auto"/>
        <w:ind w:firstLine="284"/>
        <w:jc w:val="both"/>
        <w:rPr>
          <w:rFonts w:ascii="Garamond" w:eastAsia="Batang" w:hAnsi="Garamond"/>
          <w:szCs w:val="24"/>
        </w:rPr>
      </w:pPr>
      <w:r w:rsidRPr="00E02263">
        <w:rPr>
          <w:rFonts w:ascii="Garamond" w:eastAsia="Batang" w:hAnsi="Garamond"/>
          <w:szCs w:val="24"/>
        </w:rPr>
        <w:t xml:space="preserve">- Me depozitimin nga shoqëria të “Marrëveshjes për </w:t>
      </w:r>
      <w:r w:rsidR="00E02263" w:rsidRPr="00E02263">
        <w:rPr>
          <w:rFonts w:ascii="Garamond" w:eastAsia="Batang" w:hAnsi="Garamond"/>
          <w:szCs w:val="24"/>
        </w:rPr>
        <w:t xml:space="preserve">lidhjen me rrjetin e transmetimit </w:t>
      </w:r>
      <w:r w:rsidRPr="00E02263">
        <w:rPr>
          <w:rFonts w:ascii="Garamond" w:eastAsia="Batang" w:hAnsi="Garamond"/>
          <w:szCs w:val="24"/>
        </w:rPr>
        <w:t xml:space="preserve">të parkut </w:t>
      </w:r>
      <w:proofErr w:type="spellStart"/>
      <w:r w:rsidRPr="00E02263">
        <w:rPr>
          <w:rFonts w:ascii="Garamond" w:eastAsia="Batang" w:hAnsi="Garamond"/>
          <w:szCs w:val="24"/>
        </w:rPr>
        <w:t>fotovoltaik</w:t>
      </w:r>
      <w:proofErr w:type="spellEnd"/>
      <w:r w:rsidRPr="00E02263">
        <w:rPr>
          <w:rFonts w:ascii="Garamond" w:eastAsia="Batang" w:hAnsi="Garamond"/>
          <w:szCs w:val="24"/>
        </w:rPr>
        <w:t xml:space="preserve"> </w:t>
      </w:r>
      <w:proofErr w:type="spellStart"/>
      <w:r w:rsidRPr="00E02263">
        <w:rPr>
          <w:rFonts w:ascii="Garamond" w:eastAsia="Batang" w:hAnsi="Garamond"/>
          <w:szCs w:val="24"/>
        </w:rPr>
        <w:t>Spitalla</w:t>
      </w:r>
      <w:proofErr w:type="spellEnd"/>
      <w:r w:rsidRPr="00E02263">
        <w:rPr>
          <w:rFonts w:ascii="Garamond" w:eastAsia="Batang" w:hAnsi="Garamond"/>
          <w:szCs w:val="24"/>
        </w:rPr>
        <w:t xml:space="preserve"> Solar” të nënshkruar me </w:t>
      </w:r>
      <w:r w:rsidR="00E02263" w:rsidRPr="00E02263">
        <w:rPr>
          <w:rFonts w:ascii="Garamond" w:eastAsia="Batang" w:hAnsi="Garamond"/>
          <w:szCs w:val="24"/>
        </w:rPr>
        <w:t>“</w:t>
      </w:r>
      <w:r w:rsidRPr="00E02263">
        <w:rPr>
          <w:rFonts w:ascii="Garamond" w:eastAsia="Batang" w:hAnsi="Garamond"/>
          <w:szCs w:val="24"/>
        </w:rPr>
        <w:t>OST</w:t>
      </w:r>
      <w:r w:rsidR="00E02263" w:rsidRPr="00E02263">
        <w:rPr>
          <w:rFonts w:ascii="Garamond" w:eastAsia="Batang" w:hAnsi="Garamond"/>
          <w:szCs w:val="24"/>
        </w:rPr>
        <w:t>”</w:t>
      </w:r>
      <w:r w:rsidRPr="00E02263">
        <w:rPr>
          <w:rFonts w:ascii="Garamond" w:eastAsia="Batang" w:hAnsi="Garamond"/>
          <w:szCs w:val="24"/>
        </w:rPr>
        <w:t xml:space="preserve"> </w:t>
      </w:r>
      <w:proofErr w:type="spellStart"/>
      <w:r w:rsidRPr="00E02263">
        <w:rPr>
          <w:rFonts w:ascii="Garamond" w:eastAsia="Batang" w:hAnsi="Garamond"/>
          <w:szCs w:val="24"/>
        </w:rPr>
        <w:t>sh.a</w:t>
      </w:r>
      <w:proofErr w:type="spellEnd"/>
      <w:r w:rsidRPr="00E02263">
        <w:rPr>
          <w:rFonts w:ascii="Garamond" w:eastAsia="Batang" w:hAnsi="Garamond"/>
          <w:szCs w:val="24"/>
        </w:rPr>
        <w:t>., rezulton se është plotësuar kushti i vendosur në pikën 2</w:t>
      </w:r>
      <w:r w:rsidR="00E02263" w:rsidRPr="00E02263">
        <w:rPr>
          <w:rFonts w:ascii="Garamond" w:eastAsia="Batang" w:hAnsi="Garamond"/>
          <w:szCs w:val="24"/>
        </w:rPr>
        <w:t>,</w:t>
      </w:r>
      <w:r w:rsidRPr="00E02263">
        <w:rPr>
          <w:rFonts w:ascii="Garamond" w:eastAsia="Batang" w:hAnsi="Garamond"/>
          <w:szCs w:val="24"/>
        </w:rPr>
        <w:t xml:space="preserve"> të vendimit të ERE-s nr. 302/2015, ndaj kjo pikë e vendimit vlerësohet të shfuqizohet.</w:t>
      </w:r>
    </w:p>
    <w:p w14:paraId="128F94B3" w14:textId="37A9E6FC" w:rsidR="00610EB7" w:rsidRPr="00E02263" w:rsidRDefault="00610EB7" w:rsidP="00610EB7">
      <w:pPr>
        <w:tabs>
          <w:tab w:val="left" w:pos="6756"/>
        </w:tabs>
        <w:spacing w:after="0" w:line="240" w:lineRule="auto"/>
        <w:ind w:firstLine="284"/>
        <w:rPr>
          <w:rFonts w:ascii="Garamond" w:eastAsia="Batang" w:hAnsi="Garamond"/>
          <w:szCs w:val="24"/>
        </w:rPr>
      </w:pPr>
      <w:r w:rsidRPr="00E02263">
        <w:rPr>
          <w:rFonts w:ascii="Garamond" w:eastAsia="Batang" w:hAnsi="Garamond"/>
          <w:szCs w:val="24"/>
        </w:rPr>
        <w:t xml:space="preserve">4. Nevoja për </w:t>
      </w:r>
      <w:r w:rsidR="00E02263" w:rsidRPr="00E02263">
        <w:rPr>
          <w:rFonts w:ascii="Garamond" w:eastAsia="Batang" w:hAnsi="Garamond"/>
          <w:szCs w:val="24"/>
        </w:rPr>
        <w:t>ndryshimin e vendimit</w:t>
      </w:r>
    </w:p>
    <w:p w14:paraId="29485FA2" w14:textId="3A400652" w:rsidR="00610EB7" w:rsidRPr="00E02263" w:rsidRDefault="00610EB7" w:rsidP="00610EB7">
      <w:pPr>
        <w:tabs>
          <w:tab w:val="left" w:pos="6756"/>
        </w:tabs>
        <w:spacing w:after="0" w:line="240" w:lineRule="auto"/>
        <w:ind w:firstLine="284"/>
        <w:jc w:val="both"/>
        <w:rPr>
          <w:rFonts w:ascii="Garamond" w:eastAsia="Batang" w:hAnsi="Garamond"/>
          <w:szCs w:val="24"/>
        </w:rPr>
      </w:pPr>
      <w:r w:rsidRPr="00E02263">
        <w:rPr>
          <w:rFonts w:ascii="Garamond" w:eastAsia="Batang" w:hAnsi="Garamond"/>
          <w:szCs w:val="24"/>
        </w:rPr>
        <w:t>- Në nenin 113</w:t>
      </w:r>
      <w:r w:rsidR="00E02263" w:rsidRPr="00E02263">
        <w:rPr>
          <w:rFonts w:ascii="Garamond" w:eastAsia="Batang" w:hAnsi="Garamond"/>
          <w:szCs w:val="24"/>
        </w:rPr>
        <w:t>,</w:t>
      </w:r>
      <w:r w:rsidRPr="00E02263">
        <w:rPr>
          <w:rFonts w:ascii="Garamond" w:eastAsia="Batang" w:hAnsi="Garamond"/>
          <w:szCs w:val="24"/>
        </w:rPr>
        <w:t xml:space="preserve"> të ligjit nr. 44/2015</w:t>
      </w:r>
      <w:r w:rsidR="00E02263" w:rsidRPr="00E02263">
        <w:rPr>
          <w:rFonts w:ascii="Garamond" w:eastAsia="Batang" w:hAnsi="Garamond"/>
          <w:szCs w:val="24"/>
        </w:rPr>
        <w:t>,</w:t>
      </w:r>
      <w:r w:rsidRPr="00E02263">
        <w:rPr>
          <w:rFonts w:ascii="Garamond" w:eastAsia="Batang" w:hAnsi="Garamond"/>
          <w:szCs w:val="24"/>
        </w:rPr>
        <w:t xml:space="preserve"> “Kodi i Procedurave Administrative i Republikës së Shqipërisë”, parashikohet se një akt administrativ mund të ndryshohet, shfuqizohet apo anulohet, kryesisht nga organi publik që ka kompetencë për ta nxjerrë atë.</w:t>
      </w:r>
    </w:p>
    <w:p w14:paraId="5889A410" w14:textId="453F5D64" w:rsidR="00610EB7" w:rsidRPr="00E02263" w:rsidRDefault="00610EB7" w:rsidP="00610EB7">
      <w:pPr>
        <w:tabs>
          <w:tab w:val="left" w:pos="6756"/>
        </w:tabs>
        <w:spacing w:after="0" w:line="240" w:lineRule="auto"/>
        <w:ind w:firstLine="284"/>
        <w:jc w:val="both"/>
        <w:rPr>
          <w:rFonts w:ascii="Garamond" w:eastAsia="Batang" w:hAnsi="Garamond"/>
          <w:szCs w:val="24"/>
        </w:rPr>
      </w:pPr>
      <w:r w:rsidRPr="00E02263">
        <w:rPr>
          <w:rFonts w:ascii="Garamond" w:eastAsia="Batang" w:hAnsi="Garamond"/>
          <w:szCs w:val="24"/>
        </w:rPr>
        <w:t>- Në vijim të shfuqizimit të pikës 2</w:t>
      </w:r>
      <w:r w:rsidR="00E02263" w:rsidRPr="00E02263">
        <w:rPr>
          <w:rFonts w:ascii="Garamond" w:eastAsia="Batang" w:hAnsi="Garamond"/>
          <w:szCs w:val="24"/>
        </w:rPr>
        <w:t>,</w:t>
      </w:r>
      <w:r w:rsidRPr="00E02263">
        <w:rPr>
          <w:rFonts w:ascii="Garamond" w:eastAsia="Batang" w:hAnsi="Garamond"/>
          <w:szCs w:val="24"/>
        </w:rPr>
        <w:t xml:space="preserve"> të vendimit nr. 302/2025, vlerësohet i nevojshëm edhe ndryshimi i pikës 5 të këtij vendimi, i cili përcakton se ky vendim është objekt rishikimi nga ERE, duke e riformuluar si vijon: “Ky vendim është objekt rishikimi, në rast të plotësimit/mosplotësimit të kushteve të vendosura në pikat 3 dhe 4, të këtij vendimi dhe në rast të depozitimit të akteve të ndryshme nga ato që kanë shërbyer për marrjen e këtij vendimi”.</w:t>
      </w:r>
    </w:p>
    <w:p w14:paraId="352ED14D" w14:textId="11B3C039" w:rsidR="00610EB7" w:rsidRPr="00E02263" w:rsidRDefault="00610EB7" w:rsidP="00610EB7">
      <w:pPr>
        <w:tabs>
          <w:tab w:val="left" w:pos="6756"/>
        </w:tabs>
        <w:spacing w:after="0" w:line="240" w:lineRule="auto"/>
        <w:ind w:firstLine="284"/>
        <w:jc w:val="both"/>
        <w:rPr>
          <w:rFonts w:ascii="Garamond" w:eastAsia="Batang" w:hAnsi="Garamond"/>
          <w:szCs w:val="24"/>
        </w:rPr>
      </w:pPr>
      <w:r w:rsidRPr="00E02263">
        <w:rPr>
          <w:rFonts w:ascii="Garamond" w:eastAsia="Batang" w:hAnsi="Garamond"/>
          <w:szCs w:val="24"/>
        </w:rPr>
        <w:t xml:space="preserve">Për gjithë sa më sipër, </w:t>
      </w:r>
      <w:r w:rsidR="00E02263" w:rsidRPr="00E02263">
        <w:rPr>
          <w:rFonts w:ascii="Garamond" w:eastAsia="Batang" w:hAnsi="Garamond"/>
          <w:szCs w:val="24"/>
        </w:rPr>
        <w:t>Bordi i ERE-s</w:t>
      </w:r>
    </w:p>
    <w:p w14:paraId="5700F433" w14:textId="77777777" w:rsidR="00610EB7" w:rsidRPr="00E02263" w:rsidRDefault="00610EB7" w:rsidP="00610EB7">
      <w:pPr>
        <w:tabs>
          <w:tab w:val="left" w:pos="6756"/>
        </w:tabs>
        <w:spacing w:after="0" w:line="240" w:lineRule="auto"/>
        <w:ind w:firstLine="284"/>
        <w:rPr>
          <w:rFonts w:ascii="Garamond" w:eastAsia="Batang" w:hAnsi="Garamond"/>
          <w:szCs w:val="24"/>
        </w:rPr>
      </w:pPr>
    </w:p>
    <w:p w14:paraId="60204712" w14:textId="5AA53253" w:rsidR="00610EB7" w:rsidRPr="00E02263" w:rsidRDefault="00610EB7" w:rsidP="00610EB7">
      <w:pPr>
        <w:tabs>
          <w:tab w:val="left" w:pos="6756"/>
        </w:tabs>
        <w:spacing w:after="0" w:line="240" w:lineRule="auto"/>
        <w:ind w:firstLine="284"/>
        <w:jc w:val="center"/>
        <w:rPr>
          <w:rFonts w:ascii="Garamond" w:eastAsia="Batang" w:hAnsi="Garamond"/>
          <w:szCs w:val="24"/>
        </w:rPr>
      </w:pPr>
      <w:r w:rsidRPr="00E02263">
        <w:rPr>
          <w:rFonts w:ascii="Garamond" w:eastAsia="Batang" w:hAnsi="Garamond"/>
          <w:szCs w:val="24"/>
        </w:rPr>
        <w:t>VENDOSI:</w:t>
      </w:r>
    </w:p>
    <w:p w14:paraId="0E888647" w14:textId="77777777" w:rsidR="00610EB7" w:rsidRPr="00E02263" w:rsidRDefault="00610EB7" w:rsidP="00610EB7">
      <w:pPr>
        <w:tabs>
          <w:tab w:val="left" w:pos="6756"/>
        </w:tabs>
        <w:spacing w:after="0" w:line="240" w:lineRule="auto"/>
        <w:ind w:firstLine="284"/>
        <w:rPr>
          <w:rFonts w:ascii="Garamond" w:eastAsia="Batang" w:hAnsi="Garamond"/>
          <w:szCs w:val="24"/>
        </w:rPr>
      </w:pPr>
    </w:p>
    <w:p w14:paraId="51535E0C" w14:textId="4BD0AD11" w:rsidR="00610EB7" w:rsidRPr="00E02263" w:rsidRDefault="00610EB7" w:rsidP="00610EB7">
      <w:pPr>
        <w:tabs>
          <w:tab w:val="left" w:pos="6756"/>
        </w:tabs>
        <w:spacing w:after="0" w:line="240" w:lineRule="auto"/>
        <w:ind w:firstLine="284"/>
        <w:jc w:val="both"/>
        <w:rPr>
          <w:rFonts w:ascii="Garamond" w:eastAsia="Batang" w:hAnsi="Garamond"/>
          <w:szCs w:val="24"/>
        </w:rPr>
      </w:pPr>
      <w:r w:rsidRPr="00E02263">
        <w:rPr>
          <w:rFonts w:ascii="Garamond" w:eastAsia="Batang" w:hAnsi="Garamond"/>
          <w:szCs w:val="24"/>
        </w:rPr>
        <w:t>1. Miratimin e disa ndryshimeve në vendimin e ERE-s nr. 302, datë 17.11.2025, si vijon:</w:t>
      </w:r>
    </w:p>
    <w:p w14:paraId="064BCA67" w14:textId="37E213D6" w:rsidR="00610EB7" w:rsidRPr="00E02263" w:rsidRDefault="00610EB7" w:rsidP="00610EB7">
      <w:pPr>
        <w:tabs>
          <w:tab w:val="left" w:pos="6756"/>
        </w:tabs>
        <w:spacing w:after="0" w:line="240" w:lineRule="auto"/>
        <w:ind w:firstLine="284"/>
        <w:jc w:val="both"/>
        <w:rPr>
          <w:rFonts w:ascii="Garamond" w:eastAsia="Batang" w:hAnsi="Garamond"/>
          <w:szCs w:val="24"/>
        </w:rPr>
      </w:pPr>
      <w:r w:rsidRPr="00E02263">
        <w:rPr>
          <w:rFonts w:ascii="Garamond" w:eastAsia="Batang" w:hAnsi="Garamond"/>
          <w:szCs w:val="24"/>
        </w:rPr>
        <w:lastRenderedPageBreak/>
        <w:t>a) Pika 2</w:t>
      </w:r>
      <w:r w:rsidR="00E02263" w:rsidRPr="00E02263">
        <w:rPr>
          <w:rFonts w:ascii="Garamond" w:eastAsia="Batang" w:hAnsi="Garamond"/>
          <w:szCs w:val="24"/>
        </w:rPr>
        <w:t>,</w:t>
      </w:r>
      <w:r w:rsidRPr="00E02263">
        <w:rPr>
          <w:rFonts w:ascii="Garamond" w:eastAsia="Batang" w:hAnsi="Garamond"/>
          <w:szCs w:val="24"/>
        </w:rPr>
        <w:t xml:space="preserve"> e vendimit të ERE-s nr. 302, datë 17.11.2025, shfuqizohet.</w:t>
      </w:r>
    </w:p>
    <w:p w14:paraId="24A0954E" w14:textId="4D6E80A2" w:rsidR="00610EB7" w:rsidRPr="00E02263" w:rsidRDefault="00610EB7" w:rsidP="00610EB7">
      <w:pPr>
        <w:tabs>
          <w:tab w:val="left" w:pos="6756"/>
        </w:tabs>
        <w:spacing w:after="0" w:line="240" w:lineRule="auto"/>
        <w:ind w:firstLine="284"/>
        <w:jc w:val="both"/>
        <w:rPr>
          <w:rFonts w:ascii="Garamond" w:eastAsia="Batang" w:hAnsi="Garamond"/>
          <w:szCs w:val="24"/>
        </w:rPr>
      </w:pPr>
      <w:r w:rsidRPr="00E02263">
        <w:rPr>
          <w:rFonts w:ascii="Garamond" w:eastAsia="Batang" w:hAnsi="Garamond"/>
          <w:szCs w:val="24"/>
        </w:rPr>
        <w:t>b) Pika 5</w:t>
      </w:r>
      <w:r w:rsidR="00E02263" w:rsidRPr="00E02263">
        <w:rPr>
          <w:rFonts w:ascii="Garamond" w:eastAsia="Batang" w:hAnsi="Garamond"/>
          <w:szCs w:val="24"/>
        </w:rPr>
        <w:t>,</w:t>
      </w:r>
      <w:r w:rsidRPr="00E02263">
        <w:rPr>
          <w:rFonts w:ascii="Garamond" w:eastAsia="Batang" w:hAnsi="Garamond"/>
          <w:szCs w:val="24"/>
        </w:rPr>
        <w:t xml:space="preserve"> e vendimit të ERE-s nr. 302, datë 17.11.2025, ndryshon dhe bëhet: </w:t>
      </w:r>
      <w:r w:rsidR="00E02263" w:rsidRPr="00E02263">
        <w:rPr>
          <w:rFonts w:ascii="Garamond" w:eastAsia="Batang" w:hAnsi="Garamond"/>
          <w:szCs w:val="24"/>
        </w:rPr>
        <w:t>“</w:t>
      </w:r>
      <w:r w:rsidRPr="00E02263">
        <w:rPr>
          <w:rFonts w:ascii="Garamond" w:eastAsia="Batang" w:hAnsi="Garamond"/>
          <w:szCs w:val="24"/>
        </w:rPr>
        <w:t>Ky vendim është objekt rishikimi, në rast të plotësimit/mosplotësimit të kushteve të vendosura në pikat 3 dhe 4, të këtij vendimi dhe në rast të depozitimit të akteve të ndryshme nga ato që kanë shërby</w:t>
      </w:r>
      <w:r w:rsidR="00E02263" w:rsidRPr="00E02263">
        <w:rPr>
          <w:rFonts w:ascii="Garamond" w:eastAsia="Batang" w:hAnsi="Garamond"/>
          <w:szCs w:val="24"/>
        </w:rPr>
        <w:t>er për marrjen e këtij vendimi.”.</w:t>
      </w:r>
    </w:p>
    <w:p w14:paraId="3F8C9A8B" w14:textId="290E7E10" w:rsidR="00610EB7" w:rsidRPr="00E02263" w:rsidRDefault="00610EB7" w:rsidP="00610EB7">
      <w:pPr>
        <w:tabs>
          <w:tab w:val="left" w:pos="6756"/>
        </w:tabs>
        <w:spacing w:after="0" w:line="240" w:lineRule="auto"/>
        <w:ind w:firstLine="284"/>
        <w:jc w:val="both"/>
        <w:rPr>
          <w:rFonts w:ascii="Garamond" w:eastAsia="Batang" w:hAnsi="Garamond"/>
          <w:szCs w:val="24"/>
        </w:rPr>
      </w:pPr>
      <w:r w:rsidRPr="00E02263">
        <w:rPr>
          <w:rFonts w:ascii="Garamond" w:eastAsia="Batang" w:hAnsi="Garamond"/>
          <w:szCs w:val="24"/>
        </w:rPr>
        <w:t>2. Drejtoria e Licencimit, Autorizimeve dhe Garanci</w:t>
      </w:r>
      <w:r w:rsidR="00E02263" w:rsidRPr="00E02263">
        <w:rPr>
          <w:rFonts w:ascii="Garamond" w:eastAsia="Batang" w:hAnsi="Garamond"/>
          <w:szCs w:val="24"/>
        </w:rPr>
        <w:t>së së Origjinës</w:t>
      </w:r>
      <w:r w:rsidRPr="00E02263">
        <w:rPr>
          <w:rFonts w:ascii="Garamond" w:eastAsia="Batang" w:hAnsi="Garamond"/>
          <w:szCs w:val="24"/>
        </w:rPr>
        <w:t xml:space="preserve"> të njoftojë shoqërinë “</w:t>
      </w:r>
      <w:proofErr w:type="spellStart"/>
      <w:r w:rsidR="00E02263" w:rsidRPr="00E02263">
        <w:rPr>
          <w:rFonts w:ascii="Garamond" w:eastAsia="Batang" w:hAnsi="Garamond"/>
          <w:szCs w:val="24"/>
        </w:rPr>
        <w:t>Spitalla</w:t>
      </w:r>
      <w:proofErr w:type="spellEnd"/>
      <w:r w:rsidR="00E02263" w:rsidRPr="00E02263">
        <w:rPr>
          <w:rFonts w:ascii="Garamond" w:eastAsia="Batang" w:hAnsi="Garamond"/>
          <w:szCs w:val="24"/>
        </w:rPr>
        <w:t xml:space="preserve"> Solar</w:t>
      </w:r>
      <w:r w:rsidRPr="00E02263">
        <w:rPr>
          <w:rFonts w:ascii="Garamond" w:eastAsia="Batang" w:hAnsi="Garamond"/>
          <w:szCs w:val="24"/>
        </w:rPr>
        <w:t xml:space="preserve">” </w:t>
      </w:r>
      <w:proofErr w:type="spellStart"/>
      <w:r w:rsidRPr="00E02263">
        <w:rPr>
          <w:rFonts w:ascii="Garamond" w:eastAsia="Batang" w:hAnsi="Garamond"/>
          <w:szCs w:val="24"/>
        </w:rPr>
        <w:t>sh.p.k</w:t>
      </w:r>
      <w:proofErr w:type="spellEnd"/>
      <w:r w:rsidRPr="00E02263">
        <w:rPr>
          <w:rFonts w:ascii="Garamond" w:eastAsia="Batang" w:hAnsi="Garamond"/>
          <w:szCs w:val="24"/>
        </w:rPr>
        <w:t xml:space="preserve">. dhe Ministrinë e Infrastrukturës dhe Energjisë për vendimin e </w:t>
      </w:r>
      <w:r w:rsidR="00E02263" w:rsidRPr="00E02263">
        <w:rPr>
          <w:rFonts w:ascii="Garamond" w:eastAsia="Batang" w:hAnsi="Garamond"/>
          <w:szCs w:val="24"/>
        </w:rPr>
        <w:t xml:space="preserve">Bordit </w:t>
      </w:r>
      <w:r w:rsidRPr="00E02263">
        <w:rPr>
          <w:rFonts w:ascii="Garamond" w:eastAsia="Batang" w:hAnsi="Garamond"/>
          <w:szCs w:val="24"/>
        </w:rPr>
        <w:t>të ERE-s.</w:t>
      </w:r>
    </w:p>
    <w:p w14:paraId="10118BBC" w14:textId="77777777" w:rsidR="00610EB7" w:rsidRPr="00E02263" w:rsidRDefault="00610EB7" w:rsidP="00610EB7">
      <w:pPr>
        <w:tabs>
          <w:tab w:val="left" w:pos="6756"/>
        </w:tabs>
        <w:spacing w:after="0" w:line="240" w:lineRule="auto"/>
        <w:ind w:firstLine="284"/>
        <w:jc w:val="both"/>
        <w:rPr>
          <w:rFonts w:ascii="Garamond" w:eastAsia="Batang" w:hAnsi="Garamond"/>
          <w:szCs w:val="24"/>
        </w:rPr>
      </w:pPr>
      <w:r w:rsidRPr="00E02263">
        <w:rPr>
          <w:rFonts w:ascii="Garamond" w:eastAsia="Batang" w:hAnsi="Garamond"/>
          <w:szCs w:val="24"/>
        </w:rPr>
        <w:t>Ky vendim hyn në fuqi menjëherë.</w:t>
      </w:r>
    </w:p>
    <w:p w14:paraId="0C2A587B" w14:textId="3D744205" w:rsidR="00610EB7" w:rsidRPr="00E02263" w:rsidRDefault="00610EB7" w:rsidP="00610EB7">
      <w:pPr>
        <w:tabs>
          <w:tab w:val="left" w:pos="6756"/>
        </w:tabs>
        <w:spacing w:after="0" w:line="240" w:lineRule="auto"/>
        <w:ind w:firstLine="284"/>
        <w:jc w:val="both"/>
        <w:rPr>
          <w:rFonts w:ascii="Garamond" w:eastAsia="Batang" w:hAnsi="Garamond"/>
          <w:szCs w:val="24"/>
        </w:rPr>
      </w:pPr>
      <w:r w:rsidRPr="00E02263">
        <w:rPr>
          <w:rFonts w:ascii="Garamond" w:eastAsia="Batang" w:hAnsi="Garamond"/>
          <w:szCs w:val="24"/>
        </w:rPr>
        <w:t xml:space="preserve">Çdo palë e përfshirë në këtë procedurë mund t’i kërkojë ERE-s, brenda 7 ditëve kalendarike nga data e marrjes dijeni të vendimit, rishikimin e vendimit të </w:t>
      </w:r>
      <w:r w:rsidR="00E02263" w:rsidRPr="00E02263">
        <w:rPr>
          <w:rFonts w:ascii="Garamond" w:eastAsia="Batang" w:hAnsi="Garamond"/>
          <w:szCs w:val="24"/>
        </w:rPr>
        <w:t xml:space="preserve">Bordit </w:t>
      </w:r>
      <w:r w:rsidRPr="00E02263">
        <w:rPr>
          <w:rFonts w:ascii="Garamond" w:eastAsia="Batang" w:hAnsi="Garamond"/>
          <w:szCs w:val="24"/>
        </w:rPr>
        <w:t xml:space="preserve">në rast se ka siguruar prova të reja që mund ta çojnë </w:t>
      </w:r>
      <w:r w:rsidR="00E02263" w:rsidRPr="00E02263">
        <w:rPr>
          <w:rFonts w:ascii="Garamond" w:eastAsia="Batang" w:hAnsi="Garamond"/>
          <w:szCs w:val="24"/>
        </w:rPr>
        <w:t xml:space="preserve">Bordin </w:t>
      </w:r>
      <w:r w:rsidRPr="00E02263">
        <w:rPr>
          <w:rFonts w:ascii="Garamond" w:eastAsia="Batang" w:hAnsi="Garamond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3495DD7F" w14:textId="26940964" w:rsidR="0032304D" w:rsidRPr="00E02263" w:rsidRDefault="00610EB7" w:rsidP="00610EB7">
      <w:pPr>
        <w:tabs>
          <w:tab w:val="left" w:pos="6756"/>
        </w:tabs>
        <w:spacing w:after="0" w:line="240" w:lineRule="auto"/>
        <w:ind w:firstLine="284"/>
        <w:jc w:val="both"/>
        <w:rPr>
          <w:rFonts w:ascii="Garamond" w:eastAsia="Batang" w:hAnsi="Garamond"/>
          <w:szCs w:val="24"/>
        </w:rPr>
      </w:pPr>
      <w:r w:rsidRPr="00E02263">
        <w:rPr>
          <w:rFonts w:ascii="Garamond" w:eastAsia="Batang" w:hAnsi="Garamond"/>
          <w:szCs w:val="24"/>
        </w:rPr>
        <w:t>Ky vendim botohet në Fletoren Zyrtare.</w:t>
      </w:r>
    </w:p>
    <w:p w14:paraId="183912A1" w14:textId="77777777" w:rsidR="00610EB7" w:rsidRPr="00E02263" w:rsidRDefault="00610EB7" w:rsidP="00610EB7">
      <w:pPr>
        <w:tabs>
          <w:tab w:val="left" w:pos="6756"/>
        </w:tabs>
        <w:spacing w:after="0" w:line="240" w:lineRule="auto"/>
        <w:ind w:firstLine="284"/>
        <w:jc w:val="both"/>
        <w:rPr>
          <w:rFonts w:ascii="Garamond" w:eastAsia="Batang" w:hAnsi="Garamond"/>
          <w:szCs w:val="24"/>
        </w:rPr>
      </w:pPr>
    </w:p>
    <w:p w14:paraId="5233530D" w14:textId="58C1DF6C" w:rsidR="005A6C99" w:rsidRPr="00E02263" w:rsidRDefault="005A6C99" w:rsidP="00610EB7">
      <w:pPr>
        <w:tabs>
          <w:tab w:val="left" w:pos="8364"/>
        </w:tabs>
        <w:spacing w:after="0" w:line="240" w:lineRule="auto"/>
        <w:ind w:firstLine="284"/>
        <w:jc w:val="right"/>
        <w:rPr>
          <w:rFonts w:ascii="Garamond" w:hAnsi="Garamond"/>
          <w:bCs/>
        </w:rPr>
      </w:pPr>
      <w:r w:rsidRPr="00E02263">
        <w:rPr>
          <w:rFonts w:ascii="Garamond" w:hAnsi="Garamond"/>
          <w:bCs/>
        </w:rPr>
        <w:t>KRYETAR</w:t>
      </w:r>
    </w:p>
    <w:p w14:paraId="1605FC1B" w14:textId="77777777" w:rsidR="005A6C99" w:rsidRPr="00E02263" w:rsidRDefault="005A6C99" w:rsidP="00610EB7">
      <w:pPr>
        <w:tabs>
          <w:tab w:val="left" w:pos="8364"/>
        </w:tabs>
        <w:spacing w:after="0" w:line="240" w:lineRule="auto"/>
        <w:ind w:firstLine="284"/>
        <w:jc w:val="right"/>
        <w:rPr>
          <w:rFonts w:ascii="Garamond" w:hAnsi="Garamond"/>
          <w:b/>
          <w:bCs/>
        </w:rPr>
      </w:pPr>
      <w:bookmarkStart w:id="2" w:name="_GoBack"/>
      <w:bookmarkEnd w:id="2"/>
      <w:r w:rsidRPr="00E02263">
        <w:rPr>
          <w:rFonts w:ascii="Garamond" w:hAnsi="Garamond"/>
          <w:b/>
          <w:bCs/>
        </w:rPr>
        <w:t xml:space="preserve">Petrit </w:t>
      </w:r>
      <w:proofErr w:type="spellStart"/>
      <w:r w:rsidRPr="00E02263">
        <w:rPr>
          <w:rFonts w:ascii="Garamond" w:hAnsi="Garamond"/>
          <w:b/>
          <w:bCs/>
        </w:rPr>
        <w:t>Ahmeti</w:t>
      </w:r>
      <w:proofErr w:type="spellEnd"/>
    </w:p>
    <w:sectPr w:rsidR="005A6C99" w:rsidRPr="00E02263" w:rsidSect="00832E96">
      <w:footerReference w:type="default" r:id="rId10"/>
      <w:pgSz w:w="11906" w:h="16838"/>
      <w:pgMar w:top="1260" w:right="1106" w:bottom="1620" w:left="1440" w:header="72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49363E" w14:textId="77777777" w:rsidR="005A6C99" w:rsidRDefault="005A6C99">
      <w:pPr>
        <w:spacing w:after="0" w:line="240" w:lineRule="auto"/>
      </w:pPr>
      <w:r>
        <w:separator/>
      </w:r>
    </w:p>
  </w:endnote>
  <w:endnote w:type="continuationSeparator" w:id="0">
    <w:p w14:paraId="6BEEE876" w14:textId="77777777" w:rsidR="005A6C99" w:rsidRDefault="005A6C99">
      <w:pPr>
        <w:spacing w:after="0" w:line="240" w:lineRule="auto"/>
      </w:pPr>
      <w:r>
        <w:continuationSeparator/>
      </w:r>
    </w:p>
  </w:endnote>
  <w:endnote w:type="continuationNotice" w:id="1">
    <w:p w14:paraId="402B50A7" w14:textId="77777777" w:rsidR="000F739A" w:rsidRDefault="000F739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6E26B3" w14:textId="77777777" w:rsidR="000F739A" w:rsidRPr="00832E96" w:rsidRDefault="000F739A" w:rsidP="000E2732">
    <w:pPr>
      <w:tabs>
        <w:tab w:val="center" w:pos="4680"/>
        <w:tab w:val="left" w:pos="6513"/>
        <w:tab w:val="right" w:pos="9360"/>
      </w:tabs>
      <w:spacing w:after="0" w:line="240" w:lineRule="auto"/>
      <w:jc w:val="center"/>
      <w:rPr>
        <w:sz w:val="20"/>
        <w:szCs w:val="20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713C99" w14:textId="77777777" w:rsidR="005A6C99" w:rsidRDefault="005A6C99">
      <w:pPr>
        <w:spacing w:after="0" w:line="240" w:lineRule="auto"/>
      </w:pPr>
      <w:r>
        <w:separator/>
      </w:r>
    </w:p>
  </w:footnote>
  <w:footnote w:type="continuationSeparator" w:id="0">
    <w:p w14:paraId="4B6181D4" w14:textId="77777777" w:rsidR="005A6C99" w:rsidRDefault="005A6C99">
      <w:pPr>
        <w:spacing w:after="0" w:line="240" w:lineRule="auto"/>
      </w:pPr>
      <w:r>
        <w:continuationSeparator/>
      </w:r>
    </w:p>
  </w:footnote>
  <w:footnote w:type="continuationNotice" w:id="1">
    <w:p w14:paraId="5E50A657" w14:textId="77777777" w:rsidR="000F739A" w:rsidRDefault="000F739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6"/>
    <w:multiLevelType w:val="hybridMultilevel"/>
    <w:tmpl w:val="EDD47EF4"/>
    <w:lvl w:ilvl="0" w:tplc="E712613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6F0FCD"/>
    <w:multiLevelType w:val="hybridMultilevel"/>
    <w:tmpl w:val="3D984F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6F4059"/>
    <w:multiLevelType w:val="hybridMultilevel"/>
    <w:tmpl w:val="E9866358"/>
    <w:lvl w:ilvl="0" w:tplc="B1E421F4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0D826791"/>
    <w:multiLevelType w:val="hybridMultilevel"/>
    <w:tmpl w:val="C68C8F1A"/>
    <w:lvl w:ilvl="0" w:tplc="29BA175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9069ED"/>
    <w:multiLevelType w:val="hybridMultilevel"/>
    <w:tmpl w:val="8230D182"/>
    <w:lvl w:ilvl="0" w:tplc="8A08F5F0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84E0B46"/>
    <w:multiLevelType w:val="hybridMultilevel"/>
    <w:tmpl w:val="56289E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01202F0"/>
    <w:multiLevelType w:val="hybridMultilevel"/>
    <w:tmpl w:val="9B6E3938"/>
    <w:lvl w:ilvl="0" w:tplc="FBD22B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106FB4"/>
    <w:multiLevelType w:val="hybridMultilevel"/>
    <w:tmpl w:val="1FB018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4F5A4D"/>
    <w:multiLevelType w:val="hybridMultilevel"/>
    <w:tmpl w:val="F3E2C3B2"/>
    <w:lvl w:ilvl="0" w:tplc="4908486E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E65513"/>
    <w:multiLevelType w:val="hybridMultilevel"/>
    <w:tmpl w:val="14008B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6B70E3"/>
    <w:multiLevelType w:val="hybridMultilevel"/>
    <w:tmpl w:val="635E61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D235DE"/>
    <w:multiLevelType w:val="hybridMultilevel"/>
    <w:tmpl w:val="AE520B5A"/>
    <w:lvl w:ilvl="0" w:tplc="FBD22B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25303A"/>
    <w:multiLevelType w:val="hybridMultilevel"/>
    <w:tmpl w:val="332A1D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5C6D7F"/>
    <w:multiLevelType w:val="hybridMultilevel"/>
    <w:tmpl w:val="B6E858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527A8D"/>
    <w:multiLevelType w:val="hybridMultilevel"/>
    <w:tmpl w:val="07CEABE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086CF1"/>
    <w:multiLevelType w:val="hybridMultilevel"/>
    <w:tmpl w:val="50DC6C4E"/>
    <w:lvl w:ilvl="0" w:tplc="041C0017">
      <w:start w:val="1"/>
      <w:numFmt w:val="lowerLetter"/>
      <w:lvlText w:val="%1)"/>
      <w:lvlJc w:val="lef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B531ECD"/>
    <w:multiLevelType w:val="hybridMultilevel"/>
    <w:tmpl w:val="9258BD5A"/>
    <w:lvl w:ilvl="0" w:tplc="FBD22B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10"/>
  </w:num>
  <w:num w:numId="4">
    <w:abstractNumId w:val="4"/>
  </w:num>
  <w:num w:numId="5">
    <w:abstractNumId w:val="12"/>
  </w:num>
  <w:num w:numId="6">
    <w:abstractNumId w:val="11"/>
  </w:num>
  <w:num w:numId="7">
    <w:abstractNumId w:val="16"/>
  </w:num>
  <w:num w:numId="8">
    <w:abstractNumId w:val="6"/>
  </w:num>
  <w:num w:numId="9">
    <w:abstractNumId w:val="9"/>
  </w:num>
  <w:num w:numId="10">
    <w:abstractNumId w:val="0"/>
  </w:num>
  <w:num w:numId="11">
    <w:abstractNumId w:val="14"/>
  </w:num>
  <w:num w:numId="12">
    <w:abstractNumId w:val="3"/>
  </w:num>
  <w:num w:numId="13">
    <w:abstractNumId w:val="5"/>
  </w:num>
  <w:num w:numId="14">
    <w:abstractNumId w:val="13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C25"/>
    <w:rsid w:val="000F739A"/>
    <w:rsid w:val="001021D0"/>
    <w:rsid w:val="001D6D98"/>
    <w:rsid w:val="0026406B"/>
    <w:rsid w:val="002702BE"/>
    <w:rsid w:val="0028751B"/>
    <w:rsid w:val="0032304D"/>
    <w:rsid w:val="003B6B61"/>
    <w:rsid w:val="00402ADD"/>
    <w:rsid w:val="00406520"/>
    <w:rsid w:val="00490E09"/>
    <w:rsid w:val="004B155C"/>
    <w:rsid w:val="004C2844"/>
    <w:rsid w:val="00545EA5"/>
    <w:rsid w:val="005A6C99"/>
    <w:rsid w:val="005E47F9"/>
    <w:rsid w:val="00610EB7"/>
    <w:rsid w:val="00617348"/>
    <w:rsid w:val="0063583D"/>
    <w:rsid w:val="00644864"/>
    <w:rsid w:val="006A0C26"/>
    <w:rsid w:val="007378BE"/>
    <w:rsid w:val="00785266"/>
    <w:rsid w:val="007D208B"/>
    <w:rsid w:val="00832E96"/>
    <w:rsid w:val="008B51F1"/>
    <w:rsid w:val="008D14FE"/>
    <w:rsid w:val="0090287F"/>
    <w:rsid w:val="00981137"/>
    <w:rsid w:val="00A80C25"/>
    <w:rsid w:val="00DB00C9"/>
    <w:rsid w:val="00E02263"/>
    <w:rsid w:val="00E1596B"/>
    <w:rsid w:val="00E27CBE"/>
    <w:rsid w:val="00E7311C"/>
    <w:rsid w:val="00EF4D93"/>
    <w:rsid w:val="00F02547"/>
    <w:rsid w:val="00F65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CD8764F"/>
  <w15:chartTrackingRefBased/>
  <w15:docId w15:val="{929C750C-315D-4BD5-9BC3-45CAA3225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0C25"/>
    <w:pPr>
      <w:spacing w:after="160" w:line="259" w:lineRule="auto"/>
      <w:jc w:val="left"/>
    </w:pPr>
    <w:rPr>
      <w:rFonts w:eastAsia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Bullet1,List Paragraph1,Indent Paragraph,Numbered Para 1,Dot pt,No Spacing1,List Paragraph Char Char Char,Indicator Text,Bullet Points,MAIN CONTENT,List Paragraph12,F5 List Paragraph,Heading 2_sj,Lettre d'introduction"/>
    <w:basedOn w:val="Normal"/>
    <w:link w:val="ListParagraphChar"/>
    <w:uiPriority w:val="1"/>
    <w:qFormat/>
    <w:rsid w:val="00A80C25"/>
    <w:pPr>
      <w:ind w:left="720"/>
      <w:contextualSpacing/>
    </w:pPr>
  </w:style>
  <w:style w:type="character" w:customStyle="1" w:styleId="ListParagraphChar">
    <w:name w:val="List Paragraph Char"/>
    <w:aliases w:val="Akapit z listą BS Char,Bullet1 Char,List Paragraph1 Char,Indent Paragraph Char,Numbered Para 1 Char,Dot pt Char,No Spacing1 Char,List Paragraph Char Char Char Char,Indicator Text Char,Bullet Points Char,MAIN CONTENT Char"/>
    <w:link w:val="ListParagraph"/>
    <w:uiPriority w:val="1"/>
    <w:qFormat/>
    <w:locked/>
    <w:rsid w:val="00A80C25"/>
    <w:rPr>
      <w:rFonts w:eastAsia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45E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5EA5"/>
    <w:rPr>
      <w:rFonts w:eastAsia="Calibri" w:cs="Times New Roman"/>
      <w:lang w:val="en-US"/>
    </w:rPr>
  </w:style>
  <w:style w:type="paragraph" w:styleId="Revision">
    <w:name w:val="Revision"/>
    <w:hidden/>
    <w:uiPriority w:val="99"/>
    <w:semiHidden/>
    <w:rsid w:val="00490E09"/>
    <w:pPr>
      <w:spacing w:after="0" w:line="240" w:lineRule="auto"/>
      <w:jc w:val="left"/>
    </w:pPr>
    <w:rPr>
      <w:rFonts w:eastAsia="Calibri" w:cs="Times New Roman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832E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2E96"/>
    <w:rPr>
      <w:rFonts w:eastAsia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62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77</Nr_x002e__x0020_akti>
    <Data_x0020_e_x0020_Krijimit xmlns="0e656187-b300-4fb0-8bf4-3a50f872073c">2026-04-03T07:35:38Z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2026-04-02T00:00:00Z</Date_x0020_protokolli>
    <Titulli xmlns="0e656187-b300-4fb0-8bf4-3a50f872073c">Mbi miratimin e disa ndryshimeve në vendimin e bordit të ERE-s nr. 302, datë 17.11.2025 “Mbi licencimin e shoqërisë “SPITALLA SOLAR” sh.p.k. në veprimtarinë e prodhimit të energjisë elektrike”</Titulli>
    <Modifikuesi xmlns="0e656187-b300-4fb0-8bf4-3a50f872073c">elnejda.cokalli</Modifikuesi>
    <Nr_x002e__x0020_prot_x0020_QBZ xmlns="0e656187-b300-4fb0-8bf4-3a50f872073c">676/4</Nr_x002e__x0020_prot_x0020_QBZ>
    <Data_x0020_e_x0020_Modifikimit xmlns="0e656187-b300-4fb0-8bf4-3a50f872073c">2026-04-03T09:27:03Z</Data_x0020_e_x0020_Modifikimit>
    <Dekretuar xmlns="0e656187-b300-4fb0-8bf4-3a50f872073c">false</Dekretuar>
    <Data xmlns="0e656187-b300-4fb0-8bf4-3a50f872073c">2026-03-12T00:00:00Z</Data>
    <Nr_x002e__x0020_protokolli_x0020_i_x0020_aktit xmlns="0e656187-b300-4fb0-8bf4-3a50f872073c">1036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488749CB7194945A33CF3028D34B4F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9D73F7B-6E3E-43AF-ADA9-254D73C8ED7A}">
  <ds:schemaRefs>
    <ds:schemaRef ds:uri="http://purl.org/dc/elements/1.1/"/>
    <ds:schemaRef ds:uri="http://schemas.microsoft.com/office/2006/documentManagement/types"/>
    <ds:schemaRef ds:uri="0e656187-b300-4fb0-8bf4-3a50f872073c"/>
    <ds:schemaRef ds:uri="http://purl.org/dc/dcmitype/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949D9E8-E965-4C29-8891-7AFF125BEC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D578235-CB4A-4700-85FF-C7FA077CCE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718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miratimin e disa ndryshimeve në vendimin e bordit të ERE-s nr. 302, datë 17.11.2025 “Mbi licencimin e shoqërisë “SPITALLA SOLAR” sh.p.k. në veprimtarinë e prodhimit të energjisë elektrike”</dc:title>
  <dc:creator>Ajlin Sharku</dc:creator>
  <cp:lastModifiedBy>fjora.cahani</cp:lastModifiedBy>
  <cp:revision>5</cp:revision>
  <dcterms:created xsi:type="dcterms:W3CDTF">2026-04-02T18:14:00Z</dcterms:created>
  <dcterms:modified xsi:type="dcterms:W3CDTF">2026-04-03T10:57:00Z</dcterms:modified>
</cp:coreProperties>
</file>