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D2B92F" w14:textId="73E69B10" w:rsidR="0051500E" w:rsidRPr="00A705A1" w:rsidRDefault="0051500E" w:rsidP="00A705A1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bookmarkStart w:id="0" w:name="_Hlk161841493"/>
      <w:bookmarkStart w:id="1" w:name="_Hlk96070267"/>
      <w:bookmarkStart w:id="2" w:name="_Hlk81757133"/>
      <w:r w:rsidRPr="00A705A1">
        <w:rPr>
          <w:rFonts w:ascii="Garamond" w:hAnsi="Garamond"/>
          <w:b/>
          <w:bCs/>
          <w:sz w:val="24"/>
          <w:szCs w:val="24"/>
        </w:rPr>
        <w:t>VENDIM</w:t>
      </w:r>
    </w:p>
    <w:p w14:paraId="19174154" w14:textId="1EB0B8A0" w:rsidR="0051500E" w:rsidRDefault="0051500E" w:rsidP="00A705A1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A705A1">
        <w:rPr>
          <w:rFonts w:ascii="Garamond" w:hAnsi="Garamond"/>
          <w:b/>
          <w:bCs/>
          <w:sz w:val="24"/>
          <w:szCs w:val="24"/>
        </w:rPr>
        <w:t xml:space="preserve">Nr. </w:t>
      </w:r>
      <w:r w:rsidR="000629AA" w:rsidRPr="00A705A1">
        <w:rPr>
          <w:rFonts w:ascii="Garamond" w:hAnsi="Garamond"/>
          <w:b/>
          <w:bCs/>
          <w:sz w:val="24"/>
          <w:szCs w:val="24"/>
        </w:rPr>
        <w:t>81</w:t>
      </w:r>
      <w:r w:rsidRPr="00A705A1">
        <w:rPr>
          <w:rFonts w:ascii="Garamond" w:hAnsi="Garamond"/>
          <w:b/>
          <w:bCs/>
          <w:sz w:val="24"/>
          <w:szCs w:val="24"/>
        </w:rPr>
        <w:t xml:space="preserve">, </w:t>
      </w:r>
      <w:r w:rsidR="00CC02FB">
        <w:rPr>
          <w:rFonts w:ascii="Garamond" w:hAnsi="Garamond"/>
          <w:b/>
          <w:bCs/>
          <w:sz w:val="24"/>
          <w:szCs w:val="24"/>
        </w:rPr>
        <w:t>d</w:t>
      </w:r>
      <w:r w:rsidRPr="00A705A1">
        <w:rPr>
          <w:rFonts w:ascii="Garamond" w:hAnsi="Garamond"/>
          <w:b/>
          <w:bCs/>
          <w:sz w:val="24"/>
          <w:szCs w:val="24"/>
        </w:rPr>
        <w:t xml:space="preserve">atë </w:t>
      </w:r>
      <w:r w:rsidR="000629AA" w:rsidRPr="00A705A1">
        <w:rPr>
          <w:rFonts w:ascii="Garamond" w:hAnsi="Garamond"/>
          <w:b/>
          <w:bCs/>
          <w:sz w:val="24"/>
          <w:szCs w:val="24"/>
        </w:rPr>
        <w:t>12</w:t>
      </w:r>
      <w:r w:rsidR="00CC02FB">
        <w:rPr>
          <w:rFonts w:ascii="Garamond" w:hAnsi="Garamond"/>
          <w:b/>
          <w:bCs/>
          <w:sz w:val="24"/>
          <w:szCs w:val="24"/>
        </w:rPr>
        <w:t>.</w:t>
      </w:r>
      <w:r w:rsidRPr="00A705A1">
        <w:rPr>
          <w:rFonts w:ascii="Garamond" w:hAnsi="Garamond"/>
          <w:b/>
          <w:bCs/>
          <w:sz w:val="24"/>
          <w:szCs w:val="24"/>
        </w:rPr>
        <w:t>3.2026</w:t>
      </w:r>
    </w:p>
    <w:p w14:paraId="0BF39320" w14:textId="77777777" w:rsidR="00A705A1" w:rsidRPr="00A705A1" w:rsidRDefault="00A705A1" w:rsidP="00A705A1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6A943D8E" w14:textId="1F3D2945" w:rsidR="0051500E" w:rsidRDefault="0051500E" w:rsidP="00A705A1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705A1">
        <w:rPr>
          <w:rFonts w:ascii="Garamond" w:hAnsi="Garamond"/>
          <w:b/>
          <w:sz w:val="24"/>
          <w:szCs w:val="24"/>
        </w:rPr>
        <w:t>MBI</w:t>
      </w:r>
      <w:bookmarkEnd w:id="0"/>
      <w:bookmarkEnd w:id="1"/>
      <w:bookmarkEnd w:id="2"/>
      <w:r w:rsidR="00A705A1" w:rsidRPr="00A705A1">
        <w:rPr>
          <w:rFonts w:ascii="Garamond" w:hAnsi="Garamond"/>
          <w:b/>
          <w:sz w:val="24"/>
          <w:szCs w:val="24"/>
        </w:rPr>
        <w:t xml:space="preserve"> </w:t>
      </w:r>
      <w:r w:rsidRPr="00A705A1">
        <w:rPr>
          <w:rFonts w:ascii="Garamond" w:hAnsi="Garamond"/>
          <w:b/>
          <w:sz w:val="24"/>
          <w:szCs w:val="24"/>
        </w:rPr>
        <w:t>MIRATIMIN E DISA NDRYSHIMEVE NË “RREGULLOREN PËR CILËSINË E FURNIZIMIT DHE PERFORMANCËN E SIGURISË SË RRJETIT NË SISTEMIN E TRANSMETIMIT TË ENERGJISË ELEKTRIKE”, MIRATUAR ME VENDIMIN E BORDIT TË ERE-</w:t>
      </w:r>
      <w:r w:rsidR="00CC02FB">
        <w:rPr>
          <w:rFonts w:ascii="Garamond" w:hAnsi="Garamond"/>
          <w:b/>
          <w:sz w:val="24"/>
          <w:szCs w:val="24"/>
        </w:rPr>
        <w:t>s</w:t>
      </w:r>
      <w:r w:rsidRPr="00A705A1">
        <w:rPr>
          <w:rFonts w:ascii="Garamond" w:hAnsi="Garamond"/>
          <w:b/>
          <w:sz w:val="24"/>
          <w:szCs w:val="24"/>
        </w:rPr>
        <w:t xml:space="preserve"> NR. 207, DATË 18.12.2017 DHE NË TREGUESIT E KRITEREVE STANDARDE TË CILËSISË SË SHËRBIMIT NË SISTEMIN E TRAN</w:t>
      </w:r>
      <w:r w:rsidR="00CC02FB">
        <w:rPr>
          <w:rFonts w:ascii="Garamond" w:hAnsi="Garamond"/>
          <w:b/>
          <w:sz w:val="24"/>
          <w:szCs w:val="24"/>
        </w:rPr>
        <w:t>SMETIMIT TË ENERGJISË ELEKTRIKE</w:t>
      </w:r>
    </w:p>
    <w:p w14:paraId="6A8CF651" w14:textId="77777777" w:rsidR="00A705A1" w:rsidRPr="00A705A1" w:rsidRDefault="00A705A1" w:rsidP="00A705A1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0DD36C6" w14:textId="4F81331E" w:rsidR="00C128A8" w:rsidRPr="00CC02FB" w:rsidRDefault="0051500E" w:rsidP="00CC02FB">
      <w:pPr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</w:rPr>
      </w:pPr>
      <w:r w:rsidRPr="00A705A1">
        <w:rPr>
          <w:rFonts w:ascii="Garamond" w:hAnsi="Garamond"/>
          <w:sz w:val="24"/>
          <w:szCs w:val="24"/>
        </w:rPr>
        <w:t>Në zbatim të neneve 7</w:t>
      </w:r>
      <w:r w:rsidR="00CC02FB">
        <w:rPr>
          <w:rFonts w:ascii="Garamond" w:hAnsi="Garamond"/>
          <w:sz w:val="24"/>
          <w:szCs w:val="24"/>
        </w:rPr>
        <w:t>,</w:t>
      </w:r>
      <w:r w:rsidR="00906D5F" w:rsidRPr="00A705A1">
        <w:rPr>
          <w:rFonts w:ascii="Garamond" w:hAnsi="Garamond"/>
          <w:sz w:val="24"/>
          <w:szCs w:val="24"/>
        </w:rPr>
        <w:t xml:space="preserve"> pika 1</w:t>
      </w:r>
      <w:r w:rsidRPr="00A705A1">
        <w:rPr>
          <w:rFonts w:ascii="Garamond" w:hAnsi="Garamond"/>
          <w:sz w:val="24"/>
          <w:szCs w:val="24"/>
        </w:rPr>
        <w:t>,</w:t>
      </w:r>
      <w:r w:rsidRPr="00A705A1">
        <w:rPr>
          <w:rFonts w:ascii="Garamond" w:hAnsi="Garamond"/>
          <w:b/>
          <w:sz w:val="24"/>
          <w:szCs w:val="24"/>
        </w:rPr>
        <w:t xml:space="preserve"> </w:t>
      </w:r>
      <w:r w:rsidRPr="00A705A1">
        <w:rPr>
          <w:rFonts w:ascii="Garamond" w:hAnsi="Garamond"/>
          <w:sz w:val="24"/>
          <w:szCs w:val="24"/>
        </w:rPr>
        <w:t>10 pika 2, 16,</w:t>
      </w:r>
      <w:r w:rsidRPr="00A705A1">
        <w:rPr>
          <w:rFonts w:ascii="Garamond" w:hAnsi="Garamond"/>
          <w:bCs/>
          <w:sz w:val="24"/>
          <w:szCs w:val="24"/>
        </w:rPr>
        <w:t xml:space="preserve"> 19</w:t>
      </w:r>
      <w:r w:rsidR="00CC02FB">
        <w:rPr>
          <w:rFonts w:ascii="Garamond" w:hAnsi="Garamond"/>
          <w:bCs/>
          <w:sz w:val="24"/>
          <w:szCs w:val="24"/>
        </w:rPr>
        <w:t>,</w:t>
      </w:r>
      <w:r w:rsidRPr="00A705A1">
        <w:rPr>
          <w:rFonts w:ascii="Garamond" w:hAnsi="Garamond"/>
          <w:bCs/>
          <w:sz w:val="24"/>
          <w:szCs w:val="24"/>
        </w:rPr>
        <w:t xml:space="preserve"> </w:t>
      </w:r>
      <w:r w:rsidR="00CC02FB" w:rsidRPr="00A705A1">
        <w:rPr>
          <w:rFonts w:ascii="Garamond" w:hAnsi="Garamond"/>
          <w:bCs/>
          <w:sz w:val="24"/>
          <w:szCs w:val="24"/>
        </w:rPr>
        <w:t>germa</w:t>
      </w:r>
      <w:r w:rsidRPr="00A705A1">
        <w:rPr>
          <w:rFonts w:ascii="Garamond" w:hAnsi="Garamond"/>
          <w:bCs/>
          <w:sz w:val="24"/>
          <w:szCs w:val="24"/>
        </w:rPr>
        <w:t xml:space="preserve"> “h” dhe “j”,</w:t>
      </w:r>
      <w:r w:rsidR="00C128A8" w:rsidRPr="00A705A1">
        <w:rPr>
          <w:rFonts w:ascii="Garamond" w:hAnsi="Garamond"/>
          <w:bCs/>
          <w:sz w:val="24"/>
          <w:szCs w:val="24"/>
        </w:rPr>
        <w:t xml:space="preserve"> </w:t>
      </w:r>
      <w:r w:rsidRPr="00A705A1">
        <w:rPr>
          <w:rFonts w:ascii="Garamond" w:hAnsi="Garamond"/>
          <w:sz w:val="24"/>
          <w:szCs w:val="24"/>
        </w:rPr>
        <w:t>20</w:t>
      </w:r>
      <w:r w:rsidR="00CC02FB">
        <w:rPr>
          <w:rFonts w:ascii="Garamond" w:hAnsi="Garamond"/>
          <w:sz w:val="24"/>
          <w:szCs w:val="24"/>
        </w:rPr>
        <w:t>,</w:t>
      </w:r>
      <w:r w:rsidRPr="00A705A1">
        <w:rPr>
          <w:rFonts w:ascii="Garamond" w:hAnsi="Garamond"/>
          <w:sz w:val="24"/>
          <w:szCs w:val="24"/>
        </w:rPr>
        <w:t xml:space="preserve"> </w:t>
      </w:r>
      <w:r w:rsidR="00CC02FB" w:rsidRPr="00A705A1">
        <w:rPr>
          <w:rFonts w:ascii="Garamond" w:hAnsi="Garamond"/>
          <w:sz w:val="24"/>
          <w:szCs w:val="24"/>
        </w:rPr>
        <w:t>germa</w:t>
      </w:r>
      <w:r w:rsidRPr="00A705A1">
        <w:rPr>
          <w:rFonts w:ascii="Garamond" w:hAnsi="Garamond"/>
          <w:sz w:val="24"/>
          <w:szCs w:val="24"/>
        </w:rPr>
        <w:t xml:space="preserve"> “</w:t>
      </w:r>
      <w:r w:rsidR="00906D5F" w:rsidRPr="00A705A1">
        <w:rPr>
          <w:rFonts w:ascii="Garamond" w:hAnsi="Garamond"/>
          <w:sz w:val="24"/>
          <w:szCs w:val="24"/>
        </w:rPr>
        <w:t>a</w:t>
      </w:r>
      <w:r w:rsidRPr="00A705A1">
        <w:rPr>
          <w:rFonts w:ascii="Garamond" w:hAnsi="Garamond"/>
          <w:sz w:val="24"/>
          <w:szCs w:val="24"/>
        </w:rPr>
        <w:t>” dhe 27</w:t>
      </w:r>
      <w:r w:rsidR="00CC02FB">
        <w:rPr>
          <w:rFonts w:ascii="Garamond" w:hAnsi="Garamond"/>
          <w:sz w:val="24"/>
          <w:szCs w:val="24"/>
        </w:rPr>
        <w:t>,</w:t>
      </w:r>
      <w:r w:rsidRPr="00A705A1">
        <w:rPr>
          <w:rFonts w:ascii="Garamond" w:hAnsi="Garamond"/>
          <w:sz w:val="24"/>
          <w:szCs w:val="24"/>
        </w:rPr>
        <w:t xml:space="preserve"> pika 3</w:t>
      </w:r>
      <w:r w:rsidR="00CC02FB">
        <w:rPr>
          <w:rFonts w:ascii="Garamond" w:hAnsi="Garamond"/>
          <w:sz w:val="24"/>
          <w:szCs w:val="24"/>
        </w:rPr>
        <w:t>,</w:t>
      </w:r>
      <w:r w:rsidRPr="00A705A1">
        <w:rPr>
          <w:rFonts w:ascii="Garamond" w:hAnsi="Garamond"/>
          <w:sz w:val="24"/>
          <w:szCs w:val="24"/>
        </w:rPr>
        <w:t xml:space="preserve"> të ligjit nr. 43/2015</w:t>
      </w:r>
      <w:r w:rsidR="00CC02FB">
        <w:rPr>
          <w:rFonts w:ascii="Garamond" w:hAnsi="Garamond"/>
          <w:sz w:val="24"/>
          <w:szCs w:val="24"/>
        </w:rPr>
        <w:t>,</w:t>
      </w:r>
      <w:r w:rsidRPr="00A705A1">
        <w:rPr>
          <w:rFonts w:ascii="Garamond" w:hAnsi="Garamond"/>
          <w:sz w:val="24"/>
          <w:szCs w:val="24"/>
        </w:rPr>
        <w:t xml:space="preserve"> </w:t>
      </w:r>
      <w:r w:rsidRPr="00CC02FB">
        <w:rPr>
          <w:rFonts w:ascii="Garamond" w:hAnsi="Garamond"/>
          <w:iCs/>
          <w:sz w:val="24"/>
          <w:szCs w:val="24"/>
        </w:rPr>
        <w:t>“Për sektorin e energjisë elektrike”</w:t>
      </w:r>
      <w:r w:rsidRPr="00CC02FB">
        <w:rPr>
          <w:rFonts w:ascii="Garamond" w:hAnsi="Garamond"/>
          <w:sz w:val="24"/>
          <w:szCs w:val="24"/>
        </w:rPr>
        <w:t xml:space="preserve">, </w:t>
      </w:r>
      <w:r w:rsidR="00CC02FB" w:rsidRPr="007C64A0">
        <w:rPr>
          <w:rFonts w:ascii="Garamond" w:hAnsi="Garamond"/>
          <w:sz w:val="24"/>
          <w:szCs w:val="24"/>
        </w:rPr>
        <w:t>të</w:t>
      </w:r>
      <w:r w:rsidRPr="00CC02FB">
        <w:rPr>
          <w:rFonts w:ascii="Garamond" w:hAnsi="Garamond"/>
          <w:sz w:val="24"/>
          <w:szCs w:val="24"/>
        </w:rPr>
        <w:t xml:space="preserve"> ndryshuar, si dhe </w:t>
      </w:r>
      <w:r w:rsidR="00CC02FB" w:rsidRPr="007C64A0">
        <w:rPr>
          <w:rFonts w:ascii="Garamond" w:hAnsi="Garamond"/>
          <w:sz w:val="24"/>
          <w:szCs w:val="24"/>
        </w:rPr>
        <w:t>të</w:t>
      </w:r>
      <w:r w:rsidR="00CC02FB" w:rsidRPr="00CC02FB">
        <w:rPr>
          <w:rFonts w:ascii="Garamond" w:hAnsi="Garamond"/>
          <w:sz w:val="24"/>
          <w:szCs w:val="24"/>
        </w:rPr>
        <w:t xml:space="preserve"> </w:t>
      </w:r>
      <w:r w:rsidRPr="00CC02FB">
        <w:rPr>
          <w:rFonts w:ascii="Garamond" w:hAnsi="Garamond"/>
          <w:sz w:val="24"/>
          <w:szCs w:val="24"/>
        </w:rPr>
        <w:t>nen</w:t>
      </w:r>
      <w:r w:rsidR="00740767" w:rsidRPr="00CC02FB">
        <w:rPr>
          <w:rFonts w:ascii="Garamond" w:hAnsi="Garamond"/>
          <w:sz w:val="24"/>
          <w:szCs w:val="24"/>
        </w:rPr>
        <w:t>eve</w:t>
      </w:r>
      <w:r w:rsidRPr="00CC02FB">
        <w:rPr>
          <w:rFonts w:ascii="Garamond" w:hAnsi="Garamond"/>
          <w:sz w:val="24"/>
          <w:szCs w:val="24"/>
        </w:rPr>
        <w:t xml:space="preserve"> 15</w:t>
      </w:r>
      <w:r w:rsidR="00740767" w:rsidRPr="00CC02FB">
        <w:rPr>
          <w:rFonts w:ascii="Garamond" w:hAnsi="Garamond"/>
          <w:sz w:val="24"/>
          <w:szCs w:val="24"/>
        </w:rPr>
        <w:t xml:space="preserve"> dhe 26</w:t>
      </w:r>
      <w:r w:rsidR="00CC02FB">
        <w:rPr>
          <w:rFonts w:ascii="Garamond" w:hAnsi="Garamond"/>
          <w:sz w:val="24"/>
          <w:szCs w:val="24"/>
        </w:rPr>
        <w:t>,</w:t>
      </w:r>
      <w:r w:rsidRPr="00CC02FB">
        <w:rPr>
          <w:rFonts w:ascii="Garamond" w:hAnsi="Garamond"/>
          <w:sz w:val="24"/>
          <w:szCs w:val="24"/>
        </w:rPr>
        <w:t xml:space="preserve"> të </w:t>
      </w:r>
      <w:r w:rsidR="00CC02FB">
        <w:rPr>
          <w:rFonts w:ascii="Garamond" w:hAnsi="Garamond"/>
          <w:sz w:val="24"/>
          <w:szCs w:val="24"/>
        </w:rPr>
        <w:t>“</w:t>
      </w:r>
      <w:r w:rsidRPr="00CC02FB">
        <w:rPr>
          <w:rFonts w:ascii="Garamond" w:hAnsi="Garamond"/>
          <w:iCs/>
          <w:sz w:val="24"/>
          <w:szCs w:val="24"/>
        </w:rPr>
        <w:t>Rregullores për organizimin, funksionimin dhe procedurat e ERE-s</w:t>
      </w:r>
      <w:r w:rsidR="00CC02FB">
        <w:rPr>
          <w:rFonts w:ascii="Garamond" w:hAnsi="Garamond"/>
          <w:iCs/>
          <w:sz w:val="24"/>
          <w:szCs w:val="24"/>
        </w:rPr>
        <w:t>”</w:t>
      </w:r>
      <w:r w:rsidRPr="00CC02FB">
        <w:rPr>
          <w:rFonts w:ascii="Garamond" w:hAnsi="Garamond"/>
          <w:sz w:val="24"/>
          <w:szCs w:val="24"/>
        </w:rPr>
        <w:t xml:space="preserve">, miratuar me vendimin e </w:t>
      </w:r>
      <w:r w:rsidR="00CC02FB" w:rsidRPr="00CC02FB">
        <w:rPr>
          <w:rFonts w:ascii="Garamond" w:hAnsi="Garamond"/>
          <w:sz w:val="24"/>
          <w:szCs w:val="24"/>
        </w:rPr>
        <w:t xml:space="preserve">Bordit </w:t>
      </w:r>
      <w:r w:rsidRPr="00CC02FB">
        <w:rPr>
          <w:rFonts w:ascii="Garamond" w:hAnsi="Garamond"/>
          <w:sz w:val="24"/>
          <w:szCs w:val="24"/>
        </w:rPr>
        <w:t>të Entit Rregullator të E</w:t>
      </w:r>
      <w:r w:rsidR="00CC02FB">
        <w:rPr>
          <w:rFonts w:ascii="Garamond" w:hAnsi="Garamond"/>
          <w:sz w:val="24"/>
          <w:szCs w:val="24"/>
        </w:rPr>
        <w:t>nergjisë (ERE) nr. 96, datë 17.</w:t>
      </w:r>
      <w:r w:rsidRPr="00CC02FB">
        <w:rPr>
          <w:rFonts w:ascii="Garamond" w:hAnsi="Garamond"/>
          <w:sz w:val="24"/>
          <w:szCs w:val="24"/>
        </w:rPr>
        <w:t xml:space="preserve">6.2016; Bordi i ERE-s, në mbledhjen e tij të datës </w:t>
      </w:r>
      <w:r w:rsidR="000629AA" w:rsidRPr="00CC02FB">
        <w:rPr>
          <w:rFonts w:ascii="Garamond" w:hAnsi="Garamond"/>
          <w:sz w:val="24"/>
          <w:szCs w:val="24"/>
        </w:rPr>
        <w:t>12</w:t>
      </w:r>
      <w:r w:rsidR="00C128A8" w:rsidRPr="00CC02FB">
        <w:rPr>
          <w:rFonts w:ascii="Garamond" w:hAnsi="Garamond"/>
          <w:sz w:val="24"/>
          <w:szCs w:val="24"/>
        </w:rPr>
        <w:t>.</w:t>
      </w:r>
      <w:r w:rsidR="00ED7B75" w:rsidRPr="00CC02FB">
        <w:rPr>
          <w:rFonts w:ascii="Garamond" w:hAnsi="Garamond"/>
          <w:sz w:val="24"/>
          <w:szCs w:val="24"/>
        </w:rPr>
        <w:t>3</w:t>
      </w:r>
      <w:r w:rsidRPr="00CC02FB">
        <w:rPr>
          <w:rFonts w:ascii="Garamond" w:hAnsi="Garamond"/>
          <w:sz w:val="24"/>
          <w:szCs w:val="24"/>
        </w:rPr>
        <w:t xml:space="preserve">.2026, pasi shqyrtoi relacionin me nr. </w:t>
      </w:r>
      <w:r w:rsidR="000629AA" w:rsidRPr="00CC02FB">
        <w:rPr>
          <w:rFonts w:ascii="Garamond" w:hAnsi="Garamond"/>
          <w:sz w:val="24"/>
          <w:szCs w:val="24"/>
        </w:rPr>
        <w:t>82/1</w:t>
      </w:r>
      <w:r w:rsidRPr="00CC02FB">
        <w:rPr>
          <w:rFonts w:ascii="Garamond" w:hAnsi="Garamond"/>
          <w:sz w:val="24"/>
          <w:szCs w:val="24"/>
        </w:rPr>
        <w:t xml:space="preserve"> prot., datë </w:t>
      </w:r>
      <w:r w:rsidR="000629AA" w:rsidRPr="00CC02FB">
        <w:rPr>
          <w:rFonts w:ascii="Garamond" w:hAnsi="Garamond"/>
          <w:sz w:val="24"/>
          <w:szCs w:val="24"/>
        </w:rPr>
        <w:t>10</w:t>
      </w:r>
      <w:r w:rsidRPr="00CC02FB">
        <w:rPr>
          <w:rFonts w:ascii="Garamond" w:hAnsi="Garamond"/>
          <w:sz w:val="24"/>
          <w:szCs w:val="24"/>
        </w:rPr>
        <w:t>.</w:t>
      </w:r>
      <w:r w:rsidR="00ED7B75" w:rsidRPr="00CC02FB">
        <w:rPr>
          <w:rFonts w:ascii="Garamond" w:hAnsi="Garamond"/>
          <w:sz w:val="24"/>
          <w:szCs w:val="24"/>
        </w:rPr>
        <w:t>3</w:t>
      </w:r>
      <w:r w:rsidRPr="00CC02FB">
        <w:rPr>
          <w:rFonts w:ascii="Garamond" w:hAnsi="Garamond"/>
          <w:sz w:val="24"/>
          <w:szCs w:val="24"/>
        </w:rPr>
        <w:t>.202</w:t>
      </w:r>
      <w:r w:rsidR="00C128A8" w:rsidRPr="00CC02FB">
        <w:rPr>
          <w:rFonts w:ascii="Garamond" w:hAnsi="Garamond"/>
          <w:sz w:val="24"/>
          <w:szCs w:val="24"/>
        </w:rPr>
        <w:t>6</w:t>
      </w:r>
      <w:r w:rsidRPr="00CC02FB">
        <w:rPr>
          <w:rFonts w:ascii="Garamond" w:hAnsi="Garamond"/>
          <w:sz w:val="24"/>
          <w:szCs w:val="24"/>
        </w:rPr>
        <w:t>, të përgatitur nga</w:t>
      </w:r>
      <w:r w:rsidR="003F2B8E">
        <w:rPr>
          <w:rFonts w:ascii="Garamond" w:hAnsi="Garamond"/>
          <w:sz w:val="24"/>
          <w:szCs w:val="24"/>
        </w:rPr>
        <w:t xml:space="preserve"> </w:t>
      </w:r>
      <w:r w:rsidR="00F6556B" w:rsidRPr="00CC02FB">
        <w:rPr>
          <w:rFonts w:ascii="Garamond" w:hAnsi="Garamond"/>
          <w:sz w:val="24"/>
          <w:szCs w:val="24"/>
        </w:rPr>
        <w:t xml:space="preserve">Drejtoria e </w:t>
      </w:r>
      <w:r w:rsidR="000629AA" w:rsidRPr="00CC02FB">
        <w:rPr>
          <w:rFonts w:ascii="Garamond" w:hAnsi="Garamond"/>
          <w:sz w:val="24"/>
          <w:szCs w:val="24"/>
        </w:rPr>
        <w:t>M</w:t>
      </w:r>
      <w:r w:rsidR="00F6556B" w:rsidRPr="00CC02FB">
        <w:rPr>
          <w:rFonts w:ascii="Garamond" w:hAnsi="Garamond"/>
          <w:sz w:val="24"/>
          <w:szCs w:val="24"/>
        </w:rPr>
        <w:t>onitorimit të</w:t>
      </w:r>
      <w:r w:rsidR="003F2B8E">
        <w:rPr>
          <w:rFonts w:ascii="Garamond" w:hAnsi="Garamond"/>
          <w:iCs/>
          <w:sz w:val="24"/>
          <w:szCs w:val="24"/>
        </w:rPr>
        <w:t xml:space="preserve"> </w:t>
      </w:r>
      <w:r w:rsidR="00F6556B" w:rsidRPr="00CC02FB">
        <w:rPr>
          <w:rFonts w:ascii="Garamond" w:hAnsi="Garamond"/>
          <w:sz w:val="24"/>
          <w:szCs w:val="24"/>
        </w:rPr>
        <w:t xml:space="preserve">Tregut dhe Zhvillimit të Burimeve të Rinovueshme, Drejtoria e Çështjeve Konsumatore dhe Zgjidhjes Alternative të Ankesave dhe Drejtoria e Monitorimit të </w:t>
      </w:r>
      <w:r w:rsidR="00CC02FB" w:rsidRPr="00CC02FB">
        <w:rPr>
          <w:rFonts w:ascii="Garamond" w:hAnsi="Garamond"/>
          <w:sz w:val="24"/>
          <w:szCs w:val="24"/>
        </w:rPr>
        <w:t>Standardeve</w:t>
      </w:r>
      <w:r w:rsidR="00F6556B" w:rsidRPr="00CC02FB">
        <w:rPr>
          <w:rFonts w:ascii="Garamond" w:hAnsi="Garamond"/>
          <w:sz w:val="24"/>
          <w:szCs w:val="24"/>
        </w:rPr>
        <w:t xml:space="preserve"> të Cilësisë, Sigurisë së Sistemit dhe Detyrimeve të Shërbimit Publik,</w:t>
      </w:r>
      <w:r w:rsidR="00CC02FB">
        <w:rPr>
          <w:rFonts w:ascii="Garamond" w:hAnsi="Garamond"/>
          <w:sz w:val="24"/>
          <w:szCs w:val="24"/>
        </w:rPr>
        <w:t xml:space="preserve"> </w:t>
      </w:r>
      <w:r w:rsidR="00C128A8" w:rsidRPr="00CC02FB">
        <w:rPr>
          <w:rFonts w:ascii="Garamond" w:hAnsi="Garamond"/>
          <w:iCs/>
          <w:sz w:val="24"/>
          <w:szCs w:val="24"/>
        </w:rPr>
        <w:t xml:space="preserve">“Mbi miratimin e disa ndryshimeve në </w:t>
      </w:r>
      <w:r w:rsidR="00CC02FB">
        <w:rPr>
          <w:rFonts w:ascii="Garamond" w:hAnsi="Garamond"/>
          <w:iCs/>
          <w:sz w:val="24"/>
          <w:szCs w:val="24"/>
        </w:rPr>
        <w:t>‘</w:t>
      </w:r>
      <w:r w:rsidR="00C128A8" w:rsidRPr="00CC02FB">
        <w:rPr>
          <w:rFonts w:ascii="Garamond" w:hAnsi="Garamond"/>
          <w:iCs/>
          <w:sz w:val="24"/>
          <w:szCs w:val="24"/>
        </w:rPr>
        <w:t>Rregulloren për cilësinë e furnizimit dhe performancën e sigurisë së rrjetit në sistemin e transmetimit të energjisë elektrike</w:t>
      </w:r>
      <w:r w:rsidR="00CC02FB">
        <w:rPr>
          <w:rFonts w:ascii="Garamond" w:hAnsi="Garamond"/>
          <w:iCs/>
          <w:sz w:val="24"/>
          <w:szCs w:val="24"/>
        </w:rPr>
        <w:t>’</w:t>
      </w:r>
      <w:r w:rsidR="00C128A8" w:rsidRPr="00CC02FB">
        <w:rPr>
          <w:rFonts w:ascii="Garamond" w:hAnsi="Garamond"/>
          <w:iCs/>
          <w:sz w:val="24"/>
          <w:szCs w:val="24"/>
        </w:rPr>
        <w:t xml:space="preserve">”, miratuar me vendimin e </w:t>
      </w:r>
      <w:r w:rsidR="00CC02FB" w:rsidRPr="00CC02FB">
        <w:rPr>
          <w:rFonts w:ascii="Garamond" w:hAnsi="Garamond"/>
          <w:iCs/>
          <w:sz w:val="24"/>
          <w:szCs w:val="24"/>
        </w:rPr>
        <w:t xml:space="preserve">Bordit </w:t>
      </w:r>
      <w:r w:rsidR="00CC02FB">
        <w:rPr>
          <w:rFonts w:ascii="Garamond" w:hAnsi="Garamond"/>
          <w:iCs/>
          <w:sz w:val="24"/>
          <w:szCs w:val="24"/>
        </w:rPr>
        <w:t>të ERE-s nr. 207, datë 18.</w:t>
      </w:r>
      <w:r w:rsidR="00C128A8" w:rsidRPr="00CC02FB">
        <w:rPr>
          <w:rFonts w:ascii="Garamond" w:hAnsi="Garamond"/>
          <w:iCs/>
          <w:sz w:val="24"/>
          <w:szCs w:val="24"/>
        </w:rPr>
        <w:t xml:space="preserve">2.2017 dhe në treguesit e kritereve </w:t>
      </w:r>
      <w:r w:rsidR="00CC02FB" w:rsidRPr="00CC02FB">
        <w:rPr>
          <w:rFonts w:ascii="Garamond" w:hAnsi="Garamond"/>
          <w:iCs/>
          <w:sz w:val="24"/>
          <w:szCs w:val="24"/>
        </w:rPr>
        <w:t>standarde</w:t>
      </w:r>
      <w:r w:rsidR="00C128A8" w:rsidRPr="00CC02FB">
        <w:rPr>
          <w:rFonts w:ascii="Garamond" w:hAnsi="Garamond"/>
          <w:iCs/>
          <w:sz w:val="24"/>
          <w:szCs w:val="24"/>
        </w:rPr>
        <w:t xml:space="preserve"> të cilësisë së shërbimit në </w:t>
      </w:r>
      <w:r w:rsidR="000629AA" w:rsidRPr="00CC02FB">
        <w:rPr>
          <w:rFonts w:ascii="Garamond" w:hAnsi="Garamond"/>
          <w:iCs/>
          <w:sz w:val="24"/>
          <w:szCs w:val="24"/>
        </w:rPr>
        <w:t>sistemin</w:t>
      </w:r>
      <w:r w:rsidR="00C128A8" w:rsidRPr="00CC02FB">
        <w:rPr>
          <w:rFonts w:ascii="Garamond" w:hAnsi="Garamond"/>
          <w:iCs/>
          <w:sz w:val="24"/>
          <w:szCs w:val="24"/>
        </w:rPr>
        <w:t xml:space="preserve"> e transmetimit të energjisë elektrike”,</w:t>
      </w:r>
      <w:r w:rsidR="00C128A8" w:rsidRPr="00CC02FB">
        <w:rPr>
          <w:rFonts w:ascii="Garamond" w:hAnsi="Garamond"/>
          <w:sz w:val="24"/>
          <w:szCs w:val="24"/>
        </w:rPr>
        <w:t xml:space="preserve"> </w:t>
      </w:r>
    </w:p>
    <w:p w14:paraId="6A851B98" w14:textId="11AD0824" w:rsidR="00A705A1" w:rsidRPr="00A705A1" w:rsidRDefault="00CC02FB" w:rsidP="00A705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A705A1" w:rsidRPr="00A705A1">
        <w:rPr>
          <w:rFonts w:ascii="Garamond" w:hAnsi="Garamond"/>
          <w:sz w:val="24"/>
          <w:szCs w:val="24"/>
        </w:rPr>
        <w:t>onstatoi se:</w:t>
      </w:r>
    </w:p>
    <w:p w14:paraId="0F807D66" w14:textId="7047037F" w:rsidR="00A705A1" w:rsidRPr="00A705A1" w:rsidRDefault="00A705A1" w:rsidP="00A705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05A1">
        <w:rPr>
          <w:rFonts w:ascii="Garamond" w:hAnsi="Garamond"/>
          <w:sz w:val="24"/>
          <w:szCs w:val="24"/>
        </w:rPr>
        <w:t>- Bordi i ERE-s</w:t>
      </w:r>
      <w:r w:rsidR="00CC02FB">
        <w:rPr>
          <w:rFonts w:ascii="Garamond" w:hAnsi="Garamond"/>
          <w:sz w:val="24"/>
          <w:szCs w:val="24"/>
        </w:rPr>
        <w:t>,</w:t>
      </w:r>
      <w:r w:rsidRPr="00A705A1">
        <w:rPr>
          <w:rFonts w:ascii="Garamond" w:hAnsi="Garamond"/>
          <w:sz w:val="24"/>
          <w:szCs w:val="24"/>
        </w:rPr>
        <w:t xml:space="preserve"> me vendimin nr. 300, datë 17.11.2025, vendosi “Mbi fillimin e procedurës për disa ndryshime në </w:t>
      </w:r>
      <w:r w:rsidR="00CC02FB">
        <w:rPr>
          <w:rFonts w:ascii="Garamond" w:hAnsi="Garamond"/>
          <w:sz w:val="24"/>
          <w:szCs w:val="24"/>
        </w:rPr>
        <w:t>‘</w:t>
      </w:r>
      <w:r w:rsidRPr="00A705A1">
        <w:rPr>
          <w:rFonts w:ascii="Garamond" w:hAnsi="Garamond"/>
          <w:sz w:val="24"/>
          <w:szCs w:val="24"/>
        </w:rPr>
        <w:t>Rregulloren për cilësinë e furnizimit dhe performancën e sigurisë së rrjetit në sistemin e transmetimit të energjisë elektrike</w:t>
      </w:r>
      <w:r w:rsidR="00CC02FB">
        <w:rPr>
          <w:rFonts w:ascii="Garamond" w:hAnsi="Garamond"/>
          <w:sz w:val="24"/>
          <w:szCs w:val="24"/>
        </w:rPr>
        <w:t>’</w:t>
      </w:r>
      <w:r w:rsidRPr="00A705A1">
        <w:rPr>
          <w:rFonts w:ascii="Garamond" w:hAnsi="Garamond"/>
          <w:sz w:val="24"/>
          <w:szCs w:val="24"/>
        </w:rPr>
        <w:t>”, miratuar me vendimin e Bordit të ERE-s nr. 207, datë 18.12.2017 dhe në treguesit e kritereve standarde të cilësisë së shërbimit në sistemin e transmetimit të energjisë elektrike”.</w:t>
      </w:r>
    </w:p>
    <w:p w14:paraId="4F576A1A" w14:textId="6EAC0DD6" w:rsidR="00A705A1" w:rsidRPr="00A705A1" w:rsidRDefault="00A705A1" w:rsidP="00A705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05A1">
        <w:rPr>
          <w:rFonts w:ascii="Garamond" w:hAnsi="Garamond"/>
          <w:sz w:val="24"/>
          <w:szCs w:val="24"/>
        </w:rPr>
        <w:t>- ERE</w:t>
      </w:r>
      <w:r w:rsidR="00CC02FB">
        <w:rPr>
          <w:rFonts w:ascii="Garamond" w:hAnsi="Garamond"/>
          <w:sz w:val="24"/>
          <w:szCs w:val="24"/>
        </w:rPr>
        <w:t>,</w:t>
      </w:r>
      <w:r w:rsidRPr="00A705A1">
        <w:rPr>
          <w:rFonts w:ascii="Garamond" w:hAnsi="Garamond"/>
          <w:sz w:val="24"/>
          <w:szCs w:val="24"/>
        </w:rPr>
        <w:t xml:space="preserve"> me shkresën nr. 2865/1 prot., datë 21.11.2025, njoftoi palët e interesuara Operatorin e Sistemit të Transmetimit (OST) sh.a., Shoqatën Shqiptare të Furnizuesve të Energjisë Elektrike (AAES), Ministrinë e Infrastrukturës dhe Energjisë (MIE), Ministrinë e Ekonomisë dhe Inovacionit (MEI), Shoqatën e Mbrojtjes së Konsumatorit (MK), </w:t>
      </w:r>
      <w:r w:rsidR="00CC02FB" w:rsidRPr="00A705A1">
        <w:rPr>
          <w:rFonts w:ascii="Garamond" w:hAnsi="Garamond"/>
          <w:sz w:val="24"/>
          <w:szCs w:val="24"/>
        </w:rPr>
        <w:t>Agjencinë</w:t>
      </w:r>
      <w:r w:rsidRPr="00A705A1">
        <w:rPr>
          <w:rFonts w:ascii="Garamond" w:hAnsi="Garamond"/>
          <w:sz w:val="24"/>
          <w:szCs w:val="24"/>
        </w:rPr>
        <w:t xml:space="preserve"> e Mbrojtjes së Konsumatorit (AMK), Dhomën e Tregtisë dhe Industrisë (DHTI), Autoritetin e Konkurrencës (AK), Avokatin e Popullit (AP), Shoqatën Konsumatori në Fokus (KF), mbi vendimin n</w:t>
      </w:r>
      <w:r w:rsidR="00CC02FB">
        <w:rPr>
          <w:rFonts w:ascii="Garamond" w:hAnsi="Garamond"/>
          <w:sz w:val="24"/>
          <w:szCs w:val="24"/>
        </w:rPr>
        <w:t>r. 300/2025 për të shprehur opi</w:t>
      </w:r>
      <w:r w:rsidRPr="00A705A1">
        <w:rPr>
          <w:rFonts w:ascii="Garamond" w:hAnsi="Garamond"/>
          <w:sz w:val="24"/>
          <w:szCs w:val="24"/>
        </w:rPr>
        <w:t xml:space="preserve">nionet/komentet për ndryshimet në </w:t>
      </w:r>
      <w:r w:rsidR="00CC02FB">
        <w:rPr>
          <w:rFonts w:ascii="Garamond" w:hAnsi="Garamond"/>
          <w:sz w:val="24"/>
          <w:szCs w:val="24"/>
        </w:rPr>
        <w:t>“</w:t>
      </w:r>
      <w:r w:rsidRPr="00A705A1">
        <w:rPr>
          <w:rFonts w:ascii="Garamond" w:hAnsi="Garamond"/>
          <w:sz w:val="24"/>
          <w:szCs w:val="24"/>
        </w:rPr>
        <w:t>Rregulloren për cilësinë e furnizimit dhe performancën e sigurisë së rrjetit të transmetimit të energjisë elektrike</w:t>
      </w:r>
      <w:r w:rsidR="00CC02FB">
        <w:rPr>
          <w:rFonts w:ascii="Garamond" w:hAnsi="Garamond"/>
          <w:sz w:val="24"/>
          <w:szCs w:val="24"/>
        </w:rPr>
        <w:t>”</w:t>
      </w:r>
      <w:r w:rsidRPr="00A705A1">
        <w:rPr>
          <w:rFonts w:ascii="Garamond" w:hAnsi="Garamond"/>
          <w:sz w:val="24"/>
          <w:szCs w:val="24"/>
        </w:rPr>
        <w:t xml:space="preserve">. </w:t>
      </w:r>
    </w:p>
    <w:p w14:paraId="678E3C30" w14:textId="7FECBB06" w:rsidR="00A705A1" w:rsidRPr="00A705A1" w:rsidRDefault="00A705A1" w:rsidP="00A705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05A1">
        <w:rPr>
          <w:rFonts w:ascii="Garamond" w:hAnsi="Garamond"/>
          <w:sz w:val="24"/>
          <w:szCs w:val="24"/>
        </w:rPr>
        <w:t xml:space="preserve">- Gjithashtu, </w:t>
      </w:r>
      <w:r w:rsidR="00CC02FB">
        <w:rPr>
          <w:rFonts w:ascii="Garamond" w:hAnsi="Garamond"/>
          <w:sz w:val="24"/>
          <w:szCs w:val="24"/>
        </w:rPr>
        <w:t>me shkresën nr. 82 prot., datë 9.</w:t>
      </w:r>
      <w:r w:rsidRPr="00A705A1">
        <w:rPr>
          <w:rFonts w:ascii="Garamond" w:hAnsi="Garamond"/>
          <w:sz w:val="24"/>
          <w:szCs w:val="24"/>
        </w:rPr>
        <w:t>1.2026, ERE njoftoi Shoqatën e Investitorëve të Huaj në Shqipëri (FIAA) dhe Shoqatën Shqiptare të Energjisë së Rinovueshme (AREA) mbi marr</w:t>
      </w:r>
      <w:r w:rsidR="00CC02FB">
        <w:rPr>
          <w:rFonts w:ascii="Garamond" w:hAnsi="Garamond"/>
          <w:sz w:val="24"/>
          <w:szCs w:val="24"/>
        </w:rPr>
        <w:t xml:space="preserve">jen e vendimit </w:t>
      </w:r>
      <w:r w:rsidRPr="00A705A1">
        <w:rPr>
          <w:rFonts w:ascii="Garamond" w:hAnsi="Garamond"/>
          <w:sz w:val="24"/>
          <w:szCs w:val="24"/>
        </w:rPr>
        <w:t>nr. 300, datë 17.11.2025</w:t>
      </w:r>
      <w:r w:rsidR="00CC02FB">
        <w:rPr>
          <w:rFonts w:ascii="Garamond" w:hAnsi="Garamond"/>
          <w:sz w:val="24"/>
          <w:szCs w:val="24"/>
        </w:rPr>
        <w:t>,</w:t>
      </w:r>
      <w:r w:rsidRPr="00A705A1">
        <w:rPr>
          <w:rFonts w:ascii="Garamond" w:hAnsi="Garamond"/>
          <w:sz w:val="24"/>
          <w:szCs w:val="24"/>
        </w:rPr>
        <w:t xml:space="preserve"> nga </w:t>
      </w:r>
      <w:r w:rsidR="00CC02FB" w:rsidRPr="00A705A1">
        <w:rPr>
          <w:rFonts w:ascii="Garamond" w:hAnsi="Garamond"/>
          <w:sz w:val="24"/>
          <w:szCs w:val="24"/>
        </w:rPr>
        <w:t xml:space="preserve">Bordi </w:t>
      </w:r>
      <w:r w:rsidRPr="00A705A1">
        <w:rPr>
          <w:rFonts w:ascii="Garamond" w:hAnsi="Garamond"/>
          <w:sz w:val="24"/>
          <w:szCs w:val="24"/>
        </w:rPr>
        <w:t>i ERE-s.</w:t>
      </w:r>
    </w:p>
    <w:p w14:paraId="56A7E7FC" w14:textId="791F2458" w:rsidR="00A705A1" w:rsidRPr="00A705A1" w:rsidRDefault="00CC02FB" w:rsidP="00A705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 Pas përfundimit të afatit 20-</w:t>
      </w:r>
      <w:r w:rsidR="00A705A1" w:rsidRPr="00A705A1">
        <w:rPr>
          <w:rFonts w:ascii="Garamond" w:hAnsi="Garamond"/>
          <w:sz w:val="24"/>
          <w:szCs w:val="24"/>
        </w:rPr>
        <w:t>ditor të marrjes së mendimeve nga palët e interesuara, rezultoi se janë paraqitur në ERE mendime nga Shoqata Shqiptare e Furnizuesve të Energjisë Elektrike me nr. 3087 prot., datë 17.12</w:t>
      </w:r>
      <w:r>
        <w:rPr>
          <w:rFonts w:ascii="Garamond" w:hAnsi="Garamond"/>
          <w:sz w:val="24"/>
          <w:szCs w:val="24"/>
        </w:rPr>
        <w:t>.2025 dhe 196/4 prot., datë 21.</w:t>
      </w:r>
      <w:r w:rsidR="00A705A1" w:rsidRPr="00A705A1">
        <w:rPr>
          <w:rFonts w:ascii="Garamond" w:hAnsi="Garamond"/>
          <w:sz w:val="24"/>
          <w:szCs w:val="24"/>
        </w:rPr>
        <w:t>1.2026, Ministria e Ekonomisë dhe Inovacionit, si dhe Ministria e Infrastrukturës dhe Energjisë. Në vijim, u konstatua se komentet e AAES janë përcjellë gabimisht</w:t>
      </w:r>
      <w:r>
        <w:rPr>
          <w:rFonts w:ascii="Garamond" w:hAnsi="Garamond"/>
          <w:sz w:val="24"/>
          <w:szCs w:val="24"/>
        </w:rPr>
        <w:t>,</w:t>
      </w:r>
      <w:r w:rsidR="00A705A1" w:rsidRPr="00A705A1">
        <w:rPr>
          <w:rFonts w:ascii="Garamond" w:hAnsi="Garamond"/>
          <w:sz w:val="24"/>
          <w:szCs w:val="24"/>
        </w:rPr>
        <w:t xml:space="preserve"> në lidhje me rregulloren e sipërcituar, për të cilën edhe vetë Shoqata AAES ka bërë me dije në ERE.</w:t>
      </w:r>
    </w:p>
    <w:p w14:paraId="027B93A1" w14:textId="05CF46FE" w:rsidR="00A705A1" w:rsidRPr="00A705A1" w:rsidRDefault="00A705A1" w:rsidP="00A705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05A1">
        <w:rPr>
          <w:rFonts w:ascii="Garamond" w:hAnsi="Garamond"/>
          <w:sz w:val="24"/>
          <w:szCs w:val="24"/>
        </w:rPr>
        <w:t>- Ministria e Ekonomisë dhe Inovacionit</w:t>
      </w:r>
      <w:r w:rsidR="00CC02FB">
        <w:rPr>
          <w:rFonts w:ascii="Garamond" w:hAnsi="Garamond"/>
          <w:sz w:val="24"/>
          <w:szCs w:val="24"/>
        </w:rPr>
        <w:t>,</w:t>
      </w:r>
      <w:r w:rsidRPr="00A705A1">
        <w:rPr>
          <w:rFonts w:ascii="Garamond" w:hAnsi="Garamond"/>
          <w:sz w:val="24"/>
          <w:szCs w:val="24"/>
        </w:rPr>
        <w:t xml:space="preserve"> me shkresën nr. 2865/2 prot., datë 12.12.2025</w:t>
      </w:r>
      <w:r w:rsidR="00CC02FB">
        <w:rPr>
          <w:rFonts w:ascii="Garamond" w:hAnsi="Garamond"/>
          <w:sz w:val="24"/>
          <w:szCs w:val="24"/>
        </w:rPr>
        <w:t>,</w:t>
      </w:r>
      <w:r w:rsidRPr="00A705A1">
        <w:rPr>
          <w:rFonts w:ascii="Garamond" w:hAnsi="Garamond"/>
          <w:sz w:val="24"/>
          <w:szCs w:val="24"/>
        </w:rPr>
        <w:t xml:space="preserve"> si dhe Ministria e Infrastrukturës dhe Energjisë</w:t>
      </w:r>
      <w:r w:rsidR="00CC02FB">
        <w:rPr>
          <w:rFonts w:ascii="Garamond" w:hAnsi="Garamond"/>
          <w:sz w:val="24"/>
          <w:szCs w:val="24"/>
        </w:rPr>
        <w:t>,</w:t>
      </w:r>
      <w:r w:rsidRPr="00A705A1">
        <w:rPr>
          <w:rFonts w:ascii="Garamond" w:hAnsi="Garamond"/>
          <w:sz w:val="24"/>
          <w:szCs w:val="24"/>
        </w:rPr>
        <w:t xml:space="preserve"> me shkresën nr. 2865/4 prot., datë 24.12.2025</w:t>
      </w:r>
      <w:r w:rsidR="00CC02FB">
        <w:rPr>
          <w:rFonts w:ascii="Garamond" w:hAnsi="Garamond"/>
          <w:sz w:val="24"/>
          <w:szCs w:val="24"/>
        </w:rPr>
        <w:t>,</w:t>
      </w:r>
      <w:r w:rsidRPr="00A705A1">
        <w:rPr>
          <w:rFonts w:ascii="Garamond" w:hAnsi="Garamond"/>
          <w:sz w:val="24"/>
          <w:szCs w:val="24"/>
        </w:rPr>
        <w:t xml:space="preserve"> janë shprehur parimisht dakord brenda fushës së përgjegjësisë së tyre</w:t>
      </w:r>
      <w:r w:rsidR="00CC02FB">
        <w:rPr>
          <w:rFonts w:ascii="Garamond" w:hAnsi="Garamond"/>
          <w:sz w:val="24"/>
          <w:szCs w:val="24"/>
        </w:rPr>
        <w:t>,</w:t>
      </w:r>
      <w:r w:rsidRPr="00A705A1">
        <w:rPr>
          <w:rFonts w:ascii="Garamond" w:hAnsi="Garamond"/>
          <w:sz w:val="24"/>
          <w:szCs w:val="24"/>
        </w:rPr>
        <w:t xml:space="preserve"> lidhur me vendimin nr. 307/2025</w:t>
      </w:r>
      <w:r w:rsidR="00CC02FB">
        <w:rPr>
          <w:rFonts w:ascii="Garamond" w:hAnsi="Garamond"/>
          <w:sz w:val="24"/>
          <w:szCs w:val="24"/>
        </w:rPr>
        <w:t>,</w:t>
      </w:r>
      <w:r w:rsidRPr="00A705A1">
        <w:rPr>
          <w:rFonts w:ascii="Garamond" w:hAnsi="Garamond"/>
          <w:sz w:val="24"/>
          <w:szCs w:val="24"/>
        </w:rPr>
        <w:t xml:space="preserve"> “Mbi </w:t>
      </w:r>
      <w:r w:rsidRPr="00A705A1">
        <w:rPr>
          <w:rFonts w:ascii="Garamond" w:hAnsi="Garamond"/>
          <w:sz w:val="24"/>
          <w:szCs w:val="24"/>
        </w:rPr>
        <w:lastRenderedPageBreak/>
        <w:t xml:space="preserve">fillimin e procedurës për disa ndryshime në </w:t>
      </w:r>
      <w:r w:rsidR="00CC02FB">
        <w:rPr>
          <w:rFonts w:ascii="Garamond" w:hAnsi="Garamond"/>
          <w:sz w:val="24"/>
          <w:szCs w:val="24"/>
        </w:rPr>
        <w:t>‘</w:t>
      </w:r>
      <w:r w:rsidRPr="00A705A1">
        <w:rPr>
          <w:rFonts w:ascii="Garamond" w:hAnsi="Garamond"/>
          <w:sz w:val="24"/>
          <w:szCs w:val="24"/>
        </w:rPr>
        <w:t>Rregulloren për cilësinë e furnizimit dhe performancën e sigurisë së rrjetit në sistemin e transmetimit të energjisë elektrike</w:t>
      </w:r>
      <w:r w:rsidR="00CC02FB">
        <w:rPr>
          <w:rFonts w:ascii="Garamond" w:hAnsi="Garamond"/>
          <w:sz w:val="24"/>
          <w:szCs w:val="24"/>
        </w:rPr>
        <w:t>’</w:t>
      </w:r>
      <w:r w:rsidRPr="00A705A1">
        <w:rPr>
          <w:rFonts w:ascii="Garamond" w:hAnsi="Garamond"/>
          <w:sz w:val="24"/>
          <w:szCs w:val="24"/>
        </w:rPr>
        <w:t>, miratuar me vendimin e Bordit të ERE-s nr. 207, datë 18.12.2017 dhe në treguesit e kritereve standarde të cilësisë së shërbimit në sistemin e transmetimit të energjisë elektrike”.</w:t>
      </w:r>
    </w:p>
    <w:p w14:paraId="59DB3C3D" w14:textId="1B2187B2" w:rsidR="00A705A1" w:rsidRPr="00A705A1" w:rsidRDefault="00A705A1" w:rsidP="00A705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05A1">
        <w:rPr>
          <w:rFonts w:ascii="Garamond" w:hAnsi="Garamond"/>
          <w:sz w:val="24"/>
          <w:szCs w:val="24"/>
        </w:rPr>
        <w:t>- ERE</w:t>
      </w:r>
      <w:r w:rsidR="00CC02FB">
        <w:rPr>
          <w:rFonts w:ascii="Garamond" w:hAnsi="Garamond"/>
          <w:sz w:val="24"/>
          <w:szCs w:val="24"/>
        </w:rPr>
        <w:t>, më datë 27.</w:t>
      </w:r>
      <w:r w:rsidRPr="00A705A1">
        <w:rPr>
          <w:rFonts w:ascii="Garamond" w:hAnsi="Garamond"/>
          <w:sz w:val="24"/>
          <w:szCs w:val="24"/>
        </w:rPr>
        <w:t xml:space="preserve">1.2026, organizoi seancën dëgjimore, në të cilën morën pjesë përfaqësues të OST sh.a., AAES, të shoqërisë SPV Blue 1 sh.p.k., të Avokatit të Popullit, si dhe përfaqësues të ERE-s, me qëllim diskutimin mbi komentet e palëve të interesit në lidhje me ndryshimet për të cilat ka filluar procedura me vendimin nr. 307/2025. </w:t>
      </w:r>
    </w:p>
    <w:p w14:paraId="4AA2C535" w14:textId="4F1EB8AB" w:rsidR="00A705A1" w:rsidRPr="00A705A1" w:rsidRDefault="00A705A1" w:rsidP="00A705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05A1">
        <w:rPr>
          <w:rFonts w:ascii="Garamond" w:hAnsi="Garamond"/>
          <w:sz w:val="24"/>
          <w:szCs w:val="24"/>
        </w:rPr>
        <w:t>- Të gjithë pjesëmarrësit në këtë seancë u shprehën dakord me çdo pikë të ndryshimeve të propozuara dhe i sugjeruan ERE-s vijimin e procedurës për miratimin e këtyre ndryshimeve në rregullore, me qëllim përmirësimin e cilësisë së furnizimit në sistemin e transmetimit të energjisë elektrike.</w:t>
      </w:r>
    </w:p>
    <w:p w14:paraId="617452F3" w14:textId="40A065B3" w:rsidR="00A705A1" w:rsidRPr="00A705A1" w:rsidRDefault="00A705A1" w:rsidP="00A705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05A1">
        <w:rPr>
          <w:rFonts w:ascii="Garamond" w:hAnsi="Garamond"/>
          <w:sz w:val="24"/>
          <w:szCs w:val="24"/>
        </w:rPr>
        <w:t xml:space="preserve">- Treguesit e performancës AIT (Koha mesatare e ndërprerjes), ENS (Energjia e pafurnizuar) dhe SAIDI (Indeksi i kohëzgjatjes mesatare të ndërprerjeve), për të cilët ka filluar procedura me vendimin e Bordit të ERE-s nr. 300, datë 17.11.2025, për efekt praktik janë rrumbullakosur si vijon: nga 25.96 minuta në 26 minuta për AIT, nga 365.997 </w:t>
      </w:r>
      <w:r w:rsidR="00CC02FB" w:rsidRPr="00A705A1">
        <w:rPr>
          <w:rFonts w:ascii="Garamond" w:hAnsi="Garamond"/>
          <w:sz w:val="24"/>
          <w:szCs w:val="24"/>
        </w:rPr>
        <w:t>mw</w:t>
      </w:r>
      <w:r w:rsidRPr="00A705A1">
        <w:rPr>
          <w:rFonts w:ascii="Garamond" w:hAnsi="Garamond"/>
          <w:sz w:val="24"/>
          <w:szCs w:val="24"/>
        </w:rPr>
        <w:t xml:space="preserve">h në 366 </w:t>
      </w:r>
      <w:r w:rsidR="00CC02FB" w:rsidRPr="00A705A1">
        <w:rPr>
          <w:rFonts w:ascii="Garamond" w:hAnsi="Garamond"/>
          <w:sz w:val="24"/>
          <w:szCs w:val="24"/>
        </w:rPr>
        <w:t>mw</w:t>
      </w:r>
      <w:r w:rsidRPr="00A705A1">
        <w:rPr>
          <w:rFonts w:ascii="Garamond" w:hAnsi="Garamond"/>
          <w:sz w:val="24"/>
          <w:szCs w:val="24"/>
        </w:rPr>
        <w:t>h për ENS dhe nga 39.48 minuta në 39.5 minuta për SAIDI.</w:t>
      </w:r>
    </w:p>
    <w:p w14:paraId="469F262B" w14:textId="443A4AAC" w:rsidR="00A705A1" w:rsidRPr="00A705A1" w:rsidRDefault="00A705A1" w:rsidP="00A705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05A1">
        <w:rPr>
          <w:rFonts w:ascii="Garamond" w:hAnsi="Garamond"/>
          <w:sz w:val="24"/>
          <w:szCs w:val="24"/>
        </w:rPr>
        <w:t>- Neni 12</w:t>
      </w:r>
      <w:r w:rsidR="00CC02FB">
        <w:rPr>
          <w:rFonts w:ascii="Garamond" w:hAnsi="Garamond"/>
          <w:sz w:val="24"/>
          <w:szCs w:val="24"/>
        </w:rPr>
        <w:t>,</w:t>
      </w:r>
      <w:r w:rsidRPr="00A705A1">
        <w:rPr>
          <w:rFonts w:ascii="Garamond" w:hAnsi="Garamond"/>
          <w:sz w:val="24"/>
          <w:szCs w:val="24"/>
        </w:rPr>
        <w:t xml:space="preserve"> i “Rregullores për cilësinë e furnizimit dhe performancën e sigurisë së rrjetit në sistemin e transmetimit të energjisë elektrike”, parashikon se: “Kjo rregullore është objekt rishikimi ose ndryshimi me vendim të </w:t>
      </w:r>
      <w:r w:rsidR="00CC02FB" w:rsidRPr="00A705A1">
        <w:rPr>
          <w:rFonts w:ascii="Garamond" w:hAnsi="Garamond"/>
          <w:sz w:val="24"/>
          <w:szCs w:val="24"/>
        </w:rPr>
        <w:t xml:space="preserve">Bordit </w:t>
      </w:r>
      <w:r w:rsidRPr="00A705A1">
        <w:rPr>
          <w:rFonts w:ascii="Garamond" w:hAnsi="Garamond"/>
          <w:sz w:val="24"/>
          <w:szCs w:val="24"/>
        </w:rPr>
        <w:t>të ERE</w:t>
      </w:r>
      <w:r w:rsidR="00CC02FB">
        <w:rPr>
          <w:rFonts w:ascii="Garamond" w:hAnsi="Garamond"/>
          <w:sz w:val="24"/>
          <w:szCs w:val="24"/>
        </w:rPr>
        <w:t>-s</w:t>
      </w:r>
      <w:r w:rsidRPr="00A705A1">
        <w:rPr>
          <w:rFonts w:ascii="Garamond" w:hAnsi="Garamond"/>
          <w:sz w:val="24"/>
          <w:szCs w:val="24"/>
        </w:rPr>
        <w:t xml:space="preserve">”. </w:t>
      </w:r>
    </w:p>
    <w:p w14:paraId="62881D0E" w14:textId="79EB6745" w:rsidR="00A705A1" w:rsidRDefault="00A705A1" w:rsidP="00A705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05A1">
        <w:rPr>
          <w:rFonts w:ascii="Garamond" w:hAnsi="Garamond"/>
          <w:sz w:val="24"/>
          <w:szCs w:val="24"/>
        </w:rPr>
        <w:t xml:space="preserve">Për gjithë sa më sipër, </w:t>
      </w:r>
      <w:r w:rsidR="00CC02FB" w:rsidRPr="00A705A1">
        <w:rPr>
          <w:rFonts w:ascii="Garamond" w:hAnsi="Garamond"/>
          <w:sz w:val="24"/>
          <w:szCs w:val="24"/>
        </w:rPr>
        <w:t xml:space="preserve">Bordi </w:t>
      </w:r>
      <w:r w:rsidR="00CC02FB">
        <w:rPr>
          <w:rFonts w:ascii="Garamond" w:hAnsi="Garamond"/>
          <w:sz w:val="24"/>
          <w:szCs w:val="24"/>
        </w:rPr>
        <w:t>i ERE-s</w:t>
      </w:r>
    </w:p>
    <w:p w14:paraId="6E995F23" w14:textId="77777777" w:rsidR="00A705A1" w:rsidRPr="00A705A1" w:rsidRDefault="00A705A1" w:rsidP="00A705A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ACF8F55" w14:textId="3038108C" w:rsidR="00A705A1" w:rsidRDefault="00A705A1" w:rsidP="00A705A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705A1">
        <w:rPr>
          <w:rFonts w:ascii="Garamond" w:hAnsi="Garamond"/>
          <w:sz w:val="24"/>
          <w:szCs w:val="24"/>
        </w:rPr>
        <w:t>VENDOSI:</w:t>
      </w:r>
    </w:p>
    <w:p w14:paraId="17AA50AC" w14:textId="77777777" w:rsidR="00A705A1" w:rsidRPr="00A705A1" w:rsidRDefault="00A705A1" w:rsidP="00A705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BA8347" w14:textId="1C0B1F5D" w:rsidR="00A705A1" w:rsidRPr="00A705A1" w:rsidRDefault="00A705A1" w:rsidP="00A705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05A1">
        <w:rPr>
          <w:rFonts w:ascii="Garamond" w:hAnsi="Garamond"/>
          <w:sz w:val="24"/>
          <w:szCs w:val="24"/>
        </w:rPr>
        <w:t xml:space="preserve">1. Miratimin e disa ndryshimeve në aneksin e </w:t>
      </w:r>
      <w:r w:rsidR="00CC02FB">
        <w:rPr>
          <w:rFonts w:ascii="Garamond" w:hAnsi="Garamond"/>
          <w:sz w:val="24"/>
          <w:szCs w:val="24"/>
        </w:rPr>
        <w:t>“</w:t>
      </w:r>
      <w:r w:rsidRPr="00A705A1">
        <w:rPr>
          <w:rFonts w:ascii="Garamond" w:hAnsi="Garamond"/>
          <w:sz w:val="24"/>
          <w:szCs w:val="24"/>
        </w:rPr>
        <w:t>Rregullores për cilësinë e furnizimit dhe performancën e sigurisë së rrjetit në sistemin e transmetimit të energjisë elektrike</w:t>
      </w:r>
      <w:r w:rsidR="00CC02FB">
        <w:rPr>
          <w:rFonts w:ascii="Garamond" w:hAnsi="Garamond"/>
          <w:sz w:val="24"/>
          <w:szCs w:val="24"/>
        </w:rPr>
        <w:t>”</w:t>
      </w:r>
      <w:r w:rsidRPr="00A705A1">
        <w:rPr>
          <w:rFonts w:ascii="Garamond" w:hAnsi="Garamond"/>
          <w:sz w:val="24"/>
          <w:szCs w:val="24"/>
        </w:rPr>
        <w:t>, miratuar me vendimin e Bordit të ERE</w:t>
      </w:r>
      <w:r w:rsidR="00CC02FB">
        <w:rPr>
          <w:rFonts w:ascii="Garamond" w:hAnsi="Garamond"/>
          <w:sz w:val="24"/>
          <w:szCs w:val="24"/>
        </w:rPr>
        <w:t>-</w:t>
      </w:r>
      <w:r w:rsidRPr="00A705A1">
        <w:rPr>
          <w:rFonts w:ascii="Garamond" w:hAnsi="Garamond"/>
          <w:sz w:val="24"/>
          <w:szCs w:val="24"/>
        </w:rPr>
        <w:t>s nr. 207, datë 18.12.2017, miratuar me vendimin nr. 244, datë 02.12.2021, sipas tabelës së standardeve të cilësisë:</w:t>
      </w:r>
    </w:p>
    <w:p w14:paraId="394AF4A3" w14:textId="42E23208" w:rsidR="00A705A1" w:rsidRPr="00A705A1" w:rsidRDefault="00A705A1" w:rsidP="00A705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05A1">
        <w:rPr>
          <w:rFonts w:ascii="Garamond" w:hAnsi="Garamond"/>
          <w:sz w:val="24"/>
          <w:szCs w:val="24"/>
        </w:rPr>
        <w:t>- AIT (Koha mesatare e ndërprerjes) ishte 35 min</w:t>
      </w:r>
      <w:r w:rsidR="00CC02FB">
        <w:rPr>
          <w:rFonts w:ascii="Garamond" w:hAnsi="Garamond"/>
          <w:sz w:val="24"/>
          <w:szCs w:val="24"/>
        </w:rPr>
        <w:t>.</w:t>
      </w:r>
      <w:r w:rsidRPr="00A705A1">
        <w:rPr>
          <w:rFonts w:ascii="Garamond" w:hAnsi="Garamond"/>
          <w:sz w:val="24"/>
          <w:szCs w:val="24"/>
        </w:rPr>
        <w:t xml:space="preserve"> – bëhet 26 min</w:t>
      </w:r>
      <w:r w:rsidR="00CC02FB">
        <w:rPr>
          <w:rFonts w:ascii="Garamond" w:hAnsi="Garamond"/>
          <w:sz w:val="24"/>
          <w:szCs w:val="24"/>
        </w:rPr>
        <w:t>.</w:t>
      </w:r>
      <w:r w:rsidRPr="00A705A1">
        <w:rPr>
          <w:rFonts w:ascii="Garamond" w:hAnsi="Garamond"/>
          <w:sz w:val="24"/>
          <w:szCs w:val="24"/>
        </w:rPr>
        <w:t>;</w:t>
      </w:r>
    </w:p>
    <w:p w14:paraId="0B97F3C0" w14:textId="5FA10733" w:rsidR="00A705A1" w:rsidRPr="00A705A1" w:rsidRDefault="00A705A1" w:rsidP="00A705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05A1">
        <w:rPr>
          <w:rFonts w:ascii="Garamond" w:hAnsi="Garamond"/>
          <w:sz w:val="24"/>
          <w:szCs w:val="24"/>
        </w:rPr>
        <w:t xml:space="preserve">- ENS (Energji e pafurnizuar) ishte 467 </w:t>
      </w:r>
      <w:r w:rsidR="00CC02FB" w:rsidRPr="00A705A1">
        <w:rPr>
          <w:rFonts w:ascii="Garamond" w:hAnsi="Garamond"/>
          <w:sz w:val="24"/>
          <w:szCs w:val="24"/>
        </w:rPr>
        <w:t>mw</w:t>
      </w:r>
      <w:r w:rsidRPr="00A705A1">
        <w:rPr>
          <w:rFonts w:ascii="Garamond" w:hAnsi="Garamond"/>
          <w:sz w:val="24"/>
          <w:szCs w:val="24"/>
        </w:rPr>
        <w:t>h -</w:t>
      </w:r>
      <w:r w:rsidR="003F2B8E">
        <w:rPr>
          <w:rFonts w:ascii="Garamond" w:hAnsi="Garamond"/>
          <w:sz w:val="24"/>
          <w:szCs w:val="24"/>
        </w:rPr>
        <w:t xml:space="preserve"> </w:t>
      </w:r>
      <w:r w:rsidRPr="00A705A1">
        <w:rPr>
          <w:rFonts w:ascii="Garamond" w:hAnsi="Garamond"/>
          <w:sz w:val="24"/>
          <w:szCs w:val="24"/>
        </w:rPr>
        <w:t xml:space="preserve">bëhet </w:t>
      </w:r>
      <w:r w:rsidR="00CC02FB" w:rsidRPr="00A705A1">
        <w:rPr>
          <w:rFonts w:ascii="Garamond" w:hAnsi="Garamond"/>
          <w:sz w:val="24"/>
          <w:szCs w:val="24"/>
        </w:rPr>
        <w:t>366 mwh</w:t>
      </w:r>
      <w:r w:rsidRPr="00A705A1">
        <w:rPr>
          <w:rFonts w:ascii="Garamond" w:hAnsi="Garamond"/>
          <w:sz w:val="24"/>
          <w:szCs w:val="24"/>
        </w:rPr>
        <w:t xml:space="preserve">,; </w:t>
      </w:r>
    </w:p>
    <w:p w14:paraId="5F6EBAC1" w14:textId="11D10C4A" w:rsidR="00A705A1" w:rsidRPr="00A705A1" w:rsidRDefault="00A705A1" w:rsidP="00A705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05A1">
        <w:rPr>
          <w:rFonts w:ascii="Garamond" w:hAnsi="Garamond"/>
          <w:sz w:val="24"/>
          <w:szCs w:val="24"/>
        </w:rPr>
        <w:t>- SAIDI (Indeksi i Kohëzgjatjes Mesatare të Ndërprerjeve) ishte 100 min</w:t>
      </w:r>
      <w:r w:rsidR="00CC02FB">
        <w:rPr>
          <w:rFonts w:ascii="Garamond" w:hAnsi="Garamond"/>
          <w:sz w:val="24"/>
          <w:szCs w:val="24"/>
        </w:rPr>
        <w:t>.</w:t>
      </w:r>
      <w:r w:rsidRPr="00A705A1">
        <w:rPr>
          <w:rFonts w:ascii="Garamond" w:hAnsi="Garamond"/>
          <w:sz w:val="24"/>
          <w:szCs w:val="24"/>
        </w:rPr>
        <w:t xml:space="preserve"> – bëhet 39.5 min</w:t>
      </w:r>
      <w:r w:rsidR="00CC02FB">
        <w:rPr>
          <w:rFonts w:ascii="Garamond" w:hAnsi="Garamond"/>
          <w:sz w:val="24"/>
          <w:szCs w:val="24"/>
        </w:rPr>
        <w:t>.</w:t>
      </w:r>
      <w:r w:rsidRPr="00A705A1">
        <w:rPr>
          <w:rFonts w:ascii="Garamond" w:hAnsi="Garamond"/>
          <w:sz w:val="24"/>
          <w:szCs w:val="24"/>
        </w:rPr>
        <w:t>;</w:t>
      </w:r>
    </w:p>
    <w:p w14:paraId="35FF6C2F" w14:textId="7B8025E1" w:rsidR="00A705A1" w:rsidRPr="00A705A1" w:rsidRDefault="00A705A1" w:rsidP="00A705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05A1">
        <w:rPr>
          <w:rFonts w:ascii="Garamond" w:hAnsi="Garamond"/>
          <w:sz w:val="24"/>
          <w:szCs w:val="24"/>
        </w:rPr>
        <w:t>- VQ (Cilësia e Tensionit) ishte brenda diapazonit: -10%, +11.8 – bëhet brenda diapazonit (110 kV- 300 kV): 0.90 pu</w:t>
      </w:r>
      <w:r w:rsidR="003F2B8E">
        <w:rPr>
          <w:rFonts w:ascii="Garamond" w:hAnsi="Garamond"/>
          <w:sz w:val="24"/>
          <w:szCs w:val="24"/>
        </w:rPr>
        <w:t xml:space="preserve"> </w:t>
      </w:r>
      <w:r w:rsidRPr="00A705A1">
        <w:rPr>
          <w:rFonts w:ascii="Garamond" w:hAnsi="Garamond"/>
          <w:sz w:val="24"/>
          <w:szCs w:val="24"/>
        </w:rPr>
        <w:t>- 1.118 pu; dhe brenda diapazonit (300 kV – 400 kV):</w:t>
      </w:r>
      <w:r w:rsidR="003F2B8E">
        <w:rPr>
          <w:rFonts w:ascii="Garamond" w:hAnsi="Garamond"/>
          <w:sz w:val="24"/>
          <w:szCs w:val="24"/>
        </w:rPr>
        <w:t xml:space="preserve"> </w:t>
      </w:r>
      <w:r w:rsidRPr="00A705A1">
        <w:rPr>
          <w:rFonts w:ascii="Garamond" w:hAnsi="Garamond"/>
          <w:sz w:val="24"/>
          <w:szCs w:val="24"/>
        </w:rPr>
        <w:t>0,90 pu – 1,05 pu.</w:t>
      </w:r>
    </w:p>
    <w:p w14:paraId="22E61A66" w14:textId="08FA7EB0" w:rsidR="00A705A1" w:rsidRPr="00A705A1" w:rsidRDefault="00A705A1" w:rsidP="00A705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05A1">
        <w:rPr>
          <w:rFonts w:ascii="Garamond" w:hAnsi="Garamond"/>
          <w:sz w:val="24"/>
          <w:szCs w:val="24"/>
        </w:rPr>
        <w:t>- Neni 6</w:t>
      </w:r>
      <w:r w:rsidR="00CC02FB">
        <w:rPr>
          <w:rFonts w:ascii="Garamond" w:hAnsi="Garamond"/>
          <w:sz w:val="24"/>
          <w:szCs w:val="24"/>
        </w:rPr>
        <w:t>,</w:t>
      </w:r>
      <w:r w:rsidRPr="00A705A1">
        <w:rPr>
          <w:rFonts w:ascii="Garamond" w:hAnsi="Garamond"/>
          <w:sz w:val="24"/>
          <w:szCs w:val="24"/>
        </w:rPr>
        <w:t xml:space="preserve"> i “Rregullores për cilësinë e furnizimit dhe performancën e sigurisë së rrjetit në sistemin e transmetimit të energjisë elektrike”, miratuar me vendimin e </w:t>
      </w:r>
      <w:r w:rsidR="00CC02FB" w:rsidRPr="00A705A1">
        <w:rPr>
          <w:rFonts w:ascii="Garamond" w:hAnsi="Garamond"/>
          <w:sz w:val="24"/>
          <w:szCs w:val="24"/>
        </w:rPr>
        <w:t xml:space="preserve">Bordit </w:t>
      </w:r>
      <w:r w:rsidRPr="00A705A1">
        <w:rPr>
          <w:rFonts w:ascii="Garamond" w:hAnsi="Garamond"/>
          <w:sz w:val="24"/>
          <w:szCs w:val="24"/>
        </w:rPr>
        <w:t>të ERE-s nr. 207, datë 18.12.2017, shfuqizohet;</w:t>
      </w:r>
    </w:p>
    <w:p w14:paraId="708F6DEE" w14:textId="4039ACD9" w:rsidR="00A705A1" w:rsidRPr="00A705A1" w:rsidRDefault="00A705A1" w:rsidP="00A705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05A1">
        <w:rPr>
          <w:rFonts w:ascii="Garamond" w:hAnsi="Garamond"/>
          <w:sz w:val="24"/>
          <w:szCs w:val="24"/>
        </w:rPr>
        <w:t>- Paragrafi i fundit</w:t>
      </w:r>
      <w:r w:rsidR="00CC02FB">
        <w:rPr>
          <w:rFonts w:ascii="Garamond" w:hAnsi="Garamond"/>
          <w:sz w:val="24"/>
          <w:szCs w:val="24"/>
        </w:rPr>
        <w:t>,</w:t>
      </w:r>
      <w:r w:rsidRPr="00A705A1">
        <w:rPr>
          <w:rFonts w:ascii="Garamond" w:hAnsi="Garamond"/>
          <w:sz w:val="24"/>
          <w:szCs w:val="24"/>
        </w:rPr>
        <w:t xml:space="preserve"> i </w:t>
      </w:r>
      <w:r w:rsidR="00CC02FB" w:rsidRPr="00A705A1">
        <w:rPr>
          <w:rFonts w:ascii="Garamond" w:hAnsi="Garamond"/>
          <w:sz w:val="24"/>
          <w:szCs w:val="24"/>
        </w:rPr>
        <w:t xml:space="preserve">pikës </w:t>
      </w:r>
      <w:r w:rsidRPr="00A705A1">
        <w:rPr>
          <w:rFonts w:ascii="Garamond" w:hAnsi="Garamond"/>
          <w:sz w:val="24"/>
          <w:szCs w:val="24"/>
        </w:rPr>
        <w:t>7.1</w:t>
      </w:r>
      <w:r w:rsidR="00CC02FB">
        <w:rPr>
          <w:rFonts w:ascii="Garamond" w:hAnsi="Garamond"/>
          <w:sz w:val="24"/>
          <w:szCs w:val="24"/>
        </w:rPr>
        <w:t>,</w:t>
      </w:r>
      <w:r w:rsidRPr="00A705A1">
        <w:rPr>
          <w:rFonts w:ascii="Garamond" w:hAnsi="Garamond"/>
          <w:sz w:val="24"/>
          <w:szCs w:val="24"/>
        </w:rPr>
        <w:t xml:space="preserve"> të nenit 7</w:t>
      </w:r>
      <w:r w:rsidR="00CC02FB">
        <w:rPr>
          <w:rFonts w:ascii="Garamond" w:hAnsi="Garamond"/>
          <w:sz w:val="24"/>
          <w:szCs w:val="24"/>
        </w:rPr>
        <w:t>,</w:t>
      </w:r>
      <w:r w:rsidRPr="00A705A1">
        <w:rPr>
          <w:rFonts w:ascii="Garamond" w:hAnsi="Garamond"/>
          <w:sz w:val="24"/>
          <w:szCs w:val="24"/>
        </w:rPr>
        <w:t xml:space="preserve"> të “Rregullores për cilësinë e furnizimit dhe performancën e sigurisë së rrjetit në sistemin e transmetimit të energjisë elektrike”, miratuar me vendimin e </w:t>
      </w:r>
      <w:r w:rsidR="00CC02FB" w:rsidRPr="00A705A1">
        <w:rPr>
          <w:rFonts w:ascii="Garamond" w:hAnsi="Garamond"/>
          <w:sz w:val="24"/>
          <w:szCs w:val="24"/>
        </w:rPr>
        <w:t xml:space="preserve">Bordit </w:t>
      </w:r>
      <w:r w:rsidRPr="00A705A1">
        <w:rPr>
          <w:rFonts w:ascii="Garamond" w:hAnsi="Garamond"/>
          <w:sz w:val="24"/>
          <w:szCs w:val="24"/>
        </w:rPr>
        <w:t>të ERE-s nr. 207, datë 18.12.2017, ndryshon dhe bëhet: “Nivelet e pritshme të performancës, siç miratuar nga ERE, do të vihen në zbatim menjëherë dhe do të mbeten në fuqi, deri në rivlerësimin e këtyre standardeve nga ERE në funksion të p</w:t>
      </w:r>
      <w:r w:rsidR="00CC02FB">
        <w:rPr>
          <w:rFonts w:ascii="Garamond" w:hAnsi="Garamond"/>
          <w:sz w:val="24"/>
          <w:szCs w:val="24"/>
        </w:rPr>
        <w:t>e</w:t>
      </w:r>
      <w:r w:rsidRPr="00A705A1">
        <w:rPr>
          <w:rFonts w:ascii="Garamond" w:hAnsi="Garamond"/>
          <w:sz w:val="24"/>
          <w:szCs w:val="24"/>
        </w:rPr>
        <w:t>rformancës së realizuar.”;</w:t>
      </w:r>
    </w:p>
    <w:p w14:paraId="49792A1D" w14:textId="649E6BAF" w:rsidR="00A705A1" w:rsidRPr="00A705A1" w:rsidRDefault="00A705A1" w:rsidP="00A705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05A1">
        <w:rPr>
          <w:rFonts w:ascii="Garamond" w:hAnsi="Garamond"/>
          <w:sz w:val="24"/>
          <w:szCs w:val="24"/>
        </w:rPr>
        <w:t>- Pika 7.2</w:t>
      </w:r>
      <w:r w:rsidR="00CC02FB">
        <w:rPr>
          <w:rFonts w:ascii="Garamond" w:hAnsi="Garamond"/>
          <w:sz w:val="24"/>
          <w:szCs w:val="24"/>
        </w:rPr>
        <w:t>,</w:t>
      </w:r>
      <w:r w:rsidRPr="00A705A1">
        <w:rPr>
          <w:rFonts w:ascii="Garamond" w:hAnsi="Garamond"/>
          <w:sz w:val="24"/>
          <w:szCs w:val="24"/>
        </w:rPr>
        <w:t xml:space="preserve"> e nenit 7</w:t>
      </w:r>
      <w:r w:rsidR="00CC02FB">
        <w:rPr>
          <w:rFonts w:ascii="Garamond" w:hAnsi="Garamond"/>
          <w:sz w:val="24"/>
          <w:szCs w:val="24"/>
        </w:rPr>
        <w:t>,</w:t>
      </w:r>
      <w:r w:rsidRPr="00A705A1">
        <w:rPr>
          <w:rFonts w:ascii="Garamond" w:hAnsi="Garamond"/>
          <w:sz w:val="24"/>
          <w:szCs w:val="24"/>
        </w:rPr>
        <w:t xml:space="preserve"> të “Rregullores për cilësinë e furnizimit dhe performancën e sigurisë së rrjetit në sistemin e transmetimit të energjisë elektrike”, miratuar me vendimin e </w:t>
      </w:r>
      <w:r w:rsidR="00CC02FB" w:rsidRPr="00A705A1">
        <w:rPr>
          <w:rFonts w:ascii="Garamond" w:hAnsi="Garamond"/>
          <w:sz w:val="24"/>
          <w:szCs w:val="24"/>
        </w:rPr>
        <w:t xml:space="preserve">Bordit </w:t>
      </w:r>
      <w:r w:rsidRPr="00A705A1">
        <w:rPr>
          <w:rFonts w:ascii="Garamond" w:hAnsi="Garamond"/>
          <w:sz w:val="24"/>
          <w:szCs w:val="24"/>
        </w:rPr>
        <w:t>të ERE-s nr. 207, datë 18.12.2017, shfuqizohet;</w:t>
      </w:r>
    </w:p>
    <w:p w14:paraId="48516EAE" w14:textId="5E2BF22B" w:rsidR="00A705A1" w:rsidRPr="00A705A1" w:rsidRDefault="00A705A1" w:rsidP="00A705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05A1">
        <w:rPr>
          <w:rFonts w:ascii="Garamond" w:hAnsi="Garamond"/>
          <w:sz w:val="24"/>
          <w:szCs w:val="24"/>
        </w:rPr>
        <w:t>- Pika 7.3</w:t>
      </w:r>
      <w:r w:rsidR="00CC02FB">
        <w:rPr>
          <w:rFonts w:ascii="Garamond" w:hAnsi="Garamond"/>
          <w:sz w:val="24"/>
          <w:szCs w:val="24"/>
        </w:rPr>
        <w:t>,</w:t>
      </w:r>
      <w:r w:rsidRPr="00A705A1">
        <w:rPr>
          <w:rFonts w:ascii="Garamond" w:hAnsi="Garamond"/>
          <w:sz w:val="24"/>
          <w:szCs w:val="24"/>
        </w:rPr>
        <w:t xml:space="preserve"> nenit 7 të “Rregullores për cilësinë e furnizimit dhe performancën e sigurisë së rrjetit në sistemin e transmetimit të energjisë elektrike”, miratuar me vendimin e </w:t>
      </w:r>
      <w:r w:rsidR="00CC02FB" w:rsidRPr="00A705A1">
        <w:rPr>
          <w:rFonts w:ascii="Garamond" w:hAnsi="Garamond"/>
          <w:sz w:val="24"/>
          <w:szCs w:val="24"/>
        </w:rPr>
        <w:t xml:space="preserve">Bordit </w:t>
      </w:r>
      <w:r w:rsidRPr="00A705A1">
        <w:rPr>
          <w:rFonts w:ascii="Garamond" w:hAnsi="Garamond"/>
          <w:sz w:val="24"/>
          <w:szCs w:val="24"/>
        </w:rPr>
        <w:t xml:space="preserve">të ERE-s nr. 207, datë 18.12.2017, ndryshon dhe bëhet: “OST sh.a. do të propozojë për shqyrtim dhe miratim në ERE nivelin e lejuar të rishikuar të kritereve standardeve të cilësisë së shërbimit në funksion të performancës së </w:t>
      </w:r>
      <w:r w:rsidRPr="00A705A1">
        <w:rPr>
          <w:rFonts w:ascii="Garamond" w:hAnsi="Garamond"/>
          <w:sz w:val="24"/>
          <w:szCs w:val="24"/>
        </w:rPr>
        <w:lastRenderedPageBreak/>
        <w:t>realizuar. ERE në çdo kohë, me iniciativën e saj mund të nis procesin e shqyrtimit dhe miratimit të standardeve të cilësisë së shërbimit në funksion të p</w:t>
      </w:r>
      <w:r w:rsidR="00CC02FB">
        <w:rPr>
          <w:rFonts w:ascii="Garamond" w:hAnsi="Garamond"/>
          <w:sz w:val="24"/>
          <w:szCs w:val="24"/>
        </w:rPr>
        <w:t>e</w:t>
      </w:r>
      <w:r w:rsidRPr="00A705A1">
        <w:rPr>
          <w:rFonts w:ascii="Garamond" w:hAnsi="Garamond"/>
          <w:sz w:val="24"/>
          <w:szCs w:val="24"/>
        </w:rPr>
        <w:t xml:space="preserve">rformancës së matur, raportuar dhe ushtruar”. </w:t>
      </w:r>
    </w:p>
    <w:p w14:paraId="770FE25F" w14:textId="7094397B" w:rsidR="00A705A1" w:rsidRPr="00A705A1" w:rsidRDefault="00A705A1" w:rsidP="00A705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05A1">
        <w:rPr>
          <w:rFonts w:ascii="Garamond" w:hAnsi="Garamond"/>
          <w:sz w:val="24"/>
          <w:szCs w:val="24"/>
        </w:rPr>
        <w:t>- Pika 7.4, nenit 7</w:t>
      </w:r>
      <w:r w:rsidR="00CC02FB">
        <w:rPr>
          <w:rFonts w:ascii="Garamond" w:hAnsi="Garamond"/>
          <w:sz w:val="24"/>
          <w:szCs w:val="24"/>
        </w:rPr>
        <w:t>,</w:t>
      </w:r>
      <w:r w:rsidRPr="00A705A1">
        <w:rPr>
          <w:rFonts w:ascii="Garamond" w:hAnsi="Garamond"/>
          <w:sz w:val="24"/>
          <w:szCs w:val="24"/>
        </w:rPr>
        <w:t xml:space="preserve"> të “Rregullores për cilësinë e furnizimit dhe performancën e sigurisë së rrjetit në sistemin e transmetimit të energjisë elektrike”, miratuar me vendimin e </w:t>
      </w:r>
      <w:r w:rsidR="00CC02FB" w:rsidRPr="00A705A1">
        <w:rPr>
          <w:rFonts w:ascii="Garamond" w:hAnsi="Garamond"/>
          <w:sz w:val="24"/>
          <w:szCs w:val="24"/>
        </w:rPr>
        <w:t xml:space="preserve">Bordit </w:t>
      </w:r>
      <w:r w:rsidRPr="00A705A1">
        <w:rPr>
          <w:rFonts w:ascii="Garamond" w:hAnsi="Garamond"/>
          <w:sz w:val="24"/>
          <w:szCs w:val="24"/>
        </w:rPr>
        <w:t>të ERE-s nr. 207, datë 18.12.2017, ndryshon dhe bëhet: “Jo më vonë se njëherë në 3 vjet</w:t>
      </w:r>
      <w:r w:rsidR="00CC02FB">
        <w:rPr>
          <w:rFonts w:ascii="Garamond" w:hAnsi="Garamond"/>
          <w:sz w:val="24"/>
          <w:szCs w:val="24"/>
        </w:rPr>
        <w:t>,</w:t>
      </w:r>
      <w:r w:rsidRPr="00A705A1">
        <w:rPr>
          <w:rFonts w:ascii="Garamond" w:hAnsi="Garamond"/>
          <w:sz w:val="24"/>
          <w:szCs w:val="24"/>
        </w:rPr>
        <w:t xml:space="preserve"> ERE do të rishqyrtojë performancën e arritur gjatë kësaj periudhe, do të rivlerësojë nivelet e pritshme të performancës dhe do të miratojë nivelin e lejuar të kritereve standarde të cilësisë së furnizimit dhe performancës së sigurisë së rrjetit në sistemin e transmetimit.”</w:t>
      </w:r>
      <w:r w:rsidR="00CC02FB">
        <w:rPr>
          <w:rFonts w:ascii="Garamond" w:hAnsi="Garamond"/>
          <w:sz w:val="24"/>
          <w:szCs w:val="24"/>
        </w:rPr>
        <w:t>;</w:t>
      </w:r>
    </w:p>
    <w:p w14:paraId="376C5C8F" w14:textId="2FF26E41" w:rsidR="00A705A1" w:rsidRPr="00A705A1" w:rsidRDefault="00A705A1" w:rsidP="00A705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05A1">
        <w:rPr>
          <w:rFonts w:ascii="Garamond" w:hAnsi="Garamond"/>
          <w:sz w:val="24"/>
          <w:szCs w:val="24"/>
        </w:rPr>
        <w:t>- Pika 9.1</w:t>
      </w:r>
      <w:r w:rsidR="00CC02FB">
        <w:rPr>
          <w:rFonts w:ascii="Garamond" w:hAnsi="Garamond"/>
          <w:sz w:val="24"/>
          <w:szCs w:val="24"/>
        </w:rPr>
        <w:t>,</w:t>
      </w:r>
      <w:r w:rsidRPr="00A705A1">
        <w:rPr>
          <w:rFonts w:ascii="Garamond" w:hAnsi="Garamond"/>
          <w:sz w:val="24"/>
          <w:szCs w:val="24"/>
        </w:rPr>
        <w:t xml:space="preserve"> e nenit 9 të “Rregullores për cilësinë e furnizimit dhe performancën e sigurisë së rrjetit në sistemin e transmetimit të energjisë elektrike”, miratuar me vendimin e </w:t>
      </w:r>
      <w:r w:rsidR="00CC02FB" w:rsidRPr="00A705A1">
        <w:rPr>
          <w:rFonts w:ascii="Garamond" w:hAnsi="Garamond"/>
          <w:sz w:val="24"/>
          <w:szCs w:val="24"/>
        </w:rPr>
        <w:t xml:space="preserve">Bordit </w:t>
      </w:r>
      <w:r w:rsidRPr="00A705A1">
        <w:rPr>
          <w:rFonts w:ascii="Garamond" w:hAnsi="Garamond"/>
          <w:sz w:val="24"/>
          <w:szCs w:val="24"/>
        </w:rPr>
        <w:t xml:space="preserve">të ERE-s nr. 207, datë 18.12.2017, ndryshon dhe bëhet: “Kompensimi i klientëve fundor të lidhur në rrjetin e transmetimit, në rast të mosrespektimit të kritereve standarde të cilësisë së furnizimit dhe performancës së sigurisë së rrjetit në sistemin e transmetimit të energjisë elektrike sipas përcaktimeve të kësaj </w:t>
      </w:r>
      <w:r w:rsidR="00CC02FB">
        <w:rPr>
          <w:rFonts w:ascii="Garamond" w:hAnsi="Garamond"/>
          <w:sz w:val="24"/>
          <w:szCs w:val="24"/>
        </w:rPr>
        <w:t>r</w:t>
      </w:r>
      <w:r w:rsidRPr="00A705A1">
        <w:rPr>
          <w:rFonts w:ascii="Garamond" w:hAnsi="Garamond"/>
          <w:sz w:val="24"/>
          <w:szCs w:val="24"/>
        </w:rPr>
        <w:t>regulloreje, do të bëhet bazuar në përcaktimet e Kodit të Rrjetit të Transmetimit dhe Marrëveshjes së Shërbimit të Transmetimit.”.</w:t>
      </w:r>
    </w:p>
    <w:p w14:paraId="34E9E0E7" w14:textId="33F9666C" w:rsidR="00A705A1" w:rsidRPr="00A705A1" w:rsidRDefault="00A705A1" w:rsidP="00A705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05A1">
        <w:rPr>
          <w:rFonts w:ascii="Garamond" w:hAnsi="Garamond"/>
          <w:sz w:val="24"/>
          <w:szCs w:val="24"/>
        </w:rPr>
        <w:t>2. Drejtoria Çështjeve Konsumatore dhe Zg</w:t>
      </w:r>
      <w:r w:rsidR="00CC02FB">
        <w:rPr>
          <w:rFonts w:ascii="Garamond" w:hAnsi="Garamond"/>
          <w:sz w:val="24"/>
          <w:szCs w:val="24"/>
        </w:rPr>
        <w:t>jidhjes Alternative të Ankesave</w:t>
      </w:r>
      <w:r w:rsidRPr="00A705A1">
        <w:rPr>
          <w:rFonts w:ascii="Garamond" w:hAnsi="Garamond"/>
          <w:sz w:val="24"/>
          <w:szCs w:val="24"/>
        </w:rPr>
        <w:t xml:space="preserve"> të njoftojë shoqërinë OST sh.a. dhe palët e interesit për vendimin e </w:t>
      </w:r>
      <w:r w:rsidR="00CC02FB" w:rsidRPr="00A705A1">
        <w:rPr>
          <w:rFonts w:ascii="Garamond" w:hAnsi="Garamond"/>
          <w:sz w:val="24"/>
          <w:szCs w:val="24"/>
        </w:rPr>
        <w:t xml:space="preserve">Bordit </w:t>
      </w:r>
      <w:r w:rsidRPr="00A705A1">
        <w:rPr>
          <w:rFonts w:ascii="Garamond" w:hAnsi="Garamond"/>
          <w:sz w:val="24"/>
          <w:szCs w:val="24"/>
        </w:rPr>
        <w:t>të ERE-s.</w:t>
      </w:r>
    </w:p>
    <w:p w14:paraId="5958AA15" w14:textId="77777777" w:rsidR="00A705A1" w:rsidRPr="00A705A1" w:rsidRDefault="00A705A1" w:rsidP="00A705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05A1">
        <w:rPr>
          <w:rFonts w:ascii="Garamond" w:hAnsi="Garamond"/>
          <w:sz w:val="24"/>
          <w:szCs w:val="24"/>
        </w:rPr>
        <w:t xml:space="preserve">Ky vendim hyn në fuqi pas botimit në Fletoren Zyrtare. </w:t>
      </w:r>
    </w:p>
    <w:p w14:paraId="3981DA7F" w14:textId="225CE134" w:rsidR="00A705A1" w:rsidRPr="00A705A1" w:rsidRDefault="00A705A1" w:rsidP="00A705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05A1">
        <w:rPr>
          <w:rFonts w:ascii="Garamond" w:hAnsi="Garamond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CC02FB" w:rsidRPr="00A705A1">
        <w:rPr>
          <w:rFonts w:ascii="Garamond" w:hAnsi="Garamond"/>
          <w:sz w:val="24"/>
          <w:szCs w:val="24"/>
        </w:rPr>
        <w:t xml:space="preserve">Bordit </w:t>
      </w:r>
      <w:r w:rsidRPr="00A705A1">
        <w:rPr>
          <w:rFonts w:ascii="Garamond" w:hAnsi="Garamond"/>
          <w:sz w:val="24"/>
          <w:szCs w:val="24"/>
        </w:rPr>
        <w:t xml:space="preserve">në rast se ka siguruar prova të reja që mund ta çojnë </w:t>
      </w:r>
      <w:r w:rsidR="00CC02FB" w:rsidRPr="00A705A1">
        <w:rPr>
          <w:rFonts w:ascii="Garamond" w:hAnsi="Garamond"/>
          <w:sz w:val="24"/>
          <w:szCs w:val="24"/>
        </w:rPr>
        <w:t>Bo</w:t>
      </w:r>
      <w:bookmarkStart w:id="3" w:name="_GoBack"/>
      <w:bookmarkEnd w:id="3"/>
      <w:r w:rsidR="00CC02FB" w:rsidRPr="00A705A1">
        <w:rPr>
          <w:rFonts w:ascii="Garamond" w:hAnsi="Garamond"/>
          <w:sz w:val="24"/>
          <w:szCs w:val="24"/>
        </w:rPr>
        <w:t xml:space="preserve">rdin </w:t>
      </w:r>
      <w:r w:rsidRPr="00A705A1">
        <w:rPr>
          <w:rFonts w:ascii="Garamond" w:hAnsi="Garamond"/>
          <w:sz w:val="24"/>
          <w:szCs w:val="24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336F0725" w14:textId="71DFA824" w:rsidR="00A31F31" w:rsidRPr="00A705A1" w:rsidRDefault="00A705A1" w:rsidP="00A705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05A1">
        <w:rPr>
          <w:rFonts w:ascii="Garamond" w:hAnsi="Garamond"/>
          <w:sz w:val="24"/>
          <w:szCs w:val="24"/>
        </w:rPr>
        <w:t>Ky vendim botohet në Fletoren Zyrtare.</w:t>
      </w:r>
    </w:p>
    <w:p w14:paraId="31C66BF9" w14:textId="77777777" w:rsidR="00190654" w:rsidRPr="00A705A1" w:rsidRDefault="00190654" w:rsidP="00A705A1">
      <w:pPr>
        <w:pStyle w:val="CommentText"/>
        <w:ind w:firstLine="284"/>
        <w:jc w:val="right"/>
        <w:rPr>
          <w:rFonts w:ascii="Garamond" w:hAnsi="Garamond"/>
          <w:sz w:val="24"/>
          <w:szCs w:val="24"/>
        </w:rPr>
      </w:pPr>
    </w:p>
    <w:p w14:paraId="24290ACC" w14:textId="77777777" w:rsidR="00190654" w:rsidRPr="00A705A1" w:rsidRDefault="00190654" w:rsidP="00A705A1">
      <w:pPr>
        <w:pStyle w:val="CommentText"/>
        <w:ind w:firstLine="284"/>
        <w:jc w:val="right"/>
        <w:rPr>
          <w:rFonts w:ascii="Garamond" w:hAnsi="Garamond"/>
          <w:sz w:val="24"/>
          <w:szCs w:val="24"/>
        </w:rPr>
      </w:pPr>
      <w:r w:rsidRPr="00A705A1">
        <w:rPr>
          <w:rFonts w:ascii="Garamond" w:hAnsi="Garamond"/>
          <w:sz w:val="24"/>
          <w:szCs w:val="24"/>
        </w:rPr>
        <w:t>KRYETAR</w:t>
      </w:r>
    </w:p>
    <w:p w14:paraId="558FF7B2" w14:textId="77777777" w:rsidR="00190654" w:rsidRPr="00A705A1" w:rsidRDefault="00190654" w:rsidP="00A705A1">
      <w:pPr>
        <w:pStyle w:val="CommentText"/>
        <w:ind w:firstLine="284"/>
        <w:jc w:val="right"/>
        <w:rPr>
          <w:rFonts w:ascii="Garamond" w:hAnsi="Garamond"/>
          <w:b/>
          <w:sz w:val="24"/>
          <w:szCs w:val="24"/>
        </w:rPr>
      </w:pPr>
      <w:r w:rsidRPr="00A705A1">
        <w:rPr>
          <w:rFonts w:ascii="Garamond" w:hAnsi="Garamond"/>
          <w:b/>
          <w:sz w:val="24"/>
          <w:szCs w:val="24"/>
        </w:rPr>
        <w:t>Petrit Ahmeti</w:t>
      </w:r>
    </w:p>
    <w:sectPr w:rsidR="00190654" w:rsidRPr="00A705A1" w:rsidSect="000B7C72">
      <w:pgSz w:w="12240" w:h="15840"/>
      <w:pgMar w:top="1440" w:right="1440" w:bottom="1440" w:left="1440" w:header="720" w:footer="1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EFC1FD" w14:textId="77777777" w:rsidR="00190654" w:rsidRDefault="00190654" w:rsidP="000B7C72">
      <w:pPr>
        <w:spacing w:after="0" w:line="240" w:lineRule="auto"/>
      </w:pPr>
      <w:r>
        <w:separator/>
      </w:r>
    </w:p>
  </w:endnote>
  <w:endnote w:type="continuationSeparator" w:id="0">
    <w:p w14:paraId="6FAA358D" w14:textId="77777777" w:rsidR="00190654" w:rsidRDefault="00190654" w:rsidP="000B7C72">
      <w:pPr>
        <w:spacing w:after="0" w:line="240" w:lineRule="auto"/>
      </w:pPr>
      <w:r>
        <w:continuationSeparator/>
      </w:r>
    </w:p>
  </w:endnote>
  <w:endnote w:type="continuationNotice" w:id="1">
    <w:p w14:paraId="25907EBB" w14:textId="77777777" w:rsidR="0058381E" w:rsidRDefault="0058381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012B8E" w14:textId="77777777" w:rsidR="00190654" w:rsidRDefault="00190654" w:rsidP="000B7C72">
      <w:pPr>
        <w:spacing w:after="0" w:line="240" w:lineRule="auto"/>
      </w:pPr>
      <w:r>
        <w:separator/>
      </w:r>
    </w:p>
  </w:footnote>
  <w:footnote w:type="continuationSeparator" w:id="0">
    <w:p w14:paraId="266FBCAF" w14:textId="77777777" w:rsidR="00190654" w:rsidRDefault="00190654" w:rsidP="000B7C72">
      <w:pPr>
        <w:spacing w:after="0" w:line="240" w:lineRule="auto"/>
      </w:pPr>
      <w:r>
        <w:continuationSeparator/>
      </w:r>
    </w:p>
  </w:footnote>
  <w:footnote w:type="continuationNotice" w:id="1">
    <w:p w14:paraId="275071A7" w14:textId="77777777" w:rsidR="0058381E" w:rsidRDefault="0058381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CC6E01"/>
    <w:multiLevelType w:val="hybridMultilevel"/>
    <w:tmpl w:val="CAB29BDA"/>
    <w:lvl w:ilvl="0" w:tplc="E6C0FC6C">
      <w:start w:val="8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EB80C5A"/>
    <w:multiLevelType w:val="hybridMultilevel"/>
    <w:tmpl w:val="14D44F30"/>
    <w:lvl w:ilvl="0" w:tplc="E6C0FC6C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295126"/>
    <w:multiLevelType w:val="hybridMultilevel"/>
    <w:tmpl w:val="D99483EE"/>
    <w:lvl w:ilvl="0" w:tplc="E6C0FC6C">
      <w:start w:val="8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B4C5C34"/>
    <w:multiLevelType w:val="multilevel"/>
    <w:tmpl w:val="6CAEAB50"/>
    <w:lvl w:ilvl="0">
      <w:start w:val="1"/>
      <w:numFmt w:val="decimal"/>
      <w:lvlText w:val="%1."/>
      <w:lvlJc w:val="left"/>
      <w:pPr>
        <w:ind w:left="9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99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26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89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79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306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3690" w:hanging="1800"/>
      </w:pPr>
      <w:rPr>
        <w:rFonts w:hint="default"/>
        <w:color w:val="auto"/>
      </w:rPr>
    </w:lvl>
  </w:abstractNum>
  <w:abstractNum w:abstractNumId="4" w15:restartNumberingAfterBreak="0">
    <w:nsid w:val="5B57606A"/>
    <w:multiLevelType w:val="hybridMultilevel"/>
    <w:tmpl w:val="2FEE2D10"/>
    <w:lvl w:ilvl="0" w:tplc="09CC38C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6D30255"/>
    <w:multiLevelType w:val="hybridMultilevel"/>
    <w:tmpl w:val="69B6C3B4"/>
    <w:lvl w:ilvl="0" w:tplc="E6C0FC6C">
      <w:start w:val="8"/>
      <w:numFmt w:val="bullet"/>
      <w:lvlText w:val="-"/>
      <w:lvlJc w:val="left"/>
      <w:pPr>
        <w:ind w:left="45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00E"/>
    <w:rsid w:val="0000006D"/>
    <w:rsid w:val="000629AA"/>
    <w:rsid w:val="0009034B"/>
    <w:rsid w:val="000B7C72"/>
    <w:rsid w:val="001747A8"/>
    <w:rsid w:val="00190654"/>
    <w:rsid w:val="002820B7"/>
    <w:rsid w:val="00321844"/>
    <w:rsid w:val="003F2B8E"/>
    <w:rsid w:val="004479B5"/>
    <w:rsid w:val="005017BE"/>
    <w:rsid w:val="0051500E"/>
    <w:rsid w:val="0058381E"/>
    <w:rsid w:val="005B4BD7"/>
    <w:rsid w:val="005F2E60"/>
    <w:rsid w:val="00622A65"/>
    <w:rsid w:val="00653C43"/>
    <w:rsid w:val="00711C1A"/>
    <w:rsid w:val="00740767"/>
    <w:rsid w:val="0079083F"/>
    <w:rsid w:val="00791ACA"/>
    <w:rsid w:val="00906D5F"/>
    <w:rsid w:val="009525A7"/>
    <w:rsid w:val="009745AA"/>
    <w:rsid w:val="00A31F31"/>
    <w:rsid w:val="00A558E8"/>
    <w:rsid w:val="00A705A1"/>
    <w:rsid w:val="00B74E51"/>
    <w:rsid w:val="00C128A8"/>
    <w:rsid w:val="00CB73EA"/>
    <w:rsid w:val="00CC02FB"/>
    <w:rsid w:val="00DD3F20"/>
    <w:rsid w:val="00E02F2D"/>
    <w:rsid w:val="00ED7B75"/>
    <w:rsid w:val="00F04EF7"/>
    <w:rsid w:val="00F6556B"/>
    <w:rsid w:val="00FD74CA"/>
    <w:rsid w:val="00FF1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85269"/>
  <w15:chartTrackingRefBased/>
  <w15:docId w15:val="{CCAFBB63-E05C-4019-87D4-1D6B43EFB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00E"/>
    <w:pPr>
      <w:spacing w:line="259" w:lineRule="auto"/>
    </w:pPr>
    <w:rPr>
      <w:rFonts w:ascii="Calibri" w:eastAsia="Calibri" w:hAnsi="Calibri" w:cs="Times New Roman"/>
      <w:kern w:val="0"/>
      <w:sz w:val="22"/>
      <w:szCs w:val="22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50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50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50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50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50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50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50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50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50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50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50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50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500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500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50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50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50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50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50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50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50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50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50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50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50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500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50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500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500E"/>
    <w:rPr>
      <w:b/>
      <w:bCs/>
      <w:smallCaps/>
      <w:color w:val="2F5496" w:themeColor="accent1" w:themeShade="BF"/>
      <w:spacing w:val="5"/>
    </w:rPr>
  </w:style>
  <w:style w:type="character" w:customStyle="1" w:styleId="BodyText1">
    <w:name w:val="Body Text1"/>
    <w:rsid w:val="00906D5F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character" w:customStyle="1" w:styleId="fontstyle01">
    <w:name w:val="fontstyle01"/>
    <w:rsid w:val="00906D5F"/>
    <w:rPr>
      <w:rFonts w:ascii="Courier" w:hAnsi="Courier" w:hint="default"/>
      <w:b w:val="0"/>
      <w:bCs w:val="0"/>
      <w:i w:val="0"/>
      <w:iCs w:val="0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B7C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7C72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nhideWhenUsed/>
    <w:rsid w:val="000B7C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0B7C72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9083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rsid w:val="00190654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90654"/>
    <w:rPr>
      <w:rFonts w:ascii="Times New Roman" w:eastAsia="Times New Roman" w:hAnsi="Times New Roman" w:cs="Times New Roman"/>
      <w:kern w:val="0"/>
      <w:sz w:val="20"/>
      <w:szCs w:val="20"/>
      <w:lang w:val="sq-A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19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1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7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01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47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931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95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19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30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69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58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092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995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4506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470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81</Nr_x002e__x0020_akti>
    <Data_x0020_e_x0020_Krijimit xmlns="0e656187-b300-4fb0-8bf4-3a50f872073c">2026-04-03T07:35:33Z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2026-04-02T00:00:00Z</Date_x0020_protokolli>
    <Titulli xmlns="0e656187-b300-4fb0-8bf4-3a50f872073c">Mbi miratimin e disa ndryshimeve në “Rregulloren për cilësinë e furnizimit dhe performancën e sigurisë së rrjetit në sistemin e transmetimit të energjisë elektrike”, miratuar me vendimin e bordit të ERE-s nr. 207, datë 18.12.2017 dhe në treguesit e kritereve standarde të cilësisë së shërbimit në sistemin e transmetimit të energjisë elektrike.</Titulli>
    <Modifikuesi xmlns="0e656187-b300-4fb0-8bf4-3a50f872073c">elnejda.cokalli</Modifikuesi>
    <Nr_x002e__x0020_prot_x0020_QBZ xmlns="0e656187-b300-4fb0-8bf4-3a50f872073c">676/8</Nr_x002e__x0020_prot_x0020_QBZ>
    <Data_x0020_e_x0020_Modifikimit xmlns="0e656187-b300-4fb0-8bf4-3a50f872073c">2026-04-03T10:10:04Z</Data_x0020_e_x0020_Modifikimit>
    <Dekretuar xmlns="0e656187-b300-4fb0-8bf4-3a50f872073c">false</Dekretuar>
    <Data xmlns="0e656187-b300-4fb0-8bf4-3a50f872073c">2026-03-12T00:00:00Z</Data>
    <Nr_x002e__x0020_protokolli_x0020_i_x0020_aktit xmlns="0e656187-b300-4fb0-8bf4-3a50f872073c">1036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A3AAF5FFC34F3FA59EF16A47BC0C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1950AC0-BB9A-4E08-9356-EC77EC0482DD}">
  <ds:schemaRefs>
    <ds:schemaRef ds:uri="http://schemas.microsoft.com/office/2006/metadata/properties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purl.org/dc/terms/"/>
    <ds:schemaRef ds:uri="http://schemas.microsoft.com/office/2006/documentManagement/typ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48C3E25-06AF-4702-B1FC-B7D8DA295A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70DA4F-76B5-4C86-ABA3-EA429C1A39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1427</Words>
  <Characters>8135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disa ndryshimeve në “Rregulloren për cilësinë e furnizimit dhe performancën e sigurisë së rrjetit në sistemin e transmetimit të energjisë elektrike”, miratuar me vendimin e bordit të ERE-s nr. 207, datë 18.12.2017 dhe në treguesit e kritereve standarde të cilësisë së shërbimit në sistemin e transmetimit të energjisë elektrike.</dc:title>
  <dc:creator>DJZM</dc:creator>
  <cp:lastModifiedBy>fjora.cahani</cp:lastModifiedBy>
  <cp:revision>6</cp:revision>
  <dcterms:created xsi:type="dcterms:W3CDTF">2026-04-02T18:19:00Z</dcterms:created>
  <dcterms:modified xsi:type="dcterms:W3CDTF">2026-04-03T11:32:00Z</dcterms:modified>
</cp:coreProperties>
</file>