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ADBD7" w14:textId="77777777" w:rsidR="003E4EE3" w:rsidRPr="00523C40" w:rsidRDefault="00AD0FF2" w:rsidP="00523C4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23C40">
        <w:rPr>
          <w:rFonts w:ascii="Garamond" w:eastAsia="Calibri" w:hAnsi="Garamond"/>
          <w:b/>
          <w:bCs/>
        </w:rPr>
        <w:t>VENDIM</w:t>
      </w:r>
    </w:p>
    <w:p w14:paraId="76409C72" w14:textId="062BD759" w:rsidR="003E4EE3" w:rsidRDefault="00AD0FF2" w:rsidP="00523C4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23C40">
        <w:rPr>
          <w:rFonts w:ascii="Garamond" w:eastAsia="Calibri" w:hAnsi="Garamond"/>
          <w:b/>
          <w:bCs/>
        </w:rPr>
        <w:t xml:space="preserve">Nr. 83, </w:t>
      </w:r>
      <w:r w:rsidR="00E3237E">
        <w:rPr>
          <w:rFonts w:ascii="Garamond" w:eastAsia="Calibri" w:hAnsi="Garamond"/>
          <w:b/>
          <w:bCs/>
        </w:rPr>
        <w:t>datë 19.</w:t>
      </w:r>
      <w:r w:rsidRPr="00523C40">
        <w:rPr>
          <w:rFonts w:ascii="Garamond" w:eastAsia="Calibri" w:hAnsi="Garamond"/>
          <w:b/>
          <w:bCs/>
        </w:rPr>
        <w:t>3.2026</w:t>
      </w:r>
    </w:p>
    <w:p w14:paraId="3471CF2E" w14:textId="77777777" w:rsidR="00523C40" w:rsidRPr="00523C40" w:rsidRDefault="00523C40" w:rsidP="00523C40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B72C397" w14:textId="322D3DC6" w:rsidR="003E4EE3" w:rsidRDefault="00AD0FF2" w:rsidP="00523C40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23C40">
        <w:rPr>
          <w:rFonts w:ascii="Garamond" w:hAnsi="Garamond"/>
          <w:b/>
        </w:rPr>
        <w:t>MBI</w:t>
      </w:r>
      <w:r w:rsidR="00523C40" w:rsidRPr="00523C40">
        <w:rPr>
          <w:rFonts w:ascii="Garamond" w:hAnsi="Garamond"/>
          <w:b/>
        </w:rPr>
        <w:t xml:space="preserve"> </w:t>
      </w:r>
      <w:r w:rsidR="00E3237E">
        <w:rPr>
          <w:rFonts w:ascii="Garamond" w:hAnsi="Garamond"/>
          <w:b/>
        </w:rPr>
        <w:t xml:space="preserve">FILLIMIN E PROCEDURËS PËR </w:t>
      </w:r>
      <w:r w:rsidRPr="00523C40">
        <w:rPr>
          <w:rFonts w:ascii="Garamond" w:hAnsi="Garamond"/>
          <w:b/>
        </w:rPr>
        <w:t>SHQYRTIMIN E KËRKESËS SË SHOQËRISË “</w:t>
      </w:r>
      <w:r w:rsidRPr="00523C40">
        <w:rPr>
          <w:rFonts w:ascii="Garamond" w:eastAsia="Calibri" w:hAnsi="Garamond"/>
          <w:b/>
        </w:rPr>
        <w:t>SUNNY SIDE ENERGY</w:t>
      </w:r>
      <w:r w:rsidR="00E3237E">
        <w:rPr>
          <w:rFonts w:ascii="Garamond" w:hAnsi="Garamond"/>
          <w:b/>
        </w:rPr>
        <w:t>” SHPK</w:t>
      </w:r>
      <w:r w:rsidRPr="00523C40">
        <w:rPr>
          <w:rFonts w:ascii="Garamond" w:hAnsi="Garamond"/>
          <w:b/>
        </w:rPr>
        <w:t xml:space="preserve"> PËR LICENCIM NË VEPRIMTARINË E FURNIZIMIT TË ENERGJISË ELEKTRIKE</w:t>
      </w:r>
    </w:p>
    <w:p w14:paraId="029C8C50" w14:textId="77777777" w:rsidR="00523C40" w:rsidRPr="00523C40" w:rsidRDefault="00523C40" w:rsidP="00523C40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E51D91E" w14:textId="34919D6D" w:rsidR="00523C40" w:rsidRPr="00E3237E" w:rsidRDefault="00AD0FF2" w:rsidP="00E3237E">
      <w:pPr>
        <w:spacing w:after="0" w:line="240" w:lineRule="auto"/>
        <w:ind w:firstLine="284"/>
        <w:rPr>
          <w:rFonts w:ascii="Garamond" w:eastAsia="Calibri" w:hAnsi="Garamond"/>
        </w:rPr>
      </w:pPr>
      <w:r w:rsidRPr="00E3237E">
        <w:rPr>
          <w:rFonts w:ascii="Garamond" w:eastAsia="Calibri" w:hAnsi="Garamond"/>
        </w:rPr>
        <w:t xml:space="preserve">Në mbështetje të neneve 16 dhe 37, pika 2, </w:t>
      </w:r>
      <w:r w:rsidR="00E3237E" w:rsidRPr="00E3237E">
        <w:rPr>
          <w:rFonts w:ascii="Garamond" w:eastAsia="Calibri" w:hAnsi="Garamond"/>
        </w:rPr>
        <w:t>germa</w:t>
      </w:r>
      <w:r w:rsidRPr="00E3237E">
        <w:rPr>
          <w:rFonts w:ascii="Garamond" w:eastAsia="Calibri" w:hAnsi="Garamond"/>
        </w:rPr>
        <w:t xml:space="preserve"> “</w:t>
      </w:r>
      <w:r w:rsidRPr="00E3237E">
        <w:rPr>
          <w:rFonts w:ascii="Garamond" w:hAnsi="Garamond"/>
          <w:bCs/>
        </w:rPr>
        <w:t>ç</w:t>
      </w:r>
      <w:r w:rsidRPr="00E3237E">
        <w:rPr>
          <w:rFonts w:ascii="Garamond" w:eastAsia="Calibri" w:hAnsi="Garamond"/>
        </w:rPr>
        <w:t>”, të ligjit nr. 43/2015</w:t>
      </w:r>
      <w:r w:rsidR="00E3237E">
        <w:rPr>
          <w:rFonts w:ascii="Garamond" w:eastAsia="Calibri" w:hAnsi="Garamond"/>
        </w:rPr>
        <w:t>,</w:t>
      </w:r>
      <w:r w:rsidRPr="00E3237E">
        <w:rPr>
          <w:rFonts w:ascii="Garamond" w:eastAsia="Calibri" w:hAnsi="Garamond"/>
        </w:rPr>
        <w:t xml:space="preserve"> “Për sektorin e energjisë elektrike”, </w:t>
      </w:r>
      <w:r w:rsidR="00E3237E" w:rsidRPr="00481301">
        <w:rPr>
          <w:rFonts w:ascii="Garamond" w:eastAsia="Calibri" w:hAnsi="Garamond"/>
        </w:rPr>
        <w:t>të</w:t>
      </w:r>
      <w:r w:rsidR="00E3237E" w:rsidRPr="00E3237E">
        <w:rPr>
          <w:rFonts w:ascii="Garamond" w:eastAsia="Calibri" w:hAnsi="Garamond"/>
        </w:rPr>
        <w:t xml:space="preserve"> </w:t>
      </w:r>
      <w:r w:rsidRPr="00E3237E">
        <w:rPr>
          <w:rFonts w:ascii="Garamond" w:eastAsia="Calibri" w:hAnsi="Garamond"/>
        </w:rPr>
        <w:t xml:space="preserve">ndryshuar; </w:t>
      </w:r>
      <w:r w:rsidR="00E3237E" w:rsidRPr="00481301">
        <w:rPr>
          <w:rFonts w:ascii="Garamond" w:eastAsia="Calibri" w:hAnsi="Garamond"/>
        </w:rPr>
        <w:t>të</w:t>
      </w:r>
      <w:r w:rsidR="00E3237E" w:rsidRPr="00E3237E">
        <w:rPr>
          <w:rFonts w:ascii="Garamond" w:eastAsia="Calibri" w:hAnsi="Garamond"/>
        </w:rPr>
        <w:t xml:space="preserve"> </w:t>
      </w:r>
      <w:r w:rsidRPr="00E3237E">
        <w:rPr>
          <w:rFonts w:ascii="Garamond" w:eastAsia="Calibri" w:hAnsi="Garamond"/>
        </w:rPr>
        <w:t xml:space="preserve">neneve 4, pika 1, </w:t>
      </w:r>
      <w:r w:rsidR="00E3237E" w:rsidRPr="00E3237E">
        <w:rPr>
          <w:rFonts w:ascii="Garamond" w:eastAsia="Calibri" w:hAnsi="Garamond"/>
        </w:rPr>
        <w:t>germa</w:t>
      </w:r>
      <w:r w:rsidRPr="00E3237E">
        <w:rPr>
          <w:rFonts w:ascii="Garamond" w:eastAsia="Calibri" w:hAnsi="Garamond"/>
        </w:rPr>
        <w:t xml:space="preserve"> “d”, 5, pika 1, </w:t>
      </w:r>
      <w:r w:rsidR="00E3237E" w:rsidRPr="00E3237E">
        <w:rPr>
          <w:rFonts w:ascii="Garamond" w:eastAsia="Calibri" w:hAnsi="Garamond"/>
        </w:rPr>
        <w:t>germa</w:t>
      </w:r>
      <w:r w:rsidRPr="00E3237E">
        <w:rPr>
          <w:rFonts w:ascii="Garamond" w:eastAsia="Calibri" w:hAnsi="Garamond"/>
        </w:rPr>
        <w:t xml:space="preserve"> “d”, dhe 10, pikat 1 dhe 3</w:t>
      </w:r>
      <w:r w:rsidR="00E3237E">
        <w:rPr>
          <w:rFonts w:ascii="Garamond" w:eastAsia="Calibri" w:hAnsi="Garamond"/>
        </w:rPr>
        <w:t>,</w:t>
      </w:r>
      <w:r w:rsidRPr="00E3237E">
        <w:rPr>
          <w:rFonts w:ascii="Garamond" w:eastAsia="Calibri" w:hAnsi="Garamond"/>
        </w:rPr>
        <w:t xml:space="preserve"> të </w:t>
      </w:r>
      <w:r w:rsidR="00E3237E">
        <w:rPr>
          <w:rFonts w:ascii="Garamond" w:eastAsia="Calibri" w:hAnsi="Garamond"/>
        </w:rPr>
        <w:t>“</w:t>
      </w:r>
      <w:r w:rsidRPr="00E3237E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E3237E">
        <w:rPr>
          <w:rFonts w:ascii="Garamond" w:eastAsia="Calibri" w:hAnsi="Garamond"/>
        </w:rPr>
        <w:t>”</w:t>
      </w:r>
      <w:r w:rsidRPr="00E3237E">
        <w:rPr>
          <w:rFonts w:ascii="Garamond" w:eastAsia="Calibri" w:hAnsi="Garamond"/>
        </w:rPr>
        <w:t xml:space="preserve">, të miratuar me vendimin e </w:t>
      </w:r>
      <w:r w:rsidR="00E3237E" w:rsidRPr="00E3237E">
        <w:rPr>
          <w:rFonts w:ascii="Garamond" w:eastAsia="Calibri" w:hAnsi="Garamond"/>
        </w:rPr>
        <w:t xml:space="preserve">Bordit </w:t>
      </w:r>
      <w:r w:rsidRPr="00E3237E">
        <w:rPr>
          <w:rFonts w:ascii="Garamond" w:eastAsia="Calibri" w:hAnsi="Garamond"/>
        </w:rPr>
        <w:t>të Entit Rregullator të En</w:t>
      </w:r>
      <w:r w:rsidR="00E3237E">
        <w:rPr>
          <w:rFonts w:ascii="Garamond" w:eastAsia="Calibri" w:hAnsi="Garamond"/>
        </w:rPr>
        <w:t>ergjisë (ERE) nr. 109, datë 29.</w:t>
      </w:r>
      <w:r w:rsidRPr="00E3237E">
        <w:rPr>
          <w:rFonts w:ascii="Garamond" w:eastAsia="Calibri" w:hAnsi="Garamond"/>
        </w:rPr>
        <w:t xml:space="preserve">6.2016, </w:t>
      </w:r>
      <w:r w:rsidR="00E3237E" w:rsidRPr="00481301">
        <w:rPr>
          <w:rFonts w:ascii="Garamond" w:eastAsia="Calibri" w:hAnsi="Garamond"/>
        </w:rPr>
        <w:t>të</w:t>
      </w:r>
      <w:r w:rsidRPr="00E3237E">
        <w:rPr>
          <w:rFonts w:ascii="Garamond" w:eastAsia="Calibri" w:hAnsi="Garamond"/>
        </w:rPr>
        <w:t xml:space="preserve"> ndryshuar; si dhe </w:t>
      </w:r>
      <w:r w:rsidR="00E3237E" w:rsidRPr="00481301">
        <w:rPr>
          <w:rFonts w:ascii="Garamond" w:eastAsia="Calibri" w:hAnsi="Garamond"/>
        </w:rPr>
        <w:t>të</w:t>
      </w:r>
      <w:r w:rsidR="00E3237E" w:rsidRPr="00E3237E">
        <w:rPr>
          <w:rFonts w:ascii="Garamond" w:eastAsia="Calibri" w:hAnsi="Garamond"/>
        </w:rPr>
        <w:t xml:space="preserve"> </w:t>
      </w:r>
      <w:r w:rsidRPr="00E3237E">
        <w:rPr>
          <w:rFonts w:ascii="Garamond" w:eastAsia="Calibri" w:hAnsi="Garamond"/>
        </w:rPr>
        <w:t>neneve 15 dhe 19, pika 1, g</w:t>
      </w:r>
      <w:r w:rsidR="00E3237E">
        <w:rPr>
          <w:rFonts w:ascii="Garamond" w:eastAsia="Calibri" w:hAnsi="Garamond"/>
        </w:rPr>
        <w:t>e</w:t>
      </w:r>
      <w:r w:rsidRPr="00E3237E">
        <w:rPr>
          <w:rFonts w:ascii="Garamond" w:eastAsia="Calibri" w:hAnsi="Garamond"/>
        </w:rPr>
        <w:t>rma “a”</w:t>
      </w:r>
      <w:r w:rsidR="00E3237E">
        <w:rPr>
          <w:rFonts w:ascii="Garamond" w:eastAsia="Calibri" w:hAnsi="Garamond"/>
        </w:rPr>
        <w:t>,</w:t>
      </w:r>
      <w:r w:rsidRPr="00E3237E">
        <w:rPr>
          <w:rFonts w:ascii="Garamond" w:eastAsia="Calibri" w:hAnsi="Garamond"/>
        </w:rPr>
        <w:t xml:space="preserve"> të </w:t>
      </w:r>
      <w:r w:rsidR="00E3237E">
        <w:rPr>
          <w:rFonts w:ascii="Garamond" w:eastAsia="Calibri" w:hAnsi="Garamond"/>
        </w:rPr>
        <w:t>“</w:t>
      </w:r>
      <w:r w:rsidRPr="00E3237E">
        <w:rPr>
          <w:rFonts w:ascii="Garamond" w:eastAsia="Calibri" w:hAnsi="Garamond"/>
        </w:rPr>
        <w:t>Rregullores për organizimin, funksionimin dhe procedurat e ERE-s</w:t>
      </w:r>
      <w:r w:rsidR="00E3237E">
        <w:rPr>
          <w:rFonts w:ascii="Garamond" w:eastAsia="Calibri" w:hAnsi="Garamond"/>
        </w:rPr>
        <w:t>”</w:t>
      </w:r>
      <w:r w:rsidRPr="00E3237E">
        <w:rPr>
          <w:rFonts w:ascii="Garamond" w:eastAsia="Calibri" w:hAnsi="Garamond"/>
        </w:rPr>
        <w:t xml:space="preserve">, miratuar me vendimin e </w:t>
      </w:r>
      <w:r w:rsidR="00E3237E" w:rsidRPr="00E3237E">
        <w:rPr>
          <w:rFonts w:ascii="Garamond" w:eastAsia="Calibri" w:hAnsi="Garamond"/>
        </w:rPr>
        <w:t>B</w:t>
      </w:r>
      <w:r w:rsidR="00E3237E">
        <w:rPr>
          <w:rFonts w:ascii="Garamond" w:eastAsia="Calibri" w:hAnsi="Garamond"/>
        </w:rPr>
        <w:t>ordit të ERE-s nr. 96, datë 17.</w:t>
      </w:r>
      <w:r w:rsidRPr="00E3237E">
        <w:rPr>
          <w:rFonts w:ascii="Garamond" w:eastAsia="Calibri" w:hAnsi="Garamond"/>
        </w:rPr>
        <w:t xml:space="preserve">6.2016; Bordi i ERE-s, </w:t>
      </w:r>
      <w:r w:rsidR="00E3237E">
        <w:rPr>
          <w:rFonts w:ascii="Garamond" w:eastAsia="Calibri" w:hAnsi="Garamond"/>
        </w:rPr>
        <w:t>në mbledhjen e tij të datës 19.</w:t>
      </w:r>
      <w:r w:rsidRPr="00E3237E">
        <w:rPr>
          <w:rFonts w:ascii="Garamond" w:eastAsia="Calibri" w:hAnsi="Garamond"/>
        </w:rPr>
        <w:t xml:space="preserve">3.2026, mbasi shqyrtoi relacionin </w:t>
      </w:r>
      <w:bookmarkStart w:id="0" w:name="_Hlk86734997"/>
      <w:r w:rsidR="00E3237E">
        <w:rPr>
          <w:rFonts w:ascii="Garamond" w:eastAsia="Calibri" w:hAnsi="Garamond"/>
        </w:rPr>
        <w:t>me nr. 856/2 prot., datë 18.</w:t>
      </w:r>
      <w:r w:rsidRPr="00E3237E">
        <w:rPr>
          <w:rFonts w:ascii="Garamond" w:eastAsia="Calibri" w:hAnsi="Garamond"/>
        </w:rPr>
        <w:t>3.2026, të Drejtorisë së Licencimit</w:t>
      </w:r>
      <w:r w:rsidRPr="00E3237E">
        <w:rPr>
          <w:rFonts w:ascii="Garamond" w:eastAsia="Calibri" w:hAnsi="Garamond"/>
          <w:bCs/>
        </w:rPr>
        <w:t>, Autorizimeve dhe Garancisë së Origjinës</w:t>
      </w:r>
      <w:r w:rsidRPr="00E3237E">
        <w:rPr>
          <w:rFonts w:ascii="Garamond" w:eastAsia="Calibri" w:hAnsi="Garamond"/>
          <w:iCs/>
        </w:rPr>
        <w:t xml:space="preserve"> “</w:t>
      </w:r>
      <w:bookmarkEnd w:id="0"/>
      <w:r w:rsidRPr="00E3237E">
        <w:rPr>
          <w:rFonts w:ascii="Garamond" w:eastAsia="Calibri" w:hAnsi="Garamond"/>
        </w:rPr>
        <w:t xml:space="preserve">Mbi kërkesën e shoqërisë </w:t>
      </w:r>
      <w:r w:rsidR="00E3237E">
        <w:rPr>
          <w:rFonts w:ascii="Garamond" w:eastAsia="Calibri" w:hAnsi="Garamond"/>
        </w:rPr>
        <w:t>‘</w:t>
      </w:r>
      <w:r w:rsidRPr="00E3237E">
        <w:rPr>
          <w:rFonts w:ascii="Garamond" w:eastAsia="Calibri" w:hAnsi="Garamond"/>
        </w:rPr>
        <w:t>Sunny Side Energy</w:t>
      </w:r>
      <w:r w:rsidR="00E3237E">
        <w:rPr>
          <w:rFonts w:ascii="Garamond" w:eastAsia="Calibri" w:hAnsi="Garamond"/>
        </w:rPr>
        <w:t>’</w:t>
      </w:r>
      <w:r w:rsidRPr="00E3237E">
        <w:rPr>
          <w:rFonts w:ascii="Garamond" w:eastAsia="Calibri" w:hAnsi="Garamond"/>
        </w:rPr>
        <w:t xml:space="preserve"> sh.p.k. për licencim në veprimtarinë e furnizimit të energjisë elektrike”,</w:t>
      </w:r>
    </w:p>
    <w:p w14:paraId="4791989B" w14:textId="259A60B3" w:rsidR="00523C40" w:rsidRPr="00E3237E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523C40" w:rsidRPr="00E3237E">
        <w:rPr>
          <w:rFonts w:ascii="Garamond" w:eastAsia="Batang" w:hAnsi="Garamond"/>
        </w:rPr>
        <w:t xml:space="preserve">onstatoi se: </w:t>
      </w:r>
    </w:p>
    <w:p w14:paraId="379841F5" w14:textId="0B16AC12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E3237E">
        <w:rPr>
          <w:rFonts w:ascii="Garamond" w:eastAsia="Batang" w:hAnsi="Garamond"/>
        </w:rPr>
        <w:t xml:space="preserve">- Shoqëria “Sunny Side Energy” sh.p.k., me shkresën e protokolluar në ERE me nr. 856 prot., datë </w:t>
      </w:r>
      <w:r w:rsidR="00E3237E">
        <w:rPr>
          <w:rFonts w:ascii="Garamond" w:eastAsia="Batang" w:hAnsi="Garamond"/>
        </w:rPr>
        <w:t>9.</w:t>
      </w:r>
      <w:r w:rsidRPr="00E3237E">
        <w:rPr>
          <w:rFonts w:ascii="Garamond" w:eastAsia="Batang" w:hAnsi="Garamond"/>
        </w:rPr>
        <w:t>3.2026, ka paraqitur kërkesën e saj për licencim në veprimtarinë e furnizimit</w:t>
      </w:r>
      <w:r w:rsidRPr="00523C40">
        <w:rPr>
          <w:rFonts w:ascii="Garamond" w:eastAsia="Batang" w:hAnsi="Garamond"/>
        </w:rPr>
        <w:t xml:space="preserve"> të energjisë elektrike.</w:t>
      </w:r>
    </w:p>
    <w:p w14:paraId="67273110" w14:textId="64C51D5A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</w:t>
      </w:r>
      <w:r w:rsidR="00E3237E" w:rsidRPr="00481301">
        <w:rPr>
          <w:rFonts w:ascii="Garamond" w:eastAsia="Calibri" w:hAnsi="Garamond"/>
        </w:rPr>
        <w:t>të</w:t>
      </w:r>
      <w:r w:rsidRPr="00523C40">
        <w:rPr>
          <w:rFonts w:ascii="Garamond" w:eastAsia="Batang" w:hAnsi="Garamond"/>
        </w:rPr>
        <w:t xml:space="preserve"> ndryshuar, rezulton se shoqëria ka kryer pagesën e aplikimit sipas përcaktimeve të </w:t>
      </w:r>
      <w:r w:rsidR="00E3237E">
        <w:rPr>
          <w:rFonts w:ascii="Garamond" w:eastAsia="Batang" w:hAnsi="Garamond"/>
        </w:rPr>
        <w:t>a</w:t>
      </w:r>
      <w:r w:rsidRPr="00523C40">
        <w:rPr>
          <w:rFonts w:ascii="Garamond" w:eastAsia="Batang" w:hAnsi="Garamond"/>
        </w:rPr>
        <w:t xml:space="preserve">neksit A dhe ka plotësuar dokumentacionin e kërkuar në pikën 1.1, për </w:t>
      </w:r>
      <w:r w:rsidR="00E3237E" w:rsidRPr="00523C40">
        <w:rPr>
          <w:rFonts w:ascii="Garamond" w:eastAsia="Batang" w:hAnsi="Garamond"/>
        </w:rPr>
        <w:t>germat</w:t>
      </w:r>
      <w:r w:rsidR="00E3237E">
        <w:rPr>
          <w:rFonts w:ascii="Garamond" w:eastAsia="Batang" w:hAnsi="Garamond"/>
        </w:rPr>
        <w:t>:</w:t>
      </w:r>
      <w:r w:rsidRPr="00523C40">
        <w:rPr>
          <w:rFonts w:ascii="Garamond" w:eastAsia="Batang" w:hAnsi="Garamond"/>
        </w:rPr>
        <w:t xml:space="preserve"> “a”, “b” dhe “c”; në pikën 1.2, për </w:t>
      </w:r>
      <w:r w:rsidR="00E3237E" w:rsidRPr="00523C40">
        <w:rPr>
          <w:rFonts w:ascii="Garamond" w:eastAsia="Batang" w:hAnsi="Garamond"/>
        </w:rPr>
        <w:t>germat</w:t>
      </w:r>
      <w:r w:rsidRPr="00523C40">
        <w:rPr>
          <w:rFonts w:ascii="Garamond" w:eastAsia="Batang" w:hAnsi="Garamond"/>
        </w:rPr>
        <w:t xml:space="preserve"> “a” dhe “d”; në pikën 1.3, për </w:t>
      </w:r>
      <w:r w:rsidR="00E3237E" w:rsidRPr="00523C40">
        <w:rPr>
          <w:rFonts w:ascii="Garamond" w:eastAsia="Batang" w:hAnsi="Garamond"/>
        </w:rPr>
        <w:t>germën</w:t>
      </w:r>
      <w:r w:rsidRPr="00523C40">
        <w:rPr>
          <w:rFonts w:ascii="Garamond" w:eastAsia="Batang" w:hAnsi="Garamond"/>
        </w:rPr>
        <w:t xml:space="preserve"> “a”; në pikën 2.4, për </w:t>
      </w:r>
      <w:r w:rsidR="00E3237E" w:rsidRPr="00523C40">
        <w:rPr>
          <w:rFonts w:ascii="Garamond" w:eastAsia="Batang" w:hAnsi="Garamond"/>
        </w:rPr>
        <w:t>germat</w:t>
      </w:r>
      <w:r w:rsidR="00E3237E">
        <w:rPr>
          <w:rFonts w:ascii="Garamond" w:eastAsia="Batang" w:hAnsi="Garamond"/>
        </w:rPr>
        <w:t>:</w:t>
      </w:r>
      <w:r w:rsidRPr="00523C40">
        <w:rPr>
          <w:rFonts w:ascii="Garamond" w:eastAsia="Batang" w:hAnsi="Garamond"/>
        </w:rPr>
        <w:t xml:space="preserve"> “a”, “b” dhe “d”.</w:t>
      </w:r>
    </w:p>
    <w:p w14:paraId="65922394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Shoqëria duhet të plotësojë më tej informacionin/dokumentacionin si vijon:</w:t>
      </w:r>
    </w:p>
    <w:p w14:paraId="6C9B5989" w14:textId="454D158E" w:rsidR="00523C40" w:rsidRPr="00523C40" w:rsidRDefault="00E3237E" w:rsidP="00E3237E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 xml:space="preserve">Neni </w:t>
      </w:r>
      <w:r w:rsidR="00523C40" w:rsidRPr="00523C40">
        <w:rPr>
          <w:rFonts w:ascii="Garamond" w:eastAsia="Batang" w:hAnsi="Garamond"/>
        </w:rPr>
        <w:t>9</w:t>
      </w:r>
      <w:r>
        <w:rPr>
          <w:rFonts w:ascii="Garamond" w:eastAsia="Batang" w:hAnsi="Garamond"/>
        </w:rPr>
        <w:t xml:space="preserve">. </w:t>
      </w:r>
      <w:r w:rsidR="00523C40" w:rsidRPr="00523C40">
        <w:rPr>
          <w:rFonts w:ascii="Garamond" w:eastAsia="Batang" w:hAnsi="Garamond"/>
        </w:rPr>
        <w:t>Formati dhe dokumentacioni për aplikim</w:t>
      </w:r>
    </w:p>
    <w:p w14:paraId="1EC6D0E9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Pika 1. Dokumentacioni i përgjithshëm për të gjitha aplikimet për pajisje me licencë</w:t>
      </w:r>
    </w:p>
    <w:p w14:paraId="4C49431A" w14:textId="3940B816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Pika 1.2</w:t>
      </w:r>
      <w:r w:rsidR="00E3237E">
        <w:rPr>
          <w:rFonts w:ascii="Garamond" w:eastAsia="Batang" w:hAnsi="Garamond"/>
        </w:rPr>
        <w:t>.</w:t>
      </w:r>
      <w:r w:rsidRPr="00523C40">
        <w:rPr>
          <w:rFonts w:ascii="Garamond" w:eastAsia="Batang" w:hAnsi="Garamond"/>
        </w:rPr>
        <w:t xml:space="preserve"> Dokumentacioni juridik dhe administrativ</w:t>
      </w:r>
    </w:p>
    <w:p w14:paraId="31A008B9" w14:textId="0CD675B8" w:rsidR="00523C40" w:rsidRPr="00523C40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523C40" w:rsidRPr="00523C40">
        <w:rPr>
          <w:rFonts w:ascii="Garamond" w:eastAsia="Batang" w:hAnsi="Garamond"/>
        </w:rPr>
        <w:t xml:space="preserve"> </w:t>
      </w:r>
      <w:r w:rsidRPr="00523C40">
        <w:rPr>
          <w:rFonts w:ascii="Garamond" w:eastAsia="Batang" w:hAnsi="Garamond"/>
        </w:rPr>
        <w:t>germa</w:t>
      </w:r>
      <w:r w:rsidR="00523C40" w:rsidRPr="00523C40">
        <w:rPr>
          <w:rFonts w:ascii="Garamond" w:eastAsia="Batang" w:hAnsi="Garamond"/>
        </w:rPr>
        <w:t xml:space="preserve"> “b”: </w:t>
      </w:r>
      <w:r>
        <w:rPr>
          <w:rFonts w:ascii="Garamond" w:eastAsia="Batang" w:hAnsi="Garamond"/>
        </w:rPr>
        <w:t>s</w:t>
      </w:r>
      <w:r w:rsidR="00523C40" w:rsidRPr="00523C40">
        <w:rPr>
          <w:rFonts w:ascii="Garamond" w:eastAsia="Batang" w:hAnsi="Garamond"/>
        </w:rPr>
        <w:t>hoqëria duhet të depozitojë dëshminë e penalitetit të lëshuar nga Drejtoria e Përgjithshme e Burgjeve, për administratorin dhe vetë shoqër</w:t>
      </w:r>
      <w:r>
        <w:rPr>
          <w:rFonts w:ascii="Garamond" w:eastAsia="Batang" w:hAnsi="Garamond"/>
        </w:rPr>
        <w:t>inë;</w:t>
      </w:r>
    </w:p>
    <w:p w14:paraId="637B7799" w14:textId="1837F85F" w:rsidR="00523C40" w:rsidRPr="00523C40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523C40" w:rsidRPr="00523C40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523C40" w:rsidRPr="00523C40">
        <w:rPr>
          <w:rFonts w:ascii="Garamond" w:eastAsia="Batang" w:hAnsi="Garamond"/>
        </w:rPr>
        <w:t xml:space="preserve">rma “c”: </w:t>
      </w:r>
      <w:r>
        <w:rPr>
          <w:rFonts w:ascii="Garamond" w:eastAsia="Batang" w:hAnsi="Garamond"/>
        </w:rPr>
        <w:t>s</w:t>
      </w:r>
      <w:r w:rsidR="00523C40" w:rsidRPr="00523C40">
        <w:rPr>
          <w:rFonts w:ascii="Garamond" w:eastAsia="Batang" w:hAnsi="Garamond"/>
        </w:rPr>
        <w:t xml:space="preserve">hoqëria ka depozituar strukturën e saj organizative në gjuhën angleze. Në referencë të përcaktimeve të nenit 8, pika 3, të </w:t>
      </w:r>
      <w:r>
        <w:rPr>
          <w:rFonts w:ascii="Garamond" w:eastAsia="Batang" w:hAnsi="Garamond"/>
        </w:rPr>
        <w:t>r</w:t>
      </w:r>
      <w:r w:rsidR="00523C40" w:rsidRPr="00523C40">
        <w:rPr>
          <w:rFonts w:ascii="Garamond" w:eastAsia="Batang" w:hAnsi="Garamond"/>
        </w:rPr>
        <w:t xml:space="preserve">regullores, ky dokument duhet të depozitohet në gjuhën shqipe. </w:t>
      </w:r>
    </w:p>
    <w:p w14:paraId="54ECFE53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Pika 1.3. Dokumentacioni financiar dhe fiskal</w:t>
      </w:r>
    </w:p>
    <w:p w14:paraId="22E59982" w14:textId="7EE2B03A" w:rsidR="00523C40" w:rsidRPr="00523C40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523C40" w:rsidRPr="00523C40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523C40" w:rsidRPr="00523C40">
        <w:rPr>
          <w:rFonts w:ascii="Garamond" w:eastAsia="Batang" w:hAnsi="Garamond"/>
        </w:rPr>
        <w:t xml:space="preserve">rma “b”: </w:t>
      </w:r>
      <w:r>
        <w:rPr>
          <w:rFonts w:ascii="Garamond" w:eastAsia="Batang" w:hAnsi="Garamond"/>
        </w:rPr>
        <w:t>s</w:t>
      </w:r>
      <w:r w:rsidR="00523C40" w:rsidRPr="00523C40">
        <w:rPr>
          <w:rFonts w:ascii="Garamond" w:eastAsia="Batang" w:hAnsi="Garamond"/>
        </w:rPr>
        <w:t xml:space="preserve">hoqëria duhet të dokumentojë mbështetjen financiare për të garantuar ushtrimin e të paktën 1 (një) muaji të veprimtarisë së furnizimit të energjisë elektrike, në përputhje me përcaktimet e rregullores dhe të vendimit të </w:t>
      </w:r>
      <w:r w:rsidRPr="00523C40">
        <w:rPr>
          <w:rFonts w:ascii="Garamond" w:eastAsia="Batang" w:hAnsi="Garamond"/>
        </w:rPr>
        <w:t xml:space="preserve">Bordit </w:t>
      </w:r>
      <w:r w:rsidR="00523C40" w:rsidRPr="00523C40">
        <w:rPr>
          <w:rFonts w:ascii="Garamond" w:eastAsia="Batang" w:hAnsi="Garamond"/>
        </w:rPr>
        <w:t>të ERE-s nr. 16, d</w:t>
      </w:r>
      <w:r>
        <w:rPr>
          <w:rFonts w:ascii="Garamond" w:eastAsia="Batang" w:hAnsi="Garamond"/>
        </w:rPr>
        <w:t>atë 16.</w:t>
      </w:r>
      <w:r w:rsidR="00523C40" w:rsidRPr="00523C40">
        <w:rPr>
          <w:rFonts w:ascii="Garamond" w:eastAsia="Batang" w:hAnsi="Garamond"/>
        </w:rPr>
        <w:t xml:space="preserve">1.2025, duke bazuar përllogaritjen për mbështetjen financiare që i nevojitet për të garantuar ushtrimin e të </w:t>
      </w:r>
      <w:r>
        <w:rPr>
          <w:rFonts w:ascii="Garamond" w:eastAsia="Batang" w:hAnsi="Garamond"/>
        </w:rPr>
        <w:t xml:space="preserve">paktën 1 muaji të veprimtarisë </w:t>
      </w:r>
      <w:bookmarkStart w:id="1" w:name="_GoBack"/>
      <w:bookmarkEnd w:id="1"/>
      <w:r w:rsidR="00523C40" w:rsidRPr="00523C40">
        <w:rPr>
          <w:rFonts w:ascii="Garamond" w:eastAsia="Batang" w:hAnsi="Garamond"/>
        </w:rPr>
        <w:t>në sasinë e energjisë së parashikuar dhe çmimin mujor të Ditës në Avancë të Bursës Shqiptare të Energjisë Elektrike (ALPEX) për muajin q</w:t>
      </w:r>
      <w:r>
        <w:rPr>
          <w:rFonts w:ascii="Garamond" w:eastAsia="Batang" w:hAnsi="Garamond"/>
        </w:rPr>
        <w:t>ë i paraprin datës së aplikimit;</w:t>
      </w:r>
    </w:p>
    <w:p w14:paraId="5D3EE485" w14:textId="2EC6C065" w:rsidR="00523C40" w:rsidRPr="00523C40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523C40" w:rsidRPr="00523C40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523C40" w:rsidRPr="00523C40">
        <w:rPr>
          <w:rFonts w:ascii="Garamond" w:eastAsia="Batang" w:hAnsi="Garamond"/>
        </w:rPr>
        <w:t xml:space="preserve">rma “c”: </w:t>
      </w:r>
      <w:r>
        <w:rPr>
          <w:rFonts w:ascii="Garamond" w:eastAsia="Batang" w:hAnsi="Garamond"/>
        </w:rPr>
        <w:t>s</w:t>
      </w:r>
      <w:r w:rsidR="00523C40" w:rsidRPr="00523C40">
        <w:rPr>
          <w:rFonts w:ascii="Garamond" w:eastAsia="Batang" w:hAnsi="Garamond"/>
        </w:rPr>
        <w:t>hoqëria duhet të përditësojë planin e biznesit duke reflektuar mënyrën e financimit të ushtrimit të veprimtarisë së furnizimit të energjisë elektrike, si dhe dokumentacion provues përkatës. Dokumenti i përditësuar duhet të depozitohet në ERE.</w:t>
      </w:r>
    </w:p>
    <w:p w14:paraId="50D1A96B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Pika 2.4. Dokumentacioni specifik për licencën e furnizimit të energjisë elektrike</w:t>
      </w:r>
    </w:p>
    <w:p w14:paraId="165D4551" w14:textId="40C3762A" w:rsidR="00523C40" w:rsidRPr="00523C40" w:rsidRDefault="00E3237E" w:rsidP="00523C40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-</w:t>
      </w:r>
      <w:r w:rsidR="00523C40" w:rsidRPr="00523C40">
        <w:rPr>
          <w:rFonts w:ascii="Garamond" w:eastAsia="Batang" w:hAnsi="Garamond"/>
        </w:rPr>
        <w:t xml:space="preserve"> g</w:t>
      </w:r>
      <w:r>
        <w:rPr>
          <w:rFonts w:ascii="Garamond" w:eastAsia="Batang" w:hAnsi="Garamond"/>
        </w:rPr>
        <w:t>e</w:t>
      </w:r>
      <w:r w:rsidR="00523C40" w:rsidRPr="00523C40">
        <w:rPr>
          <w:rFonts w:ascii="Garamond" w:eastAsia="Batang" w:hAnsi="Garamond"/>
        </w:rPr>
        <w:t xml:space="preserve">rma “c”: </w:t>
      </w:r>
      <w:r>
        <w:rPr>
          <w:rFonts w:ascii="Garamond" w:eastAsia="Batang" w:hAnsi="Garamond"/>
        </w:rPr>
        <w:t>s</w:t>
      </w:r>
      <w:r w:rsidR="00523C40" w:rsidRPr="00523C40">
        <w:rPr>
          <w:rFonts w:ascii="Garamond" w:eastAsia="Batang" w:hAnsi="Garamond"/>
        </w:rPr>
        <w:t>hoqëria duhet të japë informacion mbi disponimin e zyrave përfaqësuese të furnizuesit për të 5 vitet e vlefshmërisë së licencës.</w:t>
      </w:r>
    </w:p>
    <w:p w14:paraId="1338E6EE" w14:textId="321B2969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lastRenderedPageBreak/>
        <w:t xml:space="preserve">Për gjithë sa më sipër, </w:t>
      </w:r>
      <w:r w:rsidR="00E3237E" w:rsidRPr="00523C40">
        <w:rPr>
          <w:rFonts w:ascii="Garamond" w:eastAsia="Batang" w:hAnsi="Garamond"/>
        </w:rPr>
        <w:t xml:space="preserve">Bordi </w:t>
      </w:r>
      <w:r w:rsidR="00E3237E">
        <w:rPr>
          <w:rFonts w:ascii="Garamond" w:eastAsia="Batang" w:hAnsi="Garamond"/>
        </w:rPr>
        <w:t>i ERE-s</w:t>
      </w:r>
    </w:p>
    <w:p w14:paraId="08FFFC46" w14:textId="24F19EEC" w:rsidR="00523C40" w:rsidRDefault="00523C40" w:rsidP="00523C40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VENDOSI:</w:t>
      </w:r>
    </w:p>
    <w:p w14:paraId="646A9627" w14:textId="77777777" w:rsidR="00523C40" w:rsidRPr="00523C40" w:rsidRDefault="00523C40" w:rsidP="00523C40">
      <w:pPr>
        <w:spacing w:after="0" w:line="240" w:lineRule="auto"/>
        <w:ind w:firstLine="284"/>
        <w:jc w:val="center"/>
        <w:rPr>
          <w:rFonts w:ascii="Garamond" w:eastAsia="Batang" w:hAnsi="Garamond"/>
        </w:rPr>
      </w:pPr>
    </w:p>
    <w:p w14:paraId="5F7DCBAA" w14:textId="210A20B3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1. Të fillojë procedurën për licencimin e shoqërisë “Sunny Side Energy” sh.p.k. në veprimtarinë e furnizimit të energjisë elektrike, për një afat 5-vjeçar.</w:t>
      </w:r>
    </w:p>
    <w:p w14:paraId="77FB2879" w14:textId="35228D03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2. Drejtoria e Licencimit, Autorizime</w:t>
      </w:r>
      <w:r w:rsidR="00E3237E">
        <w:rPr>
          <w:rFonts w:ascii="Garamond" w:eastAsia="Batang" w:hAnsi="Garamond"/>
        </w:rPr>
        <w:t>ve dhe Garancisë së Origjinës</w:t>
      </w:r>
      <w:r w:rsidRPr="00523C40">
        <w:rPr>
          <w:rFonts w:ascii="Garamond" w:eastAsia="Batang" w:hAnsi="Garamond"/>
        </w:rPr>
        <w:t xml:space="preserve"> të njoftojë shoqërinë për vendimin e </w:t>
      </w:r>
      <w:r w:rsidR="00E3237E" w:rsidRPr="00523C40">
        <w:rPr>
          <w:rFonts w:ascii="Garamond" w:eastAsia="Batang" w:hAnsi="Garamond"/>
        </w:rPr>
        <w:t xml:space="preserve">Bordit </w:t>
      </w:r>
      <w:r w:rsidRPr="00523C40">
        <w:rPr>
          <w:rFonts w:ascii="Garamond" w:eastAsia="Batang" w:hAnsi="Garamond"/>
        </w:rPr>
        <w:t>të ERE-s.</w:t>
      </w:r>
    </w:p>
    <w:p w14:paraId="0C28E43B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 xml:space="preserve">Ky vendim hyn në fuqi menjëherë. </w:t>
      </w:r>
    </w:p>
    <w:p w14:paraId="17C85B9E" w14:textId="2FEA114E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 xml:space="preserve">Çdo palë e përfshirë në këtë procedurë mund t’i kërkojë ERE-s, brenda 7 ditëve kalendarike nga data e marrjes së vendimit, rishikimin e vendimit të </w:t>
      </w:r>
      <w:r w:rsidR="00E3237E" w:rsidRPr="00523C40">
        <w:rPr>
          <w:rFonts w:ascii="Garamond" w:eastAsia="Batang" w:hAnsi="Garamond"/>
        </w:rPr>
        <w:t xml:space="preserve">Bordit </w:t>
      </w:r>
      <w:r w:rsidRPr="00523C40">
        <w:rPr>
          <w:rFonts w:ascii="Garamond" w:eastAsia="Batang" w:hAnsi="Garamond"/>
        </w:rPr>
        <w:t xml:space="preserve">në rast se ka siguruar prova të reja që mund ta çojnë </w:t>
      </w:r>
      <w:r w:rsidR="00E3237E" w:rsidRPr="00523C40">
        <w:rPr>
          <w:rFonts w:ascii="Garamond" w:eastAsia="Batang" w:hAnsi="Garamond"/>
        </w:rPr>
        <w:t xml:space="preserve">Bordin </w:t>
      </w:r>
      <w:r w:rsidRPr="00523C40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7CBEAF3" w14:textId="7F0110AD" w:rsidR="008D2558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  <w:r w:rsidRPr="00523C40">
        <w:rPr>
          <w:rFonts w:ascii="Garamond" w:eastAsia="Batang" w:hAnsi="Garamond"/>
        </w:rPr>
        <w:t>Ky vendim botohet në Fletoren Zyrtare.</w:t>
      </w:r>
    </w:p>
    <w:p w14:paraId="66E9BF5F" w14:textId="77777777" w:rsidR="00523C40" w:rsidRPr="00523C40" w:rsidRDefault="00523C40" w:rsidP="00523C40">
      <w:pPr>
        <w:spacing w:after="0" w:line="240" w:lineRule="auto"/>
        <w:ind w:firstLine="284"/>
        <w:rPr>
          <w:rFonts w:ascii="Garamond" w:eastAsia="Batang" w:hAnsi="Garamond"/>
        </w:rPr>
      </w:pPr>
    </w:p>
    <w:p w14:paraId="36349ACF" w14:textId="77777777" w:rsidR="00523C40" w:rsidRPr="00523C40" w:rsidRDefault="00523C40" w:rsidP="00523C40">
      <w:pPr>
        <w:pStyle w:val="CommentText"/>
        <w:spacing w:after="0"/>
        <w:ind w:firstLine="284"/>
        <w:jc w:val="right"/>
        <w:rPr>
          <w:rFonts w:ascii="Garamond" w:hAnsi="Garamond"/>
          <w:sz w:val="24"/>
          <w:szCs w:val="24"/>
        </w:rPr>
      </w:pPr>
      <w:r w:rsidRPr="00523C40">
        <w:rPr>
          <w:rFonts w:ascii="Garamond" w:hAnsi="Garamond"/>
          <w:sz w:val="24"/>
          <w:szCs w:val="24"/>
        </w:rPr>
        <w:t>KRYETAR</w:t>
      </w:r>
    </w:p>
    <w:p w14:paraId="1B23BE3C" w14:textId="77777777" w:rsidR="00523C40" w:rsidRPr="00523C40" w:rsidRDefault="00523C40" w:rsidP="00523C40">
      <w:pPr>
        <w:pStyle w:val="CommentText"/>
        <w:spacing w:after="0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3C40">
        <w:rPr>
          <w:rFonts w:ascii="Garamond" w:hAnsi="Garamond"/>
          <w:b/>
          <w:sz w:val="24"/>
          <w:szCs w:val="24"/>
        </w:rPr>
        <w:t>Petrit Ahmeti</w:t>
      </w:r>
    </w:p>
    <w:sectPr w:rsidR="00523C40" w:rsidRPr="00523C40">
      <w:pgSz w:w="12240" w:h="15840"/>
      <w:pgMar w:top="144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A6DBA" w14:textId="77777777" w:rsidR="00846FE6" w:rsidRDefault="00846FE6">
      <w:pPr>
        <w:spacing w:after="0" w:line="240" w:lineRule="auto"/>
      </w:pPr>
      <w:r>
        <w:separator/>
      </w:r>
    </w:p>
  </w:endnote>
  <w:endnote w:type="continuationSeparator" w:id="0">
    <w:p w14:paraId="1C553FDA" w14:textId="77777777" w:rsidR="00846FE6" w:rsidRDefault="00846FE6">
      <w:pPr>
        <w:spacing w:after="0" w:line="240" w:lineRule="auto"/>
      </w:pPr>
      <w:r>
        <w:continuationSeparator/>
      </w:r>
    </w:p>
  </w:endnote>
  <w:endnote w:type="continuationNotice" w:id="1">
    <w:p w14:paraId="58B40DEE" w14:textId="77777777" w:rsidR="003B6AA6" w:rsidRDefault="003B6A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5BE5A" w14:textId="77777777" w:rsidR="00846FE6" w:rsidRDefault="00846FE6">
      <w:pPr>
        <w:spacing w:after="0" w:line="240" w:lineRule="auto"/>
      </w:pPr>
      <w:r>
        <w:separator/>
      </w:r>
    </w:p>
  </w:footnote>
  <w:footnote w:type="continuationSeparator" w:id="0">
    <w:p w14:paraId="5A201B5E" w14:textId="77777777" w:rsidR="00846FE6" w:rsidRDefault="00846FE6">
      <w:pPr>
        <w:spacing w:after="0" w:line="240" w:lineRule="auto"/>
      </w:pPr>
      <w:r>
        <w:continuationSeparator/>
      </w:r>
    </w:p>
  </w:footnote>
  <w:footnote w:type="continuationNotice" w:id="1">
    <w:p w14:paraId="4132EBC4" w14:textId="77777777" w:rsidR="003B6AA6" w:rsidRDefault="003B6A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8E295AC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E7206EE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968121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C7EDF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E3"/>
    <w:rsid w:val="002D0452"/>
    <w:rsid w:val="003B6AA6"/>
    <w:rsid w:val="003E4EE3"/>
    <w:rsid w:val="00523C40"/>
    <w:rsid w:val="006F12F3"/>
    <w:rsid w:val="00846FE6"/>
    <w:rsid w:val="008732E2"/>
    <w:rsid w:val="008D2558"/>
    <w:rsid w:val="009661B8"/>
    <w:rsid w:val="009A5C95"/>
    <w:rsid w:val="00AD0FF2"/>
    <w:rsid w:val="00E3237E"/>
    <w:rsid w:val="00ED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3FA93"/>
  <w15:docId w15:val="{C28E803B-E6E4-4AE2-9513-D24749E95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2026-04-03T07:46:10Z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fillimin e procedurës për shqyrtimin e kërkesës së shoqërisë “Sunny Side Energy” sh.p.k. për licencim në veprimtarinë e furnizimit të energjisë elektrike</Titulli>
    <Modifikuesi xmlns="0e656187-b300-4fb0-8bf4-3a50f872073c">elnejda.cokalli</Modifikuesi>
    <Nr_x002e__x0020_prot_x0020_QBZ xmlns="0e656187-b300-4fb0-8bf4-3a50f872073c">675/2</Nr_x002e__x0020_prot_x0020_QBZ>
    <Data_x0020_e_x0020_Modifikimit xmlns="0e656187-b300-4fb0-8bf4-3a50f872073c">2026-04-03T10:14:25Z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EA2A13D344F188423A7F6B365BB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01C14B95-54E2-4867-B4B4-DC4D891F1DB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2C6D0D8-A5BA-45D1-B9A1-B087EE6AB002}">
  <ds:schemaRefs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E48D4A9-7E93-4D95-AE45-73C3DFBDF15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193A34A-BEA7-465D-898B-FD589E12D49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CDC6B1E-8DE3-4498-B22B-B70FB0E2E45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10B8FC-8D53-44D4-ADAC-1637B3569CC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956A5635-33E1-461C-BC13-DFB6288365FC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67DAD11-0640-4F18-982D-727290BEE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921DBB89-5531-48DF-9949-452837DFFD8D}">
  <ds:schemaRefs>
    <ds:schemaRef ds:uri="http://www.wps.cn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“Sunny Side Energy” sh.p.k. për licencim në veprimtarinë e furnizimit të energjisë elektrike</dc:title>
  <dc:creator>Ajlin Sharku</dc:creator>
  <cp:lastModifiedBy>fjora.cahani</cp:lastModifiedBy>
  <cp:revision>6</cp:revision>
  <dcterms:created xsi:type="dcterms:W3CDTF">2026-04-03T06:53:00Z</dcterms:created>
  <dcterms:modified xsi:type="dcterms:W3CDTF">2026-04-03T11:41:00Z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55a856f9f701478db74aca63948d7ed5</vt:lpwstr>
  </property>
</Properties>
</file>