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74F16" w14:textId="59B0B477" w:rsidR="007A0F49" w:rsidRPr="0046252C" w:rsidRDefault="007A0F49" w:rsidP="007A0F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17FA6A9C" w14:textId="5009934B" w:rsidR="007A0F49" w:rsidRPr="0046252C" w:rsidRDefault="007A0F49" w:rsidP="007A0F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Nr. 126, datë 6.5.2026</w:t>
      </w:r>
    </w:p>
    <w:p w14:paraId="7DBE7FF9" w14:textId="77777777" w:rsidR="007A0F49" w:rsidRPr="0046252C" w:rsidRDefault="007A0F49" w:rsidP="007A0F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72FF8F25" w14:textId="5118640B" w:rsidR="007A0F49" w:rsidRPr="0046252C" w:rsidRDefault="007A0F49" w:rsidP="007A0F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MBI FILLIMIN E PROCEDURËS PËR MIRATIMIN E LICENCËS TIP PËR VEPRIMTARINË E OPERIMIT NË IMPIANTET E GNK</w:t>
      </w:r>
      <w:r w:rsidR="00317CC1" w:rsidRPr="004625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-së </w:t>
      </w:r>
      <w:r w:rsidRPr="004625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ME PËRMASA </w:t>
      </w:r>
    </w:p>
    <w:p w14:paraId="2857110E" w14:textId="2F321550" w:rsidR="007A0F49" w:rsidRPr="0046252C" w:rsidRDefault="007A0F49" w:rsidP="007A0F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TË VOGLA</w:t>
      </w:r>
    </w:p>
    <w:p w14:paraId="11D21364" w14:textId="77777777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14:paraId="61647B0B" w14:textId="39BB0AEC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Në mbështetje të nenit 16, të ligjit nr. 43/2015</w:t>
      </w:r>
      <w:r w:rsidR="009F6C4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“Për sektorin e energjisë elektrike”, </w:t>
      </w:r>
      <w:r w:rsidR="009F6C4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të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ndryshuar; neneve 16, 22, pika 2, </w:t>
      </w:r>
      <w:r w:rsidR="007E42C1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germa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“f”</w:t>
      </w:r>
      <w:r w:rsidR="009F6C4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dhe 23 të ligjit nr. 102/2015, “</w:t>
      </w:r>
      <w:r w:rsidRPr="0046252C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="007E42C1">
        <w:rPr>
          <w:rFonts w:ascii="Garamond" w:eastAsiaTheme="minorHAnsi" w:hAnsi="Garamond"/>
          <w:color w:val="000000"/>
          <w:sz w:val="24"/>
          <w:szCs w:val="24"/>
          <w:lang w:val="sq-AL"/>
        </w:rPr>
        <w:t>ë</w:t>
      </w:r>
      <w:r w:rsidRPr="0046252C">
        <w:rPr>
          <w:rFonts w:ascii="Garamond" w:eastAsiaTheme="minorHAnsi" w:hAnsi="Garamond"/>
          <w:color w:val="000000"/>
          <w:sz w:val="24"/>
          <w:szCs w:val="24"/>
          <w:lang w:val="sq-AL"/>
        </w:rPr>
        <w:t>r sektorin e gazit natyror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”, </w:t>
      </w:r>
      <w:r w:rsidR="009F6C4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të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ndryshuar; si dhe neneve 15 dhe 26 të </w:t>
      </w:r>
      <w:r w:rsidR="009F6C4F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rregullores </w:t>
      </w:r>
      <w:r w:rsidR="009F6C4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“</w:t>
      </w:r>
      <w:r w:rsidR="009F6C4F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Për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organizimin, funksionimin dhe procedurat e ERE-s</w:t>
      </w:r>
      <w:r w:rsidR="009F6C4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”,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miratuar me vendimin e </w:t>
      </w:r>
      <w:r w:rsidR="009F6C4F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Bordit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të Entit Rregullator të Energjisë (ERE) nr. 96, 17.6.2016</w:t>
      </w:r>
      <w:r w:rsidR="009F6C4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Bordi i ERE-s</w:t>
      </w:r>
      <w:r w:rsidR="009F6C4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në mbledhjen e tij të datës 6.5.2026, mbasi shqyrtoi relacionin nr. 1527 </w:t>
      </w:r>
      <w:proofErr w:type="spellStart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prot</w:t>
      </w:r>
      <w:proofErr w:type="spellEnd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., datë</w:t>
      </w:r>
      <w:r w:rsidR="0046252C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6.5.2026, të përgatitur nga </w:t>
      </w:r>
      <w:r w:rsidR="009F6C4F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drejtoritë teknike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, “Mbi fillimin e procedurës për miratimin e licencës </w:t>
      </w:r>
      <w:r w:rsidR="009F6C4F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tip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për veprimtarinë e operimit në impiantet e GNK-së me përmasa të vogla”</w:t>
      </w:r>
      <w:r w:rsidR="009F6C4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</w:p>
    <w:p w14:paraId="03CA84BA" w14:textId="21B39BDA" w:rsidR="007A0F49" w:rsidRPr="0046252C" w:rsidRDefault="009F6C4F" w:rsidP="007A0F49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konstatoi </w:t>
      </w:r>
      <w:r w:rsidR="007A0F49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se:</w:t>
      </w:r>
    </w:p>
    <w:p w14:paraId="2C8B5130" w14:textId="6436209B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- Në zbatim të neneve 16, pika 11; 22, pika 2, </w:t>
      </w:r>
      <w:r w:rsidR="007E42C1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germa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“f” dhe nenit 23</w:t>
      </w:r>
      <w:r w:rsidR="007E42C1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të ligjit nr. 102/2015</w:t>
      </w:r>
      <w:r w:rsidRPr="007E42C1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 “Për sektorin e gazit natyror”</w:t>
      </w:r>
      <w:r w:rsidR="007E42C1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="009F6C4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të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ndryshuar, ERE ka autoritetin për të miratuar licencën dhe kushtet e saj për veprimtarinë e operimit në impiantet e GNK-së me përmasa të vogla, si dhe përcakton kushtet dhe kriteret e licencimit për ushtrimin e veprimtarive në sektorin e gazit natyror.</w:t>
      </w:r>
    </w:p>
    <w:p w14:paraId="77B669E3" w14:textId="0B8DC875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- Licenca </w:t>
      </w:r>
      <w:r w:rsidR="00317CC1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tip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e hartuar nga ERE, parashikon detyrimin e të licencuarit për të projektuar, ndërtuar, operuar dhe mirëmbajtur impiantet e GNK-së me përmasa të vogla</w:t>
      </w:r>
      <w:r w:rsidR="009F6C4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në përputhje me standardet teknike kombëtare dhe ndërkombëtare të aplikueshme, përfshirë standardet ISO, normat e</w:t>
      </w:r>
      <w:r w:rsidR="007E42C1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v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ropiane (EN), si dhe rregullat teknike për pajisjet nën presion, mbrojtjen kundër shpërthimit (ATEX), mbrojtjen nga zjarri dhe sigurinë industriale, duke garantuar </w:t>
      </w:r>
      <w:proofErr w:type="spellStart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disponueshmërinë</w:t>
      </w:r>
      <w:proofErr w:type="spellEnd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e kompresorëve, depozitave të presionit, sistemeve të tubacioneve, </w:t>
      </w:r>
      <w:proofErr w:type="spellStart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valvulave</w:t>
      </w:r>
      <w:proofErr w:type="spellEnd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të sigurisë dhe pajisjeve të tjera teknologjike të certifikuara sipas standardeve të Bashkimit </w:t>
      </w:r>
      <w:r w:rsidR="00317CC1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Evropian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dhe legjislacionit shqiptar. </w:t>
      </w:r>
    </w:p>
    <w:p w14:paraId="2C09264C" w14:textId="05CA574C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- Kushtet </w:t>
      </w:r>
      <w:r w:rsidR="00317CC1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e licencës tip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sanksionojnë detyrimin e të licencuarit për të siguruar që impiantet e GNK-së me përmasa të vogla të pajisen me sisteme automatike të ndalimit emergjent </w:t>
      </w:r>
      <w:r w:rsidRPr="00317CC1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(</w:t>
      </w:r>
      <w:proofErr w:type="spellStart"/>
      <w:r w:rsidRPr="00317CC1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Emergency</w:t>
      </w:r>
      <w:proofErr w:type="spellEnd"/>
      <w:r w:rsidRPr="00317CC1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17CC1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Shutdown</w:t>
      </w:r>
      <w:proofErr w:type="spellEnd"/>
      <w:r w:rsidRPr="00317CC1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17CC1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>System</w:t>
      </w:r>
      <w:proofErr w:type="spellEnd"/>
      <w:r w:rsidRPr="00317CC1">
        <w:rPr>
          <w:rFonts w:ascii="Garamond" w:eastAsiaTheme="minorHAnsi" w:hAnsi="Garamond" w:cs="Calibri"/>
          <w:i/>
          <w:iCs/>
          <w:color w:val="000000"/>
          <w:sz w:val="24"/>
          <w:szCs w:val="24"/>
          <w:lang w:val="sq-AL"/>
        </w:rPr>
        <w:t xml:space="preserve"> – ESD),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sisteme detektimi të rrjedhjeve të gazit, sisteme mbrojtjeje kundër zjarrit dhe shpërthimit, ventilim teknik të përshtatshëm, </w:t>
      </w:r>
      <w:proofErr w:type="spellStart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sinjalistikë</w:t>
      </w:r>
      <w:proofErr w:type="spellEnd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sigurie dhe zona të klasifikuara sipas kërkesave ATEX</w:t>
      </w:r>
      <w:r w:rsidR="009F6C4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-it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, si dhe me personel të trajnuar dhe të certifikuar për operime me gaz natyror dhe pajisje nën presion. </w:t>
      </w:r>
    </w:p>
    <w:p w14:paraId="760EFCC2" w14:textId="100F790C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- Licenca </w:t>
      </w:r>
      <w:r w:rsidR="00BD25BF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tip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parashikon detyrimin e të licencuarit për të hartuar dhe </w:t>
      </w:r>
      <w:r w:rsidR="00BD25BF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për të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zbatuar plane emergjence, procedura evakuimi dhe masa reagimi ndaj incidenteve industriale, duke garantuar raportimin e menjëhershëm pranë ERE-s dhe institucioneve kompetente për çdo incident teknik, rrjedhje gazi, shpërthim apo situatë me risk të lartë, si dhe kryerjen e kontrolleve periodike teknike të </w:t>
      </w:r>
      <w:proofErr w:type="spellStart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të</w:t>
      </w:r>
      <w:proofErr w:type="spellEnd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gjitha pajisjeve dhe infrastrukturës së impiantit.</w:t>
      </w:r>
    </w:p>
    <w:p w14:paraId="3803A5CC" w14:textId="29908945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- Licenca </w:t>
      </w:r>
      <w:r w:rsidR="00D62A15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tip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parashikon detyrimin e të licencuarit për të mbajtur llogari të ndara për aktivitetin e licencuar dhe çdo aktivitet tjetër, si dhe për të dorëzuar bilance financiare vjetore pranë ERE-s brenda datës 31 mars të çdo viti, duke raportuar periodikisht të dhëna operative, financiare dhe sasiore, përfshirë shpenzimet dhe të ardhurat operative, pasqyrat e rrjedhës së parasë, sasitë e GNK-së të transportuara, numrin e klientëve të shërbyer, si dhe ankesat e regjistruara dhe trajtimin e tyre, në zbatim të nenit 30 dhe të kërkesave të raportimit sipas nenit 16, pika 24 të ligjit nr. 102/2015. </w:t>
      </w:r>
    </w:p>
    <w:p w14:paraId="7EFC5EBE" w14:textId="4C4E30D6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- Kushtet e </w:t>
      </w:r>
      <w:r w:rsidR="00D62A15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licencës tip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garantojnë </w:t>
      </w:r>
      <w:proofErr w:type="spellStart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aksesin</w:t>
      </w:r>
      <w:proofErr w:type="spellEnd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objektiv dhe </w:t>
      </w:r>
      <w:proofErr w:type="spellStart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jodiskriminues</w:t>
      </w:r>
      <w:proofErr w:type="spellEnd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të palëve të treta në shërbimet e ofruara nga i licencuari, duke ndaluar çdo formë diskriminimi ndërmjet përdoruesve ose grupeve të përdoruesve, sidomos kur ky diskriminim favorizon shoqëritë e lidhura, si dhe duke parashikuar detyrimin e të licencuarit për të mbrojtur informacionin </w:t>
      </w:r>
      <w:proofErr w:type="spellStart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konfidencial</w:t>
      </w:r>
      <w:proofErr w:type="spellEnd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me natyrë tregtare të marrë gjatë kryerjes së veprimtarisë. </w:t>
      </w:r>
    </w:p>
    <w:p w14:paraId="32CBA4D9" w14:textId="5414AC9D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lastRenderedPageBreak/>
        <w:t xml:space="preserve">- Licenca </w:t>
      </w:r>
      <w:r w:rsidR="00D62A15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tip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parashikon mekanizma të qartë për zbatimin e masave administrative dhe heqjen e licencës nga ERE, në rastet kur i licencuari nuk përmbush kushtet thelbësore të licencës, rrezikon jetën, shëndetin dhe pasurinë e qytetarëve, shkel dispozitat për mbrojtjen e mjedisit, ose nuk kryen pagesat </w:t>
      </w:r>
      <w:proofErr w:type="spellStart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rregullatore</w:t>
      </w:r>
      <w:proofErr w:type="spellEnd"/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të vendosura nga ERE në zbatim të neneve 27 dhe 106 të ligjit nr. 102/2015</w:t>
      </w:r>
      <w:r w:rsidR="00D62A1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“Për sektorin e gazit natyror”, </w:t>
      </w:r>
      <w:r w:rsidR="00D62A1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të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ndryshuar, si dhe rregulloreve përkatëse të miratuara nga ERE.</w:t>
      </w:r>
    </w:p>
    <w:p w14:paraId="497FDC31" w14:textId="09A9A2C3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- Në këtë kuadër, licenca </w:t>
      </w:r>
      <w:r w:rsidR="00D62A15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tip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synon të rregullojë ushtrimin e kësaj veprimtarie në mënyrë të unifikuar, duke garantuar respektimin e kërkesave ligjore, standardeve teknike dhe të sigurisë.</w:t>
      </w:r>
    </w:p>
    <w:p w14:paraId="4E08206C" w14:textId="46E36583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Për gjithë sa më sipër, </w:t>
      </w:r>
      <w:r w:rsidR="00D62A15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Bordi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i ERE-s</w:t>
      </w:r>
    </w:p>
    <w:p w14:paraId="6C4D7C55" w14:textId="77777777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</w:p>
    <w:p w14:paraId="23703E6C" w14:textId="64C84140" w:rsidR="007A0F49" w:rsidRPr="0046252C" w:rsidRDefault="007A0F49" w:rsidP="007A0F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t xml:space="preserve">VENDOSI: </w:t>
      </w:r>
    </w:p>
    <w:p w14:paraId="24178662" w14:textId="77777777" w:rsidR="007A0F49" w:rsidRPr="0046252C" w:rsidRDefault="007A0F49" w:rsidP="007A0F4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358B2C94" w14:textId="151FE07B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1. Fillimin e procedurës për miratimin e </w:t>
      </w:r>
      <w:r w:rsidR="00D62A15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licencës tip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për veprimtarinë e operimit në impiantet e GNK-së me përmasa të vogla (dokumenti bashkëlidhur).</w:t>
      </w:r>
    </w:p>
    <w:p w14:paraId="447E8773" w14:textId="4FBC1C7E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2. Drejtoria e Rregullimit të Gazit Natyror të njoftojë palët e interesit për vendimin e </w:t>
      </w:r>
      <w:r w:rsidR="00D62A15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Bordit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të ERE-s</w:t>
      </w:r>
    </w:p>
    <w:p w14:paraId="3BE35F48" w14:textId="4D9A4C59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Ky vendim hyn në fuqi menjëherë.</w:t>
      </w:r>
    </w:p>
    <w:p w14:paraId="1A3EB8FB" w14:textId="26B38C61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dijeni të vendimit, rishikimin e vendimit të </w:t>
      </w:r>
      <w:r w:rsidR="00D62A15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Bordit</w:t>
      </w:r>
      <w:r w:rsidR="00D62A1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="00D62A15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D62A15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Bordin 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në marrjen e një vendimi të ndryshëm nga i mëparshmi</w:t>
      </w:r>
      <w:r w:rsidR="00D62A15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45 ditëve kalendarike nga dita e publikimit në Fletoren Zyrtare.</w:t>
      </w:r>
    </w:p>
    <w:p w14:paraId="20F4E736" w14:textId="30E5454A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Ky vendim botohet në Fletoren Zyrtare.</w:t>
      </w:r>
      <w:r w:rsidR="0046252C" w:rsidRPr="004625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</w:p>
    <w:p w14:paraId="142FD896" w14:textId="77777777" w:rsidR="007A0F49" w:rsidRPr="0046252C" w:rsidRDefault="007A0F49" w:rsidP="007A0F4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color w:val="000000"/>
          <w:sz w:val="24"/>
          <w:szCs w:val="24"/>
          <w:lang w:val="sq-AL"/>
        </w:rPr>
      </w:pPr>
    </w:p>
    <w:p w14:paraId="0216A6D4" w14:textId="0A94A572" w:rsidR="007A0F49" w:rsidRPr="0046252C" w:rsidRDefault="007A0F49" w:rsidP="007A0F4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t>KRYETAR</w:t>
      </w:r>
    </w:p>
    <w:p w14:paraId="3A0AD1CE" w14:textId="5F10B295" w:rsidR="007A0F49" w:rsidRPr="0046252C" w:rsidRDefault="007A0F49" w:rsidP="007A0F4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4625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38D5DF2E" w14:textId="12AC9747" w:rsidR="008E27E8" w:rsidRPr="0046252C" w:rsidRDefault="008E27E8" w:rsidP="0046252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F19CD4" w14:textId="77777777" w:rsidR="008E27E8" w:rsidRPr="0046252C" w:rsidRDefault="008E27E8" w:rsidP="0046252C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2B9C0B2" w14:textId="49775571" w:rsidR="008E27E8" w:rsidRPr="007E42C1" w:rsidRDefault="008E27E8" w:rsidP="0046252C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E42C1">
        <w:rPr>
          <w:rFonts w:ascii="Garamond" w:hAnsi="Garamond"/>
          <w:sz w:val="24"/>
          <w:szCs w:val="24"/>
          <w:lang w:val="sq-AL"/>
        </w:rPr>
        <w:t>LICENCË</w:t>
      </w:r>
      <w:r w:rsidR="0046252C" w:rsidRPr="007E42C1">
        <w:rPr>
          <w:rFonts w:ascii="Garamond" w:hAnsi="Garamond"/>
          <w:sz w:val="24"/>
          <w:szCs w:val="24"/>
          <w:lang w:val="sq-AL"/>
        </w:rPr>
        <w:t xml:space="preserve"> </w:t>
      </w:r>
      <w:r w:rsidRPr="007E42C1">
        <w:rPr>
          <w:rFonts w:ascii="Garamond" w:hAnsi="Garamond"/>
          <w:sz w:val="24"/>
          <w:szCs w:val="24"/>
          <w:lang w:val="sq-AL"/>
        </w:rPr>
        <w:t xml:space="preserve">PËR VEPRIMTARINË E </w:t>
      </w:r>
      <w:bookmarkStart w:id="0" w:name="_Hlk224221038"/>
      <w:bookmarkStart w:id="1" w:name="_Hlk224222493"/>
      <w:r w:rsidRPr="007E42C1">
        <w:rPr>
          <w:rFonts w:ascii="Garamond" w:hAnsi="Garamond"/>
          <w:sz w:val="24"/>
          <w:szCs w:val="24"/>
          <w:lang w:val="sq-AL"/>
        </w:rPr>
        <w:t>OPERIMIT NË IMPIANTET E GNK-</w:t>
      </w:r>
      <w:r w:rsidR="0046252C" w:rsidRPr="007E42C1">
        <w:rPr>
          <w:rFonts w:ascii="Garamond" w:hAnsi="Garamond"/>
          <w:sz w:val="24"/>
          <w:szCs w:val="24"/>
          <w:lang w:val="sq-AL"/>
        </w:rPr>
        <w:t xml:space="preserve">së </w:t>
      </w:r>
      <w:bookmarkEnd w:id="0"/>
      <w:r w:rsidRPr="007E42C1">
        <w:rPr>
          <w:rFonts w:ascii="Garamond" w:hAnsi="Garamond"/>
          <w:sz w:val="24"/>
          <w:szCs w:val="24"/>
          <w:lang w:val="sq-AL"/>
        </w:rPr>
        <w:t>ME PËRMASA TË VOGLA</w:t>
      </w:r>
      <w:r w:rsidR="0046252C" w:rsidRPr="007E42C1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1"/>
    <w:p w14:paraId="2B222E61" w14:textId="77777777" w:rsidR="008E27E8" w:rsidRPr="007E42C1" w:rsidRDefault="008E27E8" w:rsidP="0046252C">
      <w:pPr>
        <w:ind w:firstLine="284"/>
        <w:rPr>
          <w:rFonts w:ascii="Garamond" w:hAnsi="Garamond"/>
          <w:sz w:val="24"/>
          <w:szCs w:val="24"/>
          <w:lang w:val="sq-AL"/>
        </w:rPr>
      </w:pPr>
    </w:p>
    <w:p w14:paraId="5959FE2E" w14:textId="77777777" w:rsidR="008E27E8" w:rsidRPr="0046252C" w:rsidRDefault="008E27E8" w:rsidP="004625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252C">
        <w:rPr>
          <w:rFonts w:ascii="Garamond" w:hAnsi="Garamond"/>
          <w:sz w:val="24"/>
          <w:szCs w:val="24"/>
          <w:lang w:val="sq-AL"/>
        </w:rPr>
        <w:t>Licenca i jepet:______________</w:t>
      </w:r>
    </w:p>
    <w:p w14:paraId="6C790B5E" w14:textId="77777777" w:rsidR="008E27E8" w:rsidRPr="0046252C" w:rsidRDefault="008E27E8" w:rsidP="004625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252C">
        <w:rPr>
          <w:rFonts w:ascii="Garamond" w:hAnsi="Garamond"/>
          <w:sz w:val="24"/>
          <w:szCs w:val="24"/>
          <w:lang w:val="sq-AL"/>
        </w:rPr>
        <w:t>NUIS: ____________________</w:t>
      </w:r>
    </w:p>
    <w:p w14:paraId="7AB5FB1F" w14:textId="4B94EC23" w:rsidR="008E27E8" w:rsidRPr="0046252C" w:rsidRDefault="008E27E8" w:rsidP="004625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252C">
        <w:rPr>
          <w:rFonts w:ascii="Garamond" w:hAnsi="Garamond"/>
          <w:sz w:val="24"/>
          <w:szCs w:val="24"/>
          <w:lang w:val="sq-AL"/>
        </w:rPr>
        <w:t xml:space="preserve">Numri i </w:t>
      </w:r>
      <w:r w:rsidR="007E42C1" w:rsidRPr="0046252C">
        <w:rPr>
          <w:rFonts w:ascii="Garamond" w:hAnsi="Garamond"/>
          <w:sz w:val="24"/>
          <w:szCs w:val="24"/>
          <w:lang w:val="sq-AL"/>
        </w:rPr>
        <w:t>licencës</w:t>
      </w:r>
      <w:r w:rsidRPr="0046252C">
        <w:rPr>
          <w:rFonts w:ascii="Garamond" w:hAnsi="Garamond"/>
          <w:sz w:val="24"/>
          <w:szCs w:val="24"/>
          <w:lang w:val="sq-AL"/>
        </w:rPr>
        <w:t>:____________</w:t>
      </w:r>
    </w:p>
    <w:p w14:paraId="326FDCB5" w14:textId="4AFAF329" w:rsidR="008E27E8" w:rsidRPr="0046252C" w:rsidRDefault="008E27E8" w:rsidP="004625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252C">
        <w:rPr>
          <w:rFonts w:ascii="Garamond" w:hAnsi="Garamond"/>
          <w:sz w:val="24"/>
          <w:szCs w:val="24"/>
          <w:lang w:val="sq-AL"/>
        </w:rPr>
        <w:t>Seria: _____________________</w:t>
      </w:r>
      <w:r w:rsidR="0046252C" w:rsidRPr="0046252C">
        <w:rPr>
          <w:rFonts w:ascii="Garamond" w:hAnsi="Garamond"/>
          <w:sz w:val="24"/>
          <w:szCs w:val="24"/>
          <w:lang w:val="sq-AL"/>
        </w:rPr>
        <w:t xml:space="preserve"> </w:t>
      </w:r>
    </w:p>
    <w:p w14:paraId="0872DCC1" w14:textId="22F8245A" w:rsidR="008E27E8" w:rsidRPr="0046252C" w:rsidRDefault="008E27E8" w:rsidP="004625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252C">
        <w:rPr>
          <w:rFonts w:ascii="Garamond" w:hAnsi="Garamond"/>
          <w:sz w:val="24"/>
          <w:szCs w:val="24"/>
          <w:lang w:val="sq-AL"/>
        </w:rPr>
        <w:t xml:space="preserve">Data e </w:t>
      </w:r>
      <w:r w:rsidR="007E42C1" w:rsidRPr="0046252C">
        <w:rPr>
          <w:rFonts w:ascii="Garamond" w:hAnsi="Garamond"/>
          <w:sz w:val="24"/>
          <w:szCs w:val="24"/>
          <w:lang w:val="sq-AL"/>
        </w:rPr>
        <w:t xml:space="preserve">hyrjes në fuqi: </w:t>
      </w:r>
      <w:r w:rsidRPr="0046252C">
        <w:rPr>
          <w:rFonts w:ascii="Garamond" w:hAnsi="Garamond"/>
          <w:sz w:val="24"/>
          <w:szCs w:val="24"/>
          <w:lang w:val="sq-AL"/>
        </w:rPr>
        <w:t>________</w:t>
      </w:r>
    </w:p>
    <w:p w14:paraId="398B9927" w14:textId="3521A43C" w:rsidR="008E27E8" w:rsidRPr="0046252C" w:rsidRDefault="008E27E8" w:rsidP="004625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252C">
        <w:rPr>
          <w:rFonts w:ascii="Garamond" w:hAnsi="Garamond"/>
          <w:sz w:val="24"/>
          <w:szCs w:val="24"/>
          <w:lang w:val="sq-AL"/>
        </w:rPr>
        <w:t>Kohëzgjatja: ________________</w:t>
      </w:r>
      <w:r w:rsidR="0046252C" w:rsidRPr="0046252C">
        <w:rPr>
          <w:rFonts w:ascii="Garamond" w:hAnsi="Garamond"/>
          <w:sz w:val="24"/>
          <w:szCs w:val="24"/>
          <w:lang w:val="sq-AL"/>
        </w:rPr>
        <w:t xml:space="preserve"> </w:t>
      </w:r>
    </w:p>
    <w:p w14:paraId="3B7F3A1F" w14:textId="77777777" w:rsidR="008E27E8" w:rsidRPr="0046252C" w:rsidRDefault="008E27E8" w:rsidP="004625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E57FA5" w14:textId="31ECA6C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Bazuar në autoritetin që i është dhënë në </w:t>
      </w:r>
      <w:r w:rsidR="0054772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ligjin n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r.</w:t>
      </w:r>
      <w:r w:rsidR="0054772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102/2015</w:t>
      </w:r>
      <w:r w:rsidR="00547724" w:rsidRPr="00547724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54772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sektorin e gazit natyror”,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i ndryshuar, Enti Rregullator i Energjisë (“ERE”) i jep këtë </w:t>
      </w:r>
      <w:r w:rsidR="0054772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(“</w:t>
      </w:r>
      <w:r w:rsidR="0054772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licenca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”), për të kryer veprimtarinë e operimit në impiantet e GNK-së me përmasa të vogla, </w:t>
      </w:r>
      <w:r w:rsidR="0054772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personit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lartpërmendur, i quajtur “I </w:t>
      </w:r>
      <w:r w:rsidR="0054772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licencuari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”, subjekt i Kushteve të Licencës të bashkangjitura dhe pjesë integrale të saj, si dhe kushteve të përcaktuara nga Bordi në </w:t>
      </w:r>
      <w:r w:rsidR="0054772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vendimin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tij.</w:t>
      </w:r>
    </w:p>
    <w:p w14:paraId="715EA23F" w14:textId="3DEE40F9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Kjo </w:t>
      </w:r>
      <w:r w:rsidR="0054772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hyn në fuqi në datën e shkruar më lart dhe do të vazhdojë të jetë në fuqi, deri në përfundim të afatit të dhënë</w:t>
      </w:r>
      <w:r w:rsidR="00547724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rast se nuk hiqet nga ERE</w:t>
      </w:r>
      <w:r w:rsidR="00547724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përputhje me Kushtet e Licencës të përfshira këtu, apo </w:t>
      </w:r>
      <w:r w:rsidR="007E42C1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parashikimeve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547724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7E42C1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547724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7E42C1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”, </w:t>
      </w:r>
      <w:r w:rsidR="00547724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ndryshuar.</w:t>
      </w:r>
    </w:p>
    <w:p w14:paraId="56834BC3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05FE61DE" w14:textId="77777777" w:rsidR="008E27E8" w:rsidRPr="00547724" w:rsidRDefault="008E27E8" w:rsidP="0046252C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547724">
        <w:rPr>
          <w:rFonts w:ascii="Garamond" w:eastAsia="Calibri" w:hAnsi="Garamond"/>
          <w:color w:val="000000"/>
          <w:sz w:val="24"/>
          <w:szCs w:val="24"/>
          <w:lang w:val="sq-AL"/>
        </w:rPr>
        <w:t>KRYETAR I ERE-s</w:t>
      </w:r>
    </w:p>
    <w:p w14:paraId="0AFD35F4" w14:textId="77777777" w:rsidR="008E27E8" w:rsidRPr="0046252C" w:rsidRDefault="008E27E8" w:rsidP="0046252C">
      <w:pPr>
        <w:tabs>
          <w:tab w:val="left" w:pos="2780"/>
          <w:tab w:val="left" w:pos="288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2F0B7CE0" w14:textId="77777777" w:rsidR="008E27E8" w:rsidRPr="00547724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547724">
        <w:rPr>
          <w:rFonts w:ascii="Garamond" w:eastAsia="Calibri" w:hAnsi="Garamond"/>
          <w:color w:val="000000"/>
          <w:sz w:val="24"/>
          <w:szCs w:val="24"/>
          <w:lang w:val="sq-AL"/>
        </w:rPr>
        <w:lastRenderedPageBreak/>
        <w:t xml:space="preserve">KUSHTET E LICENCËS </w:t>
      </w:r>
    </w:p>
    <w:p w14:paraId="66C26FCB" w14:textId="474C8986" w:rsidR="008E27E8" w:rsidRPr="00605C4E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605C4E">
        <w:rPr>
          <w:rFonts w:ascii="Garamond" w:eastAsia="Calibri" w:hAnsi="Garamond"/>
          <w:color w:val="000000"/>
          <w:sz w:val="24"/>
          <w:szCs w:val="24"/>
          <w:lang w:val="sq-AL"/>
        </w:rPr>
        <w:t>PËR VEPRIMTARINË E OPERIMIT NË IMPIANTET E GNK</w:t>
      </w:r>
      <w:r w:rsidR="00605C4E" w:rsidRPr="00605C4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-së </w:t>
      </w:r>
      <w:r w:rsidRPr="00605C4E">
        <w:rPr>
          <w:rFonts w:ascii="Garamond" w:eastAsia="Calibri" w:hAnsi="Garamond"/>
          <w:color w:val="000000"/>
          <w:sz w:val="24"/>
          <w:szCs w:val="24"/>
          <w:lang w:val="sq-AL"/>
        </w:rPr>
        <w:t>ME PËRMASA TË VOGLA</w:t>
      </w:r>
      <w:r w:rsidR="0046252C" w:rsidRPr="00605C4E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</w:p>
    <w:p w14:paraId="4C47B775" w14:textId="77777777" w:rsidR="008E27E8" w:rsidRPr="00605C4E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7655CEE1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Cs/>
          <w:color w:val="000000"/>
          <w:sz w:val="24"/>
          <w:szCs w:val="24"/>
          <w:lang w:val="sq-AL"/>
        </w:rPr>
        <w:t>Neni 1</w:t>
      </w:r>
    </w:p>
    <w:p w14:paraId="54EE8399" w14:textId="56044E79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Dispozita të </w:t>
      </w:r>
      <w:r w:rsidR="006D5F63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përgjithshme</w:t>
      </w:r>
    </w:p>
    <w:p w14:paraId="5D3B7A25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4DC9B70E" w14:textId="345C4AAD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ERE është autoriteti i vetëm në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Republikën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e Shqipërisë, i njohur në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kreu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n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III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seksionin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I, të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6D5F63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</w:t>
      </w:r>
      <w:r w:rsidRPr="006D5F6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Për </w:t>
      </w:r>
      <w:r w:rsidR="006D5F63" w:rsidRPr="006D5F63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6D5F63">
        <w:rPr>
          <w:rFonts w:ascii="Garamond" w:eastAsia="Calibri" w:hAnsi="Garamond"/>
          <w:color w:val="000000"/>
          <w:sz w:val="24"/>
          <w:szCs w:val="24"/>
          <w:lang w:val="sq-AL"/>
        </w:rPr>
        <w:t>”,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ndryshuar, për të lëshuar dhe 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për të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deklaruar hyrjen në fuqi të kësaj </w:t>
      </w:r>
      <w:r w:rsidR="004604C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licence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4E807737" w14:textId="53A9A1A4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Nëse ndonjë kusht i kësaj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licence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bëhet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nul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ose i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anulueshëm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apo pushon </w:t>
      </w:r>
      <w:r w:rsidR="00B0128C">
        <w:rPr>
          <w:rFonts w:ascii="Garamond" w:eastAsia="Calibri" w:hAnsi="Garamond"/>
          <w:color w:val="000000"/>
          <w:sz w:val="24"/>
          <w:szCs w:val="24"/>
          <w:lang w:val="sq-AL"/>
        </w:rPr>
        <w:t>t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ë q</w:t>
      </w:r>
      <w:r w:rsidR="006D5F63">
        <w:rPr>
          <w:rFonts w:ascii="Garamond" w:eastAsia="Calibri" w:hAnsi="Garamond"/>
          <w:color w:val="000000"/>
          <w:sz w:val="24"/>
          <w:szCs w:val="24"/>
          <w:lang w:val="sq-AL"/>
        </w:rPr>
        <w:t>e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</w:t>
      </w:r>
      <w:r w:rsidR="00B0128C">
        <w:rPr>
          <w:rFonts w:ascii="Garamond" w:eastAsia="Calibri" w:hAnsi="Garamond"/>
          <w:color w:val="000000"/>
          <w:sz w:val="24"/>
          <w:szCs w:val="24"/>
          <w:lang w:val="sq-AL"/>
        </w:rPr>
        <w:t>ët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fuqi, ky kusht do të hiqet nga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licenca dhe kushtet e mbetura të licencës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do të vazhdojnë të jenë plotësisht në fuqi.</w:t>
      </w:r>
    </w:p>
    <w:p w14:paraId="316A5EBC" w14:textId="64272F68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2. Në rastet e transferimit të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licencës, i licencuari ka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detyrimin të njoftojë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menjëherë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ERE-n.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</w:p>
    <w:p w14:paraId="58C11F66" w14:textId="223C269F" w:rsidR="008E27E8" w:rsidRPr="006D5F63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3. ERE ka të drejtën ekskluzive për të modifikuar këtë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, në rast se kushtet dhe rrethanat kanë ndryshuar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 dhe për të përmbushur dispozitat e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rregullave për organizimin e tregut të gazit natyror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:</w:t>
      </w:r>
      <w:r w:rsidRPr="006D5F6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6D5F63" w:rsidRPr="006D5F6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 </w:t>
      </w:r>
      <w:r w:rsidRPr="006D5F6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nr. 102/2015 “Për </w:t>
      </w:r>
      <w:r w:rsidR="006D5F63" w:rsidRPr="006D5F63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6D5F63">
        <w:rPr>
          <w:rFonts w:ascii="Garamond" w:eastAsia="Calibri" w:hAnsi="Garamond"/>
          <w:color w:val="000000"/>
          <w:sz w:val="24"/>
          <w:szCs w:val="24"/>
          <w:lang w:val="sq-AL"/>
        </w:rPr>
        <w:t>”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;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kushteve të përgjithshme për furnizimin me gaz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; Kodit të Rrjetit të Transmetimit; Kodi i Rrjetit të Shpërndarjes; Kodit të Matjes; dhe/ose akteve nënligjore në fuqi të miratuara nga ERE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zbatim të </w:t>
      </w:r>
      <w:r w:rsidR="006D5F6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</w:t>
      </w:r>
      <w:r w:rsidRPr="006D5F63">
        <w:rPr>
          <w:rFonts w:ascii="Garamond" w:eastAsia="Calibri" w:hAnsi="Garamond"/>
          <w:color w:val="000000"/>
          <w:sz w:val="24"/>
          <w:szCs w:val="24"/>
          <w:lang w:val="sq-AL"/>
        </w:rPr>
        <w:t>2015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6D5F6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6D5F63" w:rsidRPr="006D5F63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</w:t>
      </w:r>
      <w:r w:rsidRPr="006D5F6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yror”, 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="006D5F6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6D5F63">
        <w:rPr>
          <w:rFonts w:ascii="Garamond" w:eastAsia="Calibri" w:hAnsi="Garamond"/>
          <w:color w:val="000000"/>
          <w:sz w:val="24"/>
          <w:szCs w:val="24"/>
          <w:lang w:val="sq-AL"/>
        </w:rPr>
        <w:t>ndryshuar.</w:t>
      </w:r>
      <w:r w:rsidR="0046252C" w:rsidRPr="006D5F6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</w:p>
    <w:p w14:paraId="03DE6260" w14:textId="78A261E6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Përkufizimet e termave të përcaktuar në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:</w:t>
      </w:r>
    </w:p>
    <w:p w14:paraId="0570B9F2" w14:textId="1DFF8C99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Ligjin nr. 102/2015, “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Për </w:t>
      </w:r>
      <w:r w:rsidR="007F3DA4" w:rsidRPr="007F3DA4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>”</w:t>
      </w:r>
      <w:r w:rsidR="007F3DA4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7F3DA4">
        <w:rPr>
          <w:rFonts w:ascii="Garamond" w:eastAsia="Calibri" w:hAnsi="Garamond"/>
          <w:color w:val="000000"/>
          <w:sz w:val="24"/>
          <w:szCs w:val="24"/>
          <w:lang w:val="sq-AL"/>
        </w:rPr>
        <w:t>i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ryshuar; </w:t>
      </w:r>
    </w:p>
    <w:p w14:paraId="509A2DD0" w14:textId="6881CB6C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Rregulloren </w:t>
      </w:r>
      <w:r w:rsidR="004604C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“Për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procedurat dhe afatet për dhënien, modifikimin, transferimin, ose heqjen e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licencave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sektorin e gazit natyror”, miratuar me </w:t>
      </w:r>
      <w:r w:rsidR="004604C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vendimin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Bordit të ERE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-s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nr. </w:t>
      </w:r>
      <w:r w:rsidRPr="0046252C">
        <w:rPr>
          <w:rFonts w:ascii="Garamond" w:eastAsia="Calibri" w:hAnsi="Garamond"/>
          <w:color w:val="000000"/>
          <w:spacing w:val="-15"/>
          <w:sz w:val="24"/>
          <w:szCs w:val="24"/>
          <w:lang w:val="sq-AL"/>
        </w:rPr>
        <w:t>9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7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pacing w:val="-15"/>
          <w:sz w:val="24"/>
          <w:szCs w:val="24"/>
          <w:lang w:val="sq-AL"/>
        </w:rPr>
        <w:t xml:space="preserve"> datë </w:t>
      </w:r>
      <w:r w:rsidRPr="0046252C">
        <w:rPr>
          <w:rFonts w:ascii="Garamond" w:eastAsia="Calibri" w:hAnsi="Garamond"/>
          <w:color w:val="000000"/>
          <w:spacing w:val="15"/>
          <w:sz w:val="24"/>
          <w:szCs w:val="24"/>
          <w:lang w:val="sq-AL"/>
        </w:rPr>
        <w:t>4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.7</w:t>
      </w:r>
      <w:r w:rsidRPr="0046252C">
        <w:rPr>
          <w:rFonts w:ascii="Garamond" w:eastAsia="Calibri" w:hAnsi="Garamond"/>
          <w:color w:val="000000"/>
          <w:spacing w:val="-15"/>
          <w:sz w:val="24"/>
          <w:szCs w:val="24"/>
          <w:lang w:val="sq-AL"/>
        </w:rPr>
        <w:t>.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2</w:t>
      </w:r>
      <w:r w:rsidRPr="0046252C">
        <w:rPr>
          <w:rFonts w:ascii="Garamond" w:eastAsia="Calibri" w:hAnsi="Garamond"/>
          <w:color w:val="000000"/>
          <w:spacing w:val="15"/>
          <w:sz w:val="24"/>
          <w:szCs w:val="24"/>
          <w:lang w:val="sq-AL"/>
        </w:rPr>
        <w:t>0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17; </w:t>
      </w:r>
    </w:p>
    <w:p w14:paraId="45DC678B" w14:textId="62DE9DC6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 </w:t>
      </w:r>
      <w:r w:rsidR="004604C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“Mbi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procedurat e heqjes së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licencave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sektorët e energjisë elektrike dhe 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gazit natyror”, miratuar me </w:t>
      </w:r>
      <w:r w:rsidR="004604C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vendimin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Bordit të ERE nr. 58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datë 18.4.2017;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</w:p>
    <w:p w14:paraId="337D1750" w14:textId="69858D51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“Rregulloren e organizimit, funksionimit dhe </w:t>
      </w:r>
      <w:r w:rsidR="004604C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procedurat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 ERE”, miratuar me </w:t>
      </w:r>
      <w:r w:rsidR="004604C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vendimin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Bordit të ERE nr. 96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pacing w:val="-15"/>
          <w:sz w:val="24"/>
          <w:szCs w:val="24"/>
          <w:lang w:val="sq-AL"/>
        </w:rPr>
        <w:t xml:space="preserve"> datë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17.6.</w:t>
      </w:r>
      <w:r w:rsidRPr="0046252C">
        <w:rPr>
          <w:rFonts w:ascii="Garamond" w:eastAsia="Calibri" w:hAnsi="Garamond"/>
          <w:color w:val="000000"/>
          <w:spacing w:val="15"/>
          <w:sz w:val="24"/>
          <w:szCs w:val="24"/>
          <w:lang w:val="sq-AL"/>
        </w:rPr>
        <w:t>2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016</w:t>
      </w:r>
      <w:r w:rsidR="004604CB">
        <w:rPr>
          <w:rFonts w:ascii="Garamond" w:eastAsia="Calibri" w:hAnsi="Garamond"/>
          <w:color w:val="000000"/>
          <w:sz w:val="24"/>
          <w:szCs w:val="24"/>
          <w:lang w:val="sq-AL"/>
        </w:rPr>
        <w:t>;</w:t>
      </w:r>
    </w:p>
    <w:p w14:paraId="60F42D67" w14:textId="0D9AF5F8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Rregullat dhe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që i përkasin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sektorit të gazit natyror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(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legjislacioni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në fuqi), përfshihen në këtë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për çdo qëllim. </w:t>
      </w:r>
    </w:p>
    <w:p w14:paraId="127EC45A" w14:textId="4C22330D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Fjalë dhe fraza të tjera, të përdorura në këtë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licencë dhe në kushtet e licencës,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cilat nuk përfshihen në ligjet dhe rregulloret e mësipërme, kanë kuptimet si më poshtë vijon: </w:t>
      </w:r>
    </w:p>
    <w:p w14:paraId="243F74CF" w14:textId="011F4092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FF0000"/>
          <w:sz w:val="24"/>
          <w:szCs w:val="24"/>
          <w:lang w:val="sq-AL"/>
        </w:rPr>
        <w:t>-</w:t>
      </w:r>
      <w:r w:rsidRPr="0046252C">
        <w:rPr>
          <w:rFonts w:ascii="Garamond" w:eastAsia="Calibri" w:hAnsi="Garamond"/>
          <w:color w:val="FF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“Gaz </w:t>
      </w:r>
      <w:r w:rsidR="007F3DA4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natyror i </w:t>
      </w:r>
      <w:proofErr w:type="spellStart"/>
      <w:r w:rsidR="007F3DA4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komprimuar</w:t>
      </w:r>
      <w:proofErr w:type="spellEnd"/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” (GNK)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është gazi metan CH4, i cili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komprimohet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presionin 200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atm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. </w:t>
      </w:r>
    </w:p>
    <w:p w14:paraId="3170E0F2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“Impiant me përmasa të vogla”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është njësia lëvizëse që përdoret për prodhimin/depozitimin, transportimin dhe/ose shpërndarjen e sasive të vogla të GNK-së. </w:t>
      </w:r>
    </w:p>
    <w:p w14:paraId="52728326" w14:textId="549F9660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“</w:t>
      </w:r>
      <w:proofErr w:type="spellStart"/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Ndër</w:t>
      </w:r>
      <w:r w:rsidR="007F3DA4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s</w:t>
      </w: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ubvencionime</w:t>
      </w:r>
      <w:proofErr w:type="spellEnd"/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”</w:t>
      </w:r>
      <w:r w:rsidR="007F3DA4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thotë transferimi i fondeve ose ndarje e kostove ndër llogaritë e të </w:t>
      </w:r>
      <w:r w:rsidR="00262B9A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licencuarit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, ose llogaritë</w:t>
      </w:r>
      <w:r w:rsidR="00262B9A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me qëllim mbështetjen financiare të një aktiviteti</w:t>
      </w:r>
      <w:r w:rsidR="00D47C03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apo biznesi</w:t>
      </w:r>
      <w:r w:rsidR="00262B9A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262B9A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përveç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furnizimit, prodhimit dhe/ose tregtimit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gazit natyror nga të ardhurat e fituara nga i </w:t>
      </w:r>
      <w:r w:rsidR="00262B9A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që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kryen aktivitetin e licencuar, ose duke i kaluar kostot të shkaktuara nga i licencuari gjatë kryerjes së aktivitetit të licencuar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te</w:t>
      </w:r>
      <w:r w:rsidR="00262B9A">
        <w:rPr>
          <w:rFonts w:ascii="Garamond" w:eastAsia="Calibri" w:hAnsi="Garamond"/>
          <w:color w:val="000000"/>
          <w:sz w:val="24"/>
          <w:szCs w:val="24"/>
          <w:lang w:val="sq-AL"/>
        </w:rPr>
        <w:t>k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një aktivitet</w:t>
      </w:r>
      <w:r w:rsidR="00262B9A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apo biznes tjetër</w:t>
      </w:r>
      <w:r w:rsidR="00262B9A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përveç furnizimit, prodhimit dhe/ose tregtimit të gazit natyror. </w:t>
      </w:r>
    </w:p>
    <w:p w14:paraId="0E1E1D7A" w14:textId="4D1C74F4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“Aktivitet i </w:t>
      </w:r>
      <w:r w:rsidR="00262B9A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licencuar</w:t>
      </w: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”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do të thotë aktivitetet e lidhura direkt dhe të nevojshme për kryerjen e aktivitetit të operimit në impiantet e GNK-së me përmasa të vogla, në përputhje me </w:t>
      </w:r>
      <w:r w:rsidR="00600DA6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7F3DA4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“Për </w:t>
      </w:r>
      <w:r w:rsidR="007F3DA4" w:rsidRPr="007F3DA4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”,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 ndryshuar,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rregullat për organizimin e tregut të gazit natyror, kushtet e përgjithshme për furnizimin me gaz natyro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r, si dhe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rregullat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dhe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tjera që aplikohen.</w:t>
      </w:r>
    </w:p>
    <w:p w14:paraId="345D8E8A" w14:textId="27C7B4E6" w:rsidR="008E27E8" w:rsidRPr="007F3DA4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7F3DA4">
        <w:rPr>
          <w:rFonts w:ascii="Garamond" w:eastAsia="Calibri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Pr="007F3DA4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“I </w:t>
      </w:r>
      <w:r w:rsidR="00600DA6" w:rsidRPr="007F3DA4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licencuar</w:t>
      </w:r>
      <w:r w:rsidRPr="007F3DA4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”,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sikurse përdorur në këtë dokument, do të thotë </w:t>
      </w:r>
      <w:r w:rsidR="00600DA6"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personi 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 përmendur në faqen e parë të kësaj </w:t>
      </w:r>
      <w:r w:rsidR="00600DA6" w:rsidRPr="007F3DA4">
        <w:rPr>
          <w:rFonts w:ascii="Garamond" w:eastAsia="Calibri" w:hAnsi="Garamond"/>
          <w:color w:val="000000"/>
          <w:sz w:val="24"/>
          <w:szCs w:val="24"/>
          <w:lang w:val="sq-AL"/>
        </w:rPr>
        <w:t>licence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që mban licencën e lëshuar nga ERE për kryerjen e </w:t>
      </w:r>
      <w:r w:rsidR="00600DA6"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aktivitetit të licencuar. </w:t>
      </w:r>
    </w:p>
    <w:p w14:paraId="043206F9" w14:textId="5A990DED" w:rsidR="008E27E8" w:rsidRPr="007F3DA4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7F3DA4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7F3DA4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“Procedurat e </w:t>
      </w:r>
      <w:r w:rsidR="007F3DA4" w:rsidRPr="007F3DA4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licencimit për sektorin e gazit natyror</w:t>
      </w:r>
      <w:r w:rsidRPr="007F3DA4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” 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thotë procedura e parashikuar në </w:t>
      </w:r>
      <w:r w:rsidR="00600DA6"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rregulloren “Për 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procedurat dhe afatet për dhënien, modifikimin, transferimin, ose heqjen e licencave në sektorin e gazit natyror”, miratuar me </w:t>
      </w:r>
      <w:r w:rsidR="007F3DA4"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vendimin 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>e Bordit të ERE</w:t>
      </w:r>
      <w:r w:rsidR="00600DA6">
        <w:rPr>
          <w:rFonts w:ascii="Garamond" w:eastAsia="Calibri" w:hAnsi="Garamond"/>
          <w:color w:val="000000"/>
          <w:sz w:val="24"/>
          <w:szCs w:val="24"/>
          <w:lang w:val="sq-AL"/>
        </w:rPr>
        <w:t>-s n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r. </w:t>
      </w:r>
      <w:r w:rsidRPr="007F3DA4">
        <w:rPr>
          <w:rFonts w:ascii="Garamond" w:eastAsia="Calibri" w:hAnsi="Garamond"/>
          <w:color w:val="000000"/>
          <w:spacing w:val="-15"/>
          <w:sz w:val="24"/>
          <w:szCs w:val="24"/>
          <w:lang w:val="sq-AL"/>
        </w:rPr>
        <w:t>9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>7,</w:t>
      </w:r>
      <w:r w:rsidRPr="007F3DA4">
        <w:rPr>
          <w:rFonts w:ascii="Garamond" w:eastAsia="Calibri" w:hAnsi="Garamond"/>
          <w:color w:val="000000"/>
          <w:spacing w:val="-15"/>
          <w:sz w:val="24"/>
          <w:szCs w:val="24"/>
          <w:lang w:val="sq-AL"/>
        </w:rPr>
        <w:t xml:space="preserve"> datë </w:t>
      </w:r>
      <w:r w:rsidRPr="007F3DA4">
        <w:rPr>
          <w:rFonts w:ascii="Garamond" w:eastAsia="Calibri" w:hAnsi="Garamond"/>
          <w:color w:val="000000"/>
          <w:spacing w:val="15"/>
          <w:sz w:val="24"/>
          <w:szCs w:val="24"/>
          <w:lang w:val="sq-AL"/>
        </w:rPr>
        <w:t>4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>.7</w:t>
      </w:r>
      <w:r w:rsidRPr="007F3DA4">
        <w:rPr>
          <w:rFonts w:ascii="Garamond" w:eastAsia="Calibri" w:hAnsi="Garamond"/>
          <w:color w:val="000000"/>
          <w:spacing w:val="-15"/>
          <w:sz w:val="24"/>
          <w:szCs w:val="24"/>
          <w:lang w:val="sq-AL"/>
        </w:rPr>
        <w:t>.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>2</w:t>
      </w:r>
      <w:r w:rsidRPr="007F3DA4">
        <w:rPr>
          <w:rFonts w:ascii="Garamond" w:eastAsia="Calibri" w:hAnsi="Garamond"/>
          <w:color w:val="000000"/>
          <w:spacing w:val="15"/>
          <w:sz w:val="24"/>
          <w:szCs w:val="24"/>
          <w:lang w:val="sq-AL"/>
        </w:rPr>
        <w:t>0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>17.</w:t>
      </w:r>
    </w:p>
    <w:p w14:paraId="0E4232D6" w14:textId="20772113" w:rsidR="008E27E8" w:rsidRPr="007F3DA4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7F3DA4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7F3DA4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“Legjislacioni në fuqi”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do të thotë të gjitha standardet, kodet, rregullat, rregulloret, metodologjitë dhe çdo vendim ose akt tjetër në fuqi, të miratuara nga ERE dhe autoritete të tjera kompetente sipas </w:t>
      </w:r>
      <w:r w:rsidR="007F3DA4"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600DA6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</w:t>
      </w:r>
      <w:r w:rsidR="007F3DA4" w:rsidRPr="007F3DA4">
        <w:rPr>
          <w:rFonts w:ascii="Garamond" w:eastAsia="Calibri" w:hAnsi="Garamond"/>
          <w:color w:val="000000"/>
          <w:sz w:val="24"/>
          <w:szCs w:val="24"/>
          <w:lang w:val="sq-AL"/>
        </w:rPr>
        <w:t>Për sektorin e gazit natyror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”, </w:t>
      </w:r>
      <w:r w:rsidR="00600DA6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ndryshuar.</w:t>
      </w:r>
    </w:p>
    <w:p w14:paraId="1CA4EDF2" w14:textId="7407966A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“Informacion me </w:t>
      </w:r>
      <w:r w:rsidR="00600DA6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ndjeshmëri tregt</w:t>
      </w: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are”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thotë, të dhëna në lidhje me biznesin ose me natyrë tregtare të </w:t>
      </w:r>
      <w:r w:rsidR="00600DA6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përdoruesve të sistemit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që zotërohen nga i </w:t>
      </w:r>
      <w:r w:rsidR="00600DA6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gjatë procesit të ushtrimit të </w:t>
      </w:r>
      <w:r w:rsidR="00600DA6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aktivitetit të licencuar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të cilat duhet të mbahen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konfidenciale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. </w:t>
      </w:r>
    </w:p>
    <w:p w14:paraId="7E492B36" w14:textId="0A16661A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“Informacion me </w:t>
      </w:r>
      <w:r w:rsidR="00600DA6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avantazh tregtar</w:t>
      </w: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”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do të thotë informacion i lidhur me aktivitetin e vetë të </w:t>
      </w:r>
      <w:r w:rsidR="00600DA6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licencuarit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i cili duhet të mbahet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konfidencial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dhe nuk duhet t’i jepet apo t’</w:t>
      </w:r>
      <w:r w:rsidR="00600DA6">
        <w:rPr>
          <w:rFonts w:ascii="Garamond" w:eastAsia="Calibri" w:hAnsi="Garamond"/>
          <w:color w:val="000000"/>
          <w:sz w:val="24"/>
          <w:szCs w:val="24"/>
          <w:lang w:val="sq-AL"/>
        </w:rPr>
        <w:t>u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bëhet i ditur të tjerëve në mënyre diskriminuese.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</w:p>
    <w:p w14:paraId="580BAFB3" w14:textId="1857B276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“</w:t>
      </w: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Forcë madhore</w:t>
      </w:r>
      <w:r w:rsidRPr="00600DA6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”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është një akt ose ngjarje natyrore apo shoqërore, si</w:t>
      </w:r>
      <w:r w:rsidR="00600DA6">
        <w:rPr>
          <w:rFonts w:ascii="Garamond" w:eastAsia="Calibri" w:hAnsi="Garamond"/>
          <w:color w:val="000000"/>
          <w:sz w:val="24"/>
          <w:szCs w:val="24"/>
          <w:lang w:val="sq-AL"/>
        </w:rPr>
        <w:t>: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tërmetet, rrufetë, ciklonet, përmbytjet, shpërthimet vullkanike, zjarret ose luftërat, konfliktet e armatosura, kryengritjet, veprime terroriste ose ushtarake, të cilat pengojnë të licencuarin të përmbushë detyrimet e tij sipas licencës, si dhe akte apo ngjarje të tjera që janë përtej kontrollit të arsyeshëm dhe që nuk kanë ardhur për faj të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licencuarit dhe i licencuari nuk ka pasur mundësi të shmangë një akt ose ngjarje të tillë nëpërmjet ushtrimit të vullnetit, përpjekjeve, aftësive dhe kujdesit të tij të arsyeshëm.</w:t>
      </w:r>
    </w:p>
    <w:p w14:paraId="5360543F" w14:textId="712F4FA5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“</w:t>
      </w: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Pagesa </w:t>
      </w:r>
      <w:proofErr w:type="spellStart"/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rregullatore</w:t>
      </w:r>
      <w:proofErr w:type="spellEnd"/>
      <w:r w:rsidRPr="00600DA6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”</w:t>
      </w:r>
      <w:r w:rsid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është pagesa vjetore që shoqëritë e licencuara në sektorin e gazit natyror paguajnë në ERE për të mbuluar kostot e veprimtarisë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rregullatore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tij, në bazë të një metodologjie të miratuar nga ERE.</w:t>
      </w:r>
    </w:p>
    <w:p w14:paraId="318CD625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03001A71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Cs/>
          <w:color w:val="000000"/>
          <w:sz w:val="24"/>
          <w:szCs w:val="24"/>
          <w:lang w:val="sq-AL"/>
        </w:rPr>
        <w:t>Neni 2</w:t>
      </w:r>
    </w:p>
    <w:p w14:paraId="36032217" w14:textId="3450F811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Kryerja e </w:t>
      </w:r>
      <w:r w:rsidR="00600DA6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aktivitetit të licencuar</w:t>
      </w:r>
    </w:p>
    <w:p w14:paraId="313F994F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6FE94B15" w14:textId="5ADEC89B" w:rsidR="008E27E8" w:rsidRPr="0046252C" w:rsidRDefault="008E27E8" w:rsidP="00B13E5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</w:t>
      </w:r>
      <w:r w:rsidR="009F20AA">
        <w:rPr>
          <w:rFonts w:ascii="Garamond" w:eastAsia="Calibri" w:hAnsi="Garamond"/>
          <w:color w:val="000000"/>
          <w:sz w:val="24"/>
          <w:szCs w:val="24"/>
          <w:lang w:val="sq-AL"/>
        </w:rPr>
        <w:t>I l</w:t>
      </w:r>
      <w:bookmarkStart w:id="2" w:name="_GoBack"/>
      <w:bookmarkEnd w:id="2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icencuari autorizohet nga kjo </w:t>
      </w:r>
      <w:r w:rsidR="00B13E55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për të zhvilluar </w:t>
      </w:r>
      <w:r w:rsidR="00B13E55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aktivitetin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operimit në impiantet e GNK-së me përmasa të vogla</w:t>
      </w:r>
      <w:r w:rsidR="00B13E55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sipas </w:t>
      </w:r>
      <w:r w:rsidR="00B13E55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legjislacionit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në fuqi në Republikën e Shqipërisë. Në rast se subjekti synon të ushtrojë edhe veprimtari të tjera të rregulluara në sektorin e gazit natyror, si transmetimi, shpërndarja apo depozitimi, ai duhet të pajiset me licencat përkatëse për secilën prej tyre, në përputhje me nenin 22,</w:t>
      </w:r>
      <w:r w:rsidR="007F3D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g</w:t>
      </w:r>
      <w:r w:rsidR="007F3DA4">
        <w:rPr>
          <w:rFonts w:ascii="Garamond" w:eastAsia="Calibri" w:hAnsi="Garamond"/>
          <w:color w:val="000000"/>
          <w:sz w:val="24"/>
          <w:szCs w:val="24"/>
          <w:lang w:val="sq-AL"/>
        </w:rPr>
        <w:t>e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rma </w:t>
      </w:r>
      <w:r w:rsidR="00B13E55">
        <w:rPr>
          <w:rFonts w:ascii="Garamond" w:eastAsia="Calibri" w:hAnsi="Garamond"/>
          <w:color w:val="000000"/>
          <w:sz w:val="24"/>
          <w:szCs w:val="24"/>
          <w:lang w:val="sq-AL"/>
        </w:rPr>
        <w:t>“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f</w:t>
      </w:r>
      <w:r w:rsidR="00B13E55">
        <w:rPr>
          <w:rFonts w:ascii="Garamond" w:eastAsia="Calibri" w:hAnsi="Garamond"/>
          <w:color w:val="000000"/>
          <w:sz w:val="24"/>
          <w:szCs w:val="24"/>
          <w:lang w:val="sq-AL"/>
        </w:rPr>
        <w:t>”,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ligjit nr. 102/2015. Në çdo rast, i licencuari mban llogari të ndara për secilën veprimtari të licencuar, sipas nenit 30 të këtij ligji.</w:t>
      </w:r>
    </w:p>
    <w:p w14:paraId="63F2473C" w14:textId="062F5314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2. I </w:t>
      </w:r>
      <w:r w:rsidR="00B13E55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nuk do të pengojë, parandalojë ose të tentojë të ndalojë të </w:t>
      </w:r>
      <w:r w:rsidR="00B13E55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 tjerë ose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pjesëmarrësit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potencialë ose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konkurrent</w:t>
      </w:r>
      <w:r w:rsidR="007F3DA4">
        <w:rPr>
          <w:rFonts w:ascii="Garamond" w:eastAsia="Calibri" w:hAnsi="Garamond"/>
          <w:color w:val="000000"/>
          <w:sz w:val="24"/>
          <w:szCs w:val="24"/>
          <w:lang w:val="sq-AL"/>
        </w:rPr>
        <w:t>ë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që të angazhohen ose të hyjnë në biznesin e operimit në impiantet e GNK-së me përmasa të vogla apo në aktivitete të tjera në sektorin e </w:t>
      </w:r>
      <w:r w:rsidR="00B67AE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gazit natyror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në Republikën e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Shqipërisë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; </w:t>
      </w:r>
    </w:p>
    <w:p w14:paraId="60A3A422" w14:textId="5E0CABA5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3. I </w:t>
      </w:r>
      <w:r w:rsidR="00B13E55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nuk do të përfshihet në asnjë formë aktiviteti monopol ose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antikonkur</w:t>
      </w:r>
      <w:r w:rsidR="00B67AE3">
        <w:rPr>
          <w:rFonts w:ascii="Garamond" w:eastAsia="Calibri" w:hAnsi="Garamond"/>
          <w:color w:val="000000"/>
          <w:sz w:val="24"/>
          <w:szCs w:val="24"/>
          <w:lang w:val="sq-AL"/>
        </w:rPr>
        <w:t>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encë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ndaluar nga </w:t>
      </w:r>
      <w:r w:rsidR="00B67AE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legjislacioni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në fuqi ose </w:t>
      </w:r>
      <w:r w:rsidR="00B67AE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rregulloret dhe rregullat e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miratuara nga ERE dhe Autoriteti i Konkurrencës.</w:t>
      </w:r>
    </w:p>
    <w:p w14:paraId="00DC964E" w14:textId="03BD511B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4. I </w:t>
      </w:r>
      <w:r w:rsidR="00B13E55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nuk mund të ushtrojë veprimtari të tjera të rregulluara në sektorin e gazit natyror, përfshirë transmetimin, shpërndarjen apo depozitimin e gazit natyror, pa u pajisur me licencën përkatëse nga ERE.</w:t>
      </w:r>
    </w:p>
    <w:p w14:paraId="297EDBAB" w14:textId="2721B22F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5. Brenda datës 31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janar të çdo viti, i 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do t’i dërgojë ERE-s një informacion dhe deklaratë me shkrim për kryerjen e aktivitetit gjatë vitit paraardhës dhe përmbushjes së kuadrit ligjor në sektorin e gazit natyror, sipas kërkesave raportimit të vendosura nga ERE</w:t>
      </w:r>
      <w:r w:rsidR="00B67AE3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sipas nenit 16, pika 24 të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7F3DA4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7F3D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”, </w:t>
      </w:r>
      <w:r w:rsidR="007F3DA4">
        <w:rPr>
          <w:rFonts w:ascii="Garamond" w:eastAsia="Calibri" w:hAnsi="Garamond"/>
          <w:color w:val="000000"/>
          <w:sz w:val="24"/>
          <w:szCs w:val="24"/>
          <w:lang w:val="sq-AL"/>
        </w:rPr>
        <w:t>i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ndryshuar. </w:t>
      </w:r>
    </w:p>
    <w:p w14:paraId="02BE04D8" w14:textId="5F10F989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lastRenderedPageBreak/>
        <w:t>6. I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B67AE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nuk do të bashkëpunojë me persona të tjerë për të dëmtuar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interesat e të </w:t>
      </w:r>
      <w:r w:rsidR="00D54C1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licencuarve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ose klientëve të </w:t>
      </w:r>
      <w:r w:rsidR="00D54C1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4ECC89A7" w14:textId="555B458C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7. I </w:t>
      </w:r>
      <w:r w:rsidR="00B67AE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ta kryejë </w:t>
      </w:r>
      <w:r w:rsidR="00D54C1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aktivitetin e licencuar</w:t>
      </w:r>
      <w:r w:rsidR="00D54C1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="00D54C1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përputhje me parimet e transparencës, të përcaktuara nga legjislacioni në fuqi.</w:t>
      </w:r>
    </w:p>
    <w:p w14:paraId="17C9B030" w14:textId="611C66B4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8. I </w:t>
      </w:r>
      <w:r w:rsidR="00B67AE3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që do të angazhohet në aktivitete të tjera të ndryshme nga </w:t>
      </w:r>
      <w:r w:rsidR="00D54C1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aktiviteti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për të cilin është </w:t>
      </w:r>
      <w:r w:rsidR="00D54C1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, duhet të informojë ERE-n</w:t>
      </w:r>
      <w:r w:rsidR="00D54C1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rastet kur synon të:</w:t>
      </w:r>
    </w:p>
    <w:p w14:paraId="2F78F270" w14:textId="7FEDA4B3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a) angazhohet në aktivitet tjetër përveç aktivitetit të </w:t>
      </w:r>
      <w:r w:rsidR="00D54C1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; ose</w:t>
      </w:r>
    </w:p>
    <w:p w14:paraId="4DF973BA" w14:textId="3164BFFC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b) të ngrejë një </w:t>
      </w:r>
      <w:r w:rsidR="00D54C1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biznes shoqërues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75D97385" w14:textId="752E52D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9. ERE mund ta ndalojë angazhimin në një aktivitet tjetër</w:t>
      </w:r>
      <w:r w:rsidR="00D54C1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ose të vendosë kushte të veçanta për ngritjen e </w:t>
      </w:r>
      <w:r w:rsidR="00D54C1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bizneseve shoqëruese</w:t>
      </w:r>
      <w:r w:rsidR="00D54C1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="00D54C1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 nevojsh</w:t>
      </w:r>
      <w:r w:rsidR="00D54C1B">
        <w:rPr>
          <w:rFonts w:ascii="Garamond" w:eastAsia="Calibri" w:hAnsi="Garamond"/>
          <w:color w:val="000000"/>
          <w:sz w:val="24"/>
          <w:szCs w:val="24"/>
          <w:lang w:val="sq-AL"/>
        </w:rPr>
        <w:t>me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për të mbrojtur interesat e klientëve. </w:t>
      </w:r>
    </w:p>
    <w:p w14:paraId="3231A410" w14:textId="487A9FBD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10. I </w:t>
      </w:r>
      <w:r w:rsidR="0042292E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nuk është përgjegjës për mospërmbushjen e Kushteve të Licencës në rast të një </w:t>
      </w:r>
      <w:r w:rsidR="0042292E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force madhore deri në atë shkallë sa forca madhore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është shkaku për këtë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mospërmbushje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Kushteve të Licencës. Në këtë rast, i </w:t>
      </w:r>
      <w:r w:rsidR="009A4C1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duhet të njoftojë menjëherë ERE-n dhe të </w:t>
      </w:r>
      <w:r w:rsidR="009A4C1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 tjerë ose klientët me të cilët i </w:t>
      </w:r>
      <w:r w:rsidR="009A4C1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ka lidhur marrëveshje. </w:t>
      </w:r>
    </w:p>
    <w:p w14:paraId="356FBF46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FF0000"/>
          <w:sz w:val="24"/>
          <w:szCs w:val="24"/>
          <w:lang w:val="sq-AL"/>
        </w:rPr>
      </w:pPr>
    </w:p>
    <w:p w14:paraId="1B09A285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Cs/>
          <w:color w:val="000000"/>
          <w:sz w:val="24"/>
          <w:szCs w:val="24"/>
          <w:lang w:val="sq-AL"/>
        </w:rPr>
        <w:t>Neni 3</w:t>
      </w:r>
    </w:p>
    <w:p w14:paraId="5BAC83BC" w14:textId="07AB1F6D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Detyrimet e të </w:t>
      </w:r>
      <w:r w:rsidR="009A4C1C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licencuarit</w:t>
      </w:r>
    </w:p>
    <w:p w14:paraId="04469EB7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244376AC" w14:textId="7A88B73D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I </w:t>
      </w:r>
      <w:r w:rsidR="00374930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është i detyruar të zbatojë </w:t>
      </w:r>
      <w:r w:rsidR="00FC78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legjislacionin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në fuqi dhe gjithë </w:t>
      </w:r>
      <w:r w:rsidR="00FC78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vendimet e Këshillit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Ministrave dhe </w:t>
      </w:r>
      <w:r w:rsidR="00FC78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rregulloret e rregullat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miratuara nga ERE</w:t>
      </w:r>
      <w:r w:rsidR="00FC78A4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 dhe rregullave specifike q</w:t>
      </w:r>
      <w:r w:rsidR="00FC78A4">
        <w:rPr>
          <w:rFonts w:ascii="Garamond" w:eastAsia="Calibri" w:hAnsi="Garamond"/>
          <w:color w:val="000000"/>
          <w:sz w:val="24"/>
          <w:szCs w:val="24"/>
          <w:lang w:val="sq-AL"/>
        </w:rPr>
        <w:t>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lidhen me kryerjen e aktivitetit nga </w:t>
      </w:r>
      <w:r w:rsidR="00FC78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institucionet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 </w:t>
      </w:r>
      <w:r w:rsidR="00DE45BE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përcaktuara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p</w:t>
      </w:r>
      <w:r w:rsidR="00DE45BE">
        <w:rPr>
          <w:rFonts w:ascii="Garamond" w:eastAsia="Calibri" w:hAnsi="Garamond"/>
          <w:color w:val="000000"/>
          <w:sz w:val="24"/>
          <w:szCs w:val="24"/>
          <w:lang w:val="sq-AL"/>
        </w:rPr>
        <w:t>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r t</w:t>
      </w:r>
      <w:r w:rsidR="00DE45BE">
        <w:rPr>
          <w:rFonts w:ascii="Garamond" w:eastAsia="Calibri" w:hAnsi="Garamond"/>
          <w:color w:val="000000"/>
          <w:sz w:val="24"/>
          <w:szCs w:val="24"/>
          <w:lang w:val="sq-AL"/>
        </w:rPr>
        <w:t>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DE45BE">
        <w:rPr>
          <w:rFonts w:ascii="Garamond" w:eastAsia="Calibri" w:hAnsi="Garamond"/>
          <w:color w:val="000000"/>
          <w:sz w:val="24"/>
          <w:szCs w:val="24"/>
          <w:lang w:val="sq-AL"/>
        </w:rPr>
        <w:t>dhënë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v</w:t>
      </w:r>
      <w:r w:rsidR="00DE45BE">
        <w:rPr>
          <w:rFonts w:ascii="Garamond" w:eastAsia="Calibri" w:hAnsi="Garamond"/>
          <w:color w:val="000000"/>
          <w:sz w:val="24"/>
          <w:szCs w:val="24"/>
          <w:lang w:val="sq-AL"/>
        </w:rPr>
        <w:t>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rtetimet ose certifikimet.</w:t>
      </w:r>
    </w:p>
    <w:p w14:paraId="4B2C740F" w14:textId="4D396B2F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2. I </w:t>
      </w:r>
      <w:r w:rsidR="00374930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është i detyruar të projektojë, ndërtojë, operojë dhe mirëmbajë impiantet e GNK-së me përmasa të vogla</w:t>
      </w:r>
      <w:r w:rsidR="00FC78A4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përputhje me standardet teknike kombëtare dhe</w:t>
      </w:r>
      <w:r w:rsidRPr="0046252C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ndërkombëtare të aplikueshme, përfshirë standardet ISO, EN </w:t>
      </w:r>
      <w:r w:rsidRPr="00BF495D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(Normat </w:t>
      </w:r>
      <w:r w:rsidR="00BF495D" w:rsidRPr="00BF495D">
        <w:rPr>
          <w:rFonts w:ascii="Garamond" w:eastAsia="Calibri" w:hAnsi="Garamond"/>
          <w:color w:val="000000"/>
          <w:sz w:val="24"/>
          <w:szCs w:val="24"/>
          <w:lang w:val="sq-AL"/>
        </w:rPr>
        <w:t>Evropiane</w:t>
      </w:r>
      <w:r w:rsidRPr="00BF495D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)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dhe rregullat teknike për pajisjet nën presion, mbrojtjen kundër shpërthimit (ATEX), mbrojtjen nga zjarri dhe sigurinë industriale.</w:t>
      </w:r>
    </w:p>
    <w:p w14:paraId="036D398C" w14:textId="7BBF65A3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3. I </w:t>
      </w:r>
      <w:r w:rsidR="00374930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në aktivitetin e operimit në impiantet e GNK-së me përmasa të vogla, në zbatim të kësaj </w:t>
      </w:r>
      <w:r w:rsidR="00FC78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licence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, duhet:</w:t>
      </w:r>
    </w:p>
    <w:p w14:paraId="10455806" w14:textId="4B0321FF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a) </w:t>
      </w:r>
      <w:r w:rsidR="0058740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ndërmarrë masat e nevojshme për garantimin e aftësive teknike dhe financiare për kryerjen e aktivitetit të licencuar</w:t>
      </w:r>
      <w:r w:rsidR="00FC78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; </w:t>
      </w:r>
      <w:r w:rsidR="00FC78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dorëzojë përmbledhje të projektit, duke përfshirë llojin e impiantit dhe funksionimin e tij të synuar</w:t>
      </w:r>
      <w:r w:rsidR="00FC78A4">
        <w:rPr>
          <w:rFonts w:ascii="Garamond" w:eastAsia="Calibri" w:hAnsi="Garamond"/>
          <w:color w:val="000000"/>
          <w:sz w:val="24"/>
          <w:szCs w:val="24"/>
          <w:lang w:val="sq-AL"/>
        </w:rPr>
        <w:t>;</w:t>
      </w:r>
    </w:p>
    <w:p w14:paraId="4F4E9F71" w14:textId="385BFD98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b) të regjistrohet si pjesëmarrës i tregut shqiptar të gazit natyror pranë operatorit të tregut të gazit natyror, sipas procedurave të regjistrimit dhe do të zbatojë legjislacionin në fuqi dhe vendimet e ERE-s</w:t>
      </w:r>
      <w:r w:rsidR="00FC78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; </w:t>
      </w:r>
      <w:r w:rsidR="00FC78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emri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ligjor i individit ose entitetit, akti i partneritetit dhe dokumentet CNIC/identifikimi, dhe lloji specifik i licencës</w:t>
      </w:r>
      <w:r w:rsidR="00FC78A4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; </w:t>
      </w:r>
      <w:r w:rsidR="00FC78A4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adresa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detajuar, hartat topografike që tregojnë zonat përreth brenda 100 metrave dhe prova e blerjes së tokës</w:t>
      </w:r>
      <w:r w:rsidR="00FC78A4">
        <w:rPr>
          <w:rFonts w:ascii="Garamond" w:eastAsia="Calibri" w:hAnsi="Garamond"/>
          <w:color w:val="000000"/>
          <w:sz w:val="24"/>
          <w:szCs w:val="24"/>
          <w:lang w:val="sq-AL"/>
        </w:rPr>
        <w:t>;</w:t>
      </w:r>
    </w:p>
    <w:p w14:paraId="164793E9" w14:textId="2EAF8A33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c) të ndërmarrë të gjitha masat e nevojshme për përmirësimin e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eficiencës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operative dhe ekonomike të veprimtarisë së licencuar, me qëllim që të sigurojë cilësinë dhe qëndrueshmërinë e shërbimeve të ofruara prej tij në përfitim të klientëve dhe të sektorit të gazit natyror</w:t>
      </w:r>
      <w:r w:rsidR="00FC78A4">
        <w:rPr>
          <w:rFonts w:ascii="Garamond" w:eastAsia="Calibri" w:hAnsi="Garamond"/>
          <w:color w:val="000000"/>
          <w:sz w:val="24"/>
          <w:szCs w:val="24"/>
          <w:lang w:val="sq-AL"/>
        </w:rPr>
        <w:t>;</w:t>
      </w:r>
    </w:p>
    <w:p w14:paraId="53020DA9" w14:textId="29E71A68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d) të kryejë operimin në impiantet e GNK</w:t>
      </w:r>
      <w:r w:rsidR="00FC78A4">
        <w:rPr>
          <w:rFonts w:ascii="Garamond" w:eastAsia="Calibri" w:hAnsi="Garamond"/>
          <w:color w:val="000000"/>
          <w:sz w:val="24"/>
          <w:szCs w:val="24"/>
          <w:lang w:val="sq-AL"/>
        </w:rPr>
        <w:t>-së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me përmasa të vogla, në kushte të sigurta, të qëndrueshme dhe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eficiente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duke marrë masat e nevojshme për mbrojtjen e mjedisit, si dhe të garantojë mjete të mjaftueshme për të përmbushur detyrimet e shërbimit; </w:t>
      </w:r>
    </w:p>
    <w:p w14:paraId="10D2F932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e) të sigurojë kushte objektive dhe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jodiskriminuese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për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akses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shërbimin e operimit në impiantet e GNK-së me përmasa të vogla;</w:t>
      </w:r>
    </w:p>
    <w:p w14:paraId="08AE9CC1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f) të kufizojë diskriminimin ndërmjet përdoruesve ose grupeve të përdoruesve të shërbimit operimit në impiantet e GNK-së me përmasa të vogla, sidomos kur ky diskriminim favorizon shoqëritë e lidhura; </w:t>
      </w:r>
    </w:p>
    <w:p w14:paraId="2DC04453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g) të mbrojë informacionin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konfidencial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, me natyrë tregtare, të marrë gjatë kryerjes së veprimtarisë së tij;</w:t>
      </w:r>
    </w:p>
    <w:p w14:paraId="4409DE12" w14:textId="2CA23AEE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lastRenderedPageBreak/>
        <w:t xml:space="preserve">i) të disponojë kompresorë, depozita presioni, sisteme tubacionesh,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valvula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sigurie dhe pajisje të tjera teknologjike të certifikuara sipas standardeve të Bashkimit </w:t>
      </w:r>
      <w:r w:rsidR="00DE45BE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Evropian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dhe legjislacionit shqiptar për pajisjet nën presion;</w:t>
      </w:r>
    </w:p>
    <w:p w14:paraId="4999420A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j) të sigurojë që impianti të pajiset me:</w:t>
      </w:r>
    </w:p>
    <w:p w14:paraId="178749E2" w14:textId="345BE8ED" w:rsidR="008E27E8" w:rsidRPr="0046252C" w:rsidRDefault="00DE45BE" w:rsidP="0046252C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>
        <w:rPr>
          <w:rFonts w:ascii="Garamond" w:eastAsia="Calibri" w:hAnsi="Garamond" w:cs="Symbol"/>
          <w:color w:val="000000"/>
          <w:sz w:val="24"/>
          <w:szCs w:val="24"/>
          <w:lang w:val="sq-AL"/>
        </w:rPr>
        <w:t>-</w:t>
      </w:r>
      <w:r w:rsidR="008E27E8"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 </w:t>
      </w:r>
      <w:r w:rsidR="008E27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sisteme automatike të ndalimit emergjent </w:t>
      </w:r>
      <w:r w:rsidR="008E27E8" w:rsidRPr="00DE45BE">
        <w:rPr>
          <w:rFonts w:ascii="Garamond" w:eastAsia="Calibri" w:hAnsi="Garamond"/>
          <w:i/>
          <w:iCs/>
          <w:color w:val="000000"/>
          <w:sz w:val="24"/>
          <w:szCs w:val="24"/>
          <w:lang w:val="sq-AL"/>
        </w:rPr>
        <w:t>(</w:t>
      </w:r>
      <w:proofErr w:type="spellStart"/>
      <w:r w:rsidR="008E27E8" w:rsidRPr="00DE45BE">
        <w:rPr>
          <w:rFonts w:ascii="Garamond" w:eastAsia="Calibri" w:hAnsi="Garamond"/>
          <w:i/>
          <w:iCs/>
          <w:color w:val="000000"/>
          <w:sz w:val="24"/>
          <w:szCs w:val="24"/>
          <w:lang w:val="sq-AL"/>
        </w:rPr>
        <w:t>Emergency</w:t>
      </w:r>
      <w:proofErr w:type="spellEnd"/>
      <w:r w:rsidR="008E27E8" w:rsidRPr="00DE45BE">
        <w:rPr>
          <w:rFonts w:ascii="Garamond" w:eastAsia="Calibri" w:hAnsi="Garamond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8E27E8" w:rsidRPr="00DE45BE">
        <w:rPr>
          <w:rFonts w:ascii="Garamond" w:eastAsia="Calibri" w:hAnsi="Garamond"/>
          <w:i/>
          <w:iCs/>
          <w:color w:val="000000"/>
          <w:sz w:val="24"/>
          <w:szCs w:val="24"/>
          <w:lang w:val="sq-AL"/>
        </w:rPr>
        <w:t>Shutdown</w:t>
      </w:r>
      <w:proofErr w:type="spellEnd"/>
      <w:r w:rsidR="008E27E8" w:rsidRPr="00DE45BE">
        <w:rPr>
          <w:rFonts w:ascii="Garamond" w:eastAsia="Calibri" w:hAnsi="Garamond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8E27E8" w:rsidRPr="00DE45BE">
        <w:rPr>
          <w:rFonts w:ascii="Garamond" w:eastAsia="Calibri" w:hAnsi="Garamond"/>
          <w:i/>
          <w:iCs/>
          <w:color w:val="000000"/>
          <w:sz w:val="24"/>
          <w:szCs w:val="24"/>
          <w:lang w:val="sq-AL"/>
        </w:rPr>
        <w:t>System</w:t>
      </w:r>
      <w:proofErr w:type="spellEnd"/>
      <w:r w:rsidR="008E27E8" w:rsidRPr="00DE45BE">
        <w:rPr>
          <w:rFonts w:ascii="Garamond" w:eastAsia="Calibri" w:hAnsi="Garamond"/>
          <w:i/>
          <w:iCs/>
          <w:color w:val="000000"/>
          <w:sz w:val="24"/>
          <w:szCs w:val="24"/>
          <w:lang w:val="sq-AL"/>
        </w:rPr>
        <w:t xml:space="preserve"> – ESD);</w:t>
      </w:r>
    </w:p>
    <w:p w14:paraId="3C2A2B2F" w14:textId="794437E9" w:rsidR="008E27E8" w:rsidRPr="0046252C" w:rsidRDefault="00DE45BE" w:rsidP="0046252C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>
        <w:rPr>
          <w:rFonts w:ascii="Garamond" w:eastAsia="Calibri" w:hAnsi="Garamond" w:cs="Symbol"/>
          <w:color w:val="000000"/>
          <w:sz w:val="24"/>
          <w:szCs w:val="24"/>
          <w:lang w:val="sq-AL"/>
        </w:rPr>
        <w:t>-</w:t>
      </w:r>
      <w:r w:rsidR="008E27E8"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 </w:t>
      </w:r>
      <w:r w:rsidR="008E27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sisteme të detektimit të rrjedhjeve të gazit;</w:t>
      </w:r>
    </w:p>
    <w:p w14:paraId="38C779E0" w14:textId="0E78A23D" w:rsidR="008E27E8" w:rsidRPr="0046252C" w:rsidRDefault="00DE45BE" w:rsidP="0046252C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>
        <w:rPr>
          <w:rFonts w:ascii="Garamond" w:eastAsia="Calibri" w:hAnsi="Garamond" w:cs="Symbol"/>
          <w:color w:val="000000"/>
          <w:sz w:val="24"/>
          <w:szCs w:val="24"/>
          <w:lang w:val="sq-AL"/>
        </w:rPr>
        <w:t>-</w:t>
      </w:r>
      <w:r w:rsidR="008E27E8"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 </w:t>
      </w:r>
      <w:r w:rsidR="008E27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sisteme të mbrojtjes kundër zjarrit dhe shpërthimit;</w:t>
      </w:r>
    </w:p>
    <w:p w14:paraId="579B4B02" w14:textId="38FBCE9C" w:rsidR="008E27E8" w:rsidRPr="0046252C" w:rsidRDefault="00DE45BE" w:rsidP="0046252C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>
        <w:rPr>
          <w:rFonts w:ascii="Garamond" w:eastAsia="Calibri" w:hAnsi="Garamond" w:cs="Symbol"/>
          <w:color w:val="000000"/>
          <w:sz w:val="24"/>
          <w:szCs w:val="24"/>
          <w:lang w:val="sq-AL"/>
        </w:rPr>
        <w:t>-</w:t>
      </w:r>
      <w:r w:rsidR="008E27E8"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 </w:t>
      </w:r>
      <w:r w:rsidR="008E27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ventilim teknik të përshtatshëm;</w:t>
      </w:r>
    </w:p>
    <w:p w14:paraId="7B997440" w14:textId="6676B300" w:rsidR="008E27E8" w:rsidRPr="0046252C" w:rsidRDefault="00DE45BE" w:rsidP="0046252C">
      <w:pPr>
        <w:tabs>
          <w:tab w:val="left" w:pos="720"/>
        </w:tabs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>
        <w:rPr>
          <w:rFonts w:ascii="Garamond" w:eastAsia="Calibri" w:hAnsi="Garamond" w:cs="Symbol"/>
          <w:color w:val="000000"/>
          <w:sz w:val="24"/>
          <w:szCs w:val="24"/>
          <w:lang w:val="sq-AL"/>
        </w:rPr>
        <w:t>-</w:t>
      </w:r>
      <w:r w:rsidR="008E27E8" w:rsidRPr="0046252C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 </w:t>
      </w:r>
      <w:proofErr w:type="spellStart"/>
      <w:r w:rsidR="008E27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sinjalistikë</w:t>
      </w:r>
      <w:proofErr w:type="spellEnd"/>
      <w:r w:rsidR="008E27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sigurie dhe zona të klasifikuara sipas kërkesave ATEX;</w:t>
      </w:r>
    </w:p>
    <w:p w14:paraId="490DA400" w14:textId="77777777" w:rsidR="008E27E8" w:rsidRPr="0046252C" w:rsidRDefault="008E27E8" w:rsidP="00BE0E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k) të sigurojë që operimi i impiantit të kryhet vetëm nga personel i trajnuar dhe i certifikuar për operime me gaz natyror dhe pajisje nën presion;</w:t>
      </w:r>
    </w:p>
    <w:p w14:paraId="2B596B71" w14:textId="37BFCA31" w:rsidR="008E27E8" w:rsidRPr="0046252C" w:rsidRDefault="008E27E8" w:rsidP="00BE0E4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l) të hartojë dhe </w:t>
      </w:r>
      <w:r w:rsidR="00BE0E4F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zbatojë plane emergjence, procedura evakuimi dhe masa reagimi ndaj incidenteve industriale;</w:t>
      </w:r>
    </w:p>
    <w:p w14:paraId="207BA6EB" w14:textId="65E65E18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m) të kryejë kontroll periodik teknik</w:t>
      </w:r>
      <w:r w:rsidR="0058740F">
        <w:rPr>
          <w:rFonts w:ascii="Garamond" w:eastAsia="Calibri" w:hAnsi="Garamond"/>
          <w:color w:val="000000"/>
          <w:sz w:val="24"/>
          <w:szCs w:val="24"/>
          <w:lang w:val="sq-AL"/>
        </w:rPr>
        <w:t>;</w:t>
      </w:r>
    </w:p>
    <w:p w14:paraId="42BF492E" w14:textId="1D4C9E13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n)</w:t>
      </w:r>
      <w:r w:rsidR="0058740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i </w:t>
      </w:r>
      <w:r w:rsidR="00BE0E4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garanton që impiantet e GNK-së me përmasa të vogla, jan</w:t>
      </w:r>
      <w:r w:rsidRPr="0046252C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ë ndërtuar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dhe operohen në mënyrë të sigurt, duke minimizuar rrezikun për jetën, shëndetin, pronën dhe mjedisin</w:t>
      </w:r>
      <w:r w:rsidR="0058740F">
        <w:rPr>
          <w:rFonts w:ascii="Garamond" w:eastAsia="Calibri" w:hAnsi="Garamond"/>
          <w:color w:val="000000"/>
          <w:sz w:val="24"/>
          <w:szCs w:val="24"/>
          <w:lang w:val="sq-AL"/>
        </w:rPr>
        <w:t>;</w:t>
      </w:r>
    </w:p>
    <w:p w14:paraId="3F675250" w14:textId="1F58F980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o) </w:t>
      </w:r>
      <w:r w:rsidR="0058740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i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BE0E4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është përgjegjës</w:t>
      </w:r>
      <w:r w:rsidR="0058740F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për:</w:t>
      </w:r>
    </w:p>
    <w:p w14:paraId="79CD906A" w14:textId="77777777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a) zbatimin e kërkesave të sigurisë teknike dhe industriale;</w:t>
      </w:r>
    </w:p>
    <w:p w14:paraId="5E2A2C0A" w14:textId="77777777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b) kontrollin e integritetit të pajisjeve nën presion;</w:t>
      </w:r>
    </w:p>
    <w:p w14:paraId="12E86D74" w14:textId="77777777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c) monitorimin e rrjedhjeve dhe emetimeve të gazit;</w:t>
      </w:r>
    </w:p>
    <w:p w14:paraId="79BBAB3E" w14:textId="77777777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d) menaxhimin e mbetjeve dhe substancave të rrezikshme;</w:t>
      </w:r>
    </w:p>
    <w:p w14:paraId="2FA55AE4" w14:textId="77777777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e) respektimin e distancave të sigurisë nga objektet përreth sipas legjislacionit në fuqi.</w:t>
      </w:r>
    </w:p>
    <w:p w14:paraId="759CAFEC" w14:textId="451CC3A6" w:rsidR="008E27E8" w:rsidRPr="0046252C" w:rsidRDefault="008E27E8" w:rsidP="00DE45B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p) </w:t>
      </w:r>
      <w:r w:rsidR="0058740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i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BE0E4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zhvillon veprimtarin</w:t>
      </w:r>
      <w:r w:rsidRPr="0046252C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ë e tij në referencë dhe zbatim të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akteve p</w:t>
      </w:r>
      <w:r w:rsidRPr="0046252C">
        <w:rPr>
          <w:rFonts w:ascii="Garamond" w:eastAsia="Calibri" w:hAnsi="Garamond" w:cs="Calibri"/>
          <w:color w:val="000000"/>
          <w:sz w:val="24"/>
          <w:szCs w:val="24"/>
          <w:lang w:val="sq-AL"/>
        </w:rPr>
        <w:t>ërk</w:t>
      </w:r>
      <w:r w:rsidR="00DE45BE">
        <w:rPr>
          <w:rFonts w:ascii="Garamond" w:eastAsia="Calibri" w:hAnsi="Garamond" w:cs="Calibri"/>
          <w:color w:val="000000"/>
          <w:sz w:val="24"/>
          <w:szCs w:val="24"/>
          <w:lang w:val="sq-AL"/>
        </w:rPr>
        <w:t>a</w:t>
      </w:r>
      <w:r w:rsidRPr="0046252C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tëse të kolaudimit,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certifikatave t</w:t>
      </w:r>
      <w:r w:rsidRPr="0046252C">
        <w:rPr>
          <w:rFonts w:ascii="Garamond" w:eastAsia="Calibri" w:hAnsi="Garamond" w:cs="Calibri"/>
          <w:color w:val="000000"/>
          <w:sz w:val="24"/>
          <w:szCs w:val="24"/>
          <w:lang w:val="sq-AL"/>
        </w:rPr>
        <w:t>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konformitetit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pajisjeve, lejet mjedisore dhe kundër zjarrit; procedurave operative standarde dhe manualeve t</w:t>
      </w:r>
      <w:r w:rsidRPr="0046252C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sigurisë.</w:t>
      </w:r>
    </w:p>
    <w:p w14:paraId="1715DB6F" w14:textId="77777777" w:rsidR="008E27E8" w:rsidRPr="0046252C" w:rsidRDefault="008E27E8" w:rsidP="0058740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Çdo incident teknik, rrjedhje gazi, shpërthim apo situatë me risk të lartë duhet t’i raportohet menjëherë ERE-s dhe institucioneve kompetente.</w:t>
      </w:r>
    </w:p>
    <w:p w14:paraId="3C8FFDFA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7B0F32B0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Cs/>
          <w:color w:val="000000"/>
          <w:sz w:val="24"/>
          <w:szCs w:val="24"/>
          <w:lang w:val="sq-AL"/>
        </w:rPr>
        <w:t>Neni 4</w:t>
      </w:r>
    </w:p>
    <w:p w14:paraId="11188619" w14:textId="5577AC36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Llogaritë dhe </w:t>
      </w:r>
      <w:r w:rsidR="00DE45BE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raportimi</w:t>
      </w:r>
    </w:p>
    <w:p w14:paraId="74DD1FCE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621A20EA" w14:textId="53463AC1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I </w:t>
      </w:r>
      <w:r w:rsidR="0058740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mbajë regjistra llogarie dhe do të përgatisë bilance financiare, të cilat do të mbahen të ndara për </w:t>
      </w:r>
      <w:r w:rsidR="00C00A3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aktivitetin e licencuar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dhe çdo aktivitet tjetër (përfshirë aktivitete të tjera të </w:t>
      </w:r>
      <w:r w:rsidR="00C00A3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licencuara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)</w:t>
      </w:r>
      <w:r w:rsidR="00C00A3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ku është angazhuar i </w:t>
      </w:r>
      <w:r w:rsidR="00C00A3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licencuari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në përputhje me rregullat e kontabilitetit dhe procedurat e miratuara nga ERE dhe në përputhje me nenin 30 të </w:t>
      </w:r>
      <w:r w:rsidR="00C00A3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C00A3B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C00A3B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”. Kur është e nevojshme dhe sipas kushteve të përcaktuara te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rregullat dhe rregulloret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që aplikohen, këto llogari mund të ofrohen në një formë të konsoliduar. I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t’i dorëzojë ERE-s bilance financiare vjetore deri në datën 31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mars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 çdo viti.</w:t>
      </w:r>
      <w:r w:rsidRPr="0046252C">
        <w:rPr>
          <w:rFonts w:ascii="Garamond" w:eastAsia="Calibr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Nëse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i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ushtron më shumë se një aktivitet, faturat e shpenzimeve për çdo aktivitet që ushtron, duhet të jenë lehtësisht të dallueshme se cilit aktivitet i përkasin, me shenja dalluese të qarta sipas përkatësisë së aktivitetit të licencuar për të cilin janë përdorur. </w:t>
      </w:r>
    </w:p>
    <w:p w14:paraId="1F6D8D3F" w14:textId="2CA2235C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2. Në çdo rast të tillë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i 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duhet t</w:t>
      </w:r>
      <w:r w:rsidR="00CE6413">
        <w:rPr>
          <w:rFonts w:ascii="Garamond" w:eastAsia="Calibri" w:hAnsi="Garamond"/>
          <w:color w:val="000000"/>
          <w:sz w:val="24"/>
          <w:szCs w:val="24"/>
          <w:lang w:val="sq-AL"/>
        </w:rPr>
        <w:t>’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 deklarojë ERE-s mënyrën e identifikimit të secilës faturë. </w:t>
      </w:r>
    </w:p>
    <w:p w14:paraId="48D0745D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3. </w:t>
      </w:r>
      <w:r w:rsidRPr="0046252C">
        <w:rPr>
          <w:rFonts w:ascii="Garamond" w:eastAsia="Calibri" w:hAnsi="Garamond"/>
          <w:sz w:val="24"/>
          <w:szCs w:val="24"/>
          <w:lang w:val="sq-AL"/>
        </w:rPr>
        <w:t>Të dhënat duhet të përfshijnë detaje për karakteristikat e transaksioneve përkatëse, si:</w:t>
      </w:r>
    </w:p>
    <w:p w14:paraId="000D02C2" w14:textId="73124E78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a) </w:t>
      </w:r>
      <w:r w:rsidRPr="0046252C">
        <w:rPr>
          <w:rFonts w:ascii="Garamond" w:eastAsia="Calibri" w:hAnsi="Garamond"/>
          <w:sz w:val="24"/>
          <w:szCs w:val="24"/>
          <w:lang w:val="sq-AL"/>
        </w:rPr>
        <w:t>kohëzgjatja</w:t>
      </w:r>
      <w:r w:rsidR="00DE45BE">
        <w:rPr>
          <w:rFonts w:ascii="Garamond" w:eastAsia="Calibri" w:hAnsi="Garamond"/>
          <w:sz w:val="24"/>
          <w:szCs w:val="24"/>
          <w:lang w:val="sq-AL"/>
        </w:rPr>
        <w:t>;</w:t>
      </w:r>
    </w:p>
    <w:p w14:paraId="0E2F8055" w14:textId="1945A33E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sz w:val="24"/>
          <w:szCs w:val="24"/>
          <w:lang w:val="sq-AL"/>
        </w:rPr>
      </w:pPr>
      <w:r w:rsidRPr="0046252C">
        <w:rPr>
          <w:rFonts w:ascii="Garamond" w:eastAsia="Calibri" w:hAnsi="Garamond"/>
          <w:sz w:val="24"/>
          <w:szCs w:val="24"/>
          <w:lang w:val="sq-AL"/>
        </w:rPr>
        <w:t>b) rregullat e ofertës dhe zgjidhjes së mosmarrëveshjeve</w:t>
      </w:r>
      <w:r w:rsidR="00DE45BE">
        <w:rPr>
          <w:rFonts w:ascii="Garamond" w:eastAsia="Calibri" w:hAnsi="Garamond"/>
          <w:sz w:val="24"/>
          <w:szCs w:val="24"/>
          <w:lang w:val="sq-AL"/>
        </w:rPr>
        <w:t>;</w:t>
      </w:r>
      <w:r w:rsidRPr="0046252C">
        <w:rPr>
          <w:rFonts w:ascii="Garamond" w:eastAsia="Calibri" w:hAnsi="Garamond"/>
          <w:sz w:val="24"/>
          <w:szCs w:val="24"/>
          <w:lang w:val="sq-AL"/>
        </w:rPr>
        <w:t xml:space="preserve"> </w:t>
      </w:r>
    </w:p>
    <w:p w14:paraId="4F5AE4AB" w14:textId="148E297E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sz w:val="24"/>
          <w:szCs w:val="24"/>
          <w:lang w:val="sq-AL"/>
        </w:rPr>
      </w:pPr>
      <w:r w:rsidRPr="0046252C">
        <w:rPr>
          <w:rFonts w:ascii="Garamond" w:eastAsia="Calibri" w:hAnsi="Garamond"/>
          <w:sz w:val="24"/>
          <w:szCs w:val="24"/>
          <w:lang w:val="sq-AL"/>
        </w:rPr>
        <w:t>c) sasinë, datat</w:t>
      </w:r>
      <w:r w:rsidR="00DE45BE">
        <w:rPr>
          <w:rFonts w:ascii="Garamond" w:eastAsia="Calibri" w:hAnsi="Garamond"/>
          <w:sz w:val="24"/>
          <w:szCs w:val="24"/>
          <w:lang w:val="sq-AL"/>
        </w:rPr>
        <w:t>;</w:t>
      </w:r>
    </w:p>
    <w:p w14:paraId="6D03468F" w14:textId="56A482FF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sz w:val="24"/>
          <w:szCs w:val="24"/>
          <w:lang w:val="sq-AL"/>
        </w:rPr>
      </w:pPr>
      <w:r w:rsidRPr="0046252C">
        <w:rPr>
          <w:rFonts w:ascii="Garamond" w:eastAsia="Calibri" w:hAnsi="Garamond"/>
          <w:sz w:val="24"/>
          <w:szCs w:val="24"/>
          <w:lang w:val="sq-AL"/>
        </w:rPr>
        <w:t>d) kohën e ekzekutimit të kontratës</w:t>
      </w:r>
      <w:r w:rsidR="00DE45BE">
        <w:rPr>
          <w:rFonts w:ascii="Garamond" w:eastAsia="Calibri" w:hAnsi="Garamond"/>
          <w:sz w:val="24"/>
          <w:szCs w:val="24"/>
          <w:lang w:val="sq-AL"/>
        </w:rPr>
        <w:t>;</w:t>
      </w:r>
      <w:r w:rsidRPr="0046252C">
        <w:rPr>
          <w:rFonts w:ascii="Garamond" w:eastAsia="Calibri" w:hAnsi="Garamond"/>
          <w:sz w:val="24"/>
          <w:szCs w:val="24"/>
          <w:lang w:val="sq-AL"/>
        </w:rPr>
        <w:t xml:space="preserve"> </w:t>
      </w:r>
    </w:p>
    <w:p w14:paraId="31B6CCCB" w14:textId="0AD9945E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sz w:val="24"/>
          <w:szCs w:val="24"/>
          <w:lang w:val="sq-AL"/>
        </w:rPr>
      </w:pPr>
      <w:r w:rsidRPr="0046252C">
        <w:rPr>
          <w:rFonts w:ascii="Garamond" w:eastAsia="Calibri" w:hAnsi="Garamond"/>
          <w:sz w:val="24"/>
          <w:szCs w:val="24"/>
          <w:lang w:val="sq-AL"/>
        </w:rPr>
        <w:t>e) çmimet e transaksionit</w:t>
      </w:r>
      <w:r w:rsidR="00DE45BE">
        <w:rPr>
          <w:rFonts w:ascii="Garamond" w:eastAsia="Calibri" w:hAnsi="Garamond"/>
          <w:sz w:val="24"/>
          <w:szCs w:val="24"/>
          <w:lang w:val="sq-AL"/>
        </w:rPr>
        <w:t>;</w:t>
      </w:r>
      <w:r w:rsidRPr="0046252C">
        <w:rPr>
          <w:rFonts w:ascii="Garamond" w:eastAsia="Calibri" w:hAnsi="Garamond"/>
          <w:sz w:val="24"/>
          <w:szCs w:val="24"/>
          <w:lang w:val="sq-AL"/>
        </w:rPr>
        <w:t xml:space="preserve"> </w:t>
      </w:r>
    </w:p>
    <w:p w14:paraId="4CDB5080" w14:textId="581D8036" w:rsidR="008E27E8" w:rsidRPr="0046252C" w:rsidRDefault="008E27E8" w:rsidP="00DE45B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46252C">
        <w:rPr>
          <w:rFonts w:ascii="Garamond" w:eastAsia="Calibri" w:hAnsi="Garamond"/>
          <w:sz w:val="24"/>
          <w:szCs w:val="24"/>
          <w:lang w:val="sq-AL"/>
        </w:rPr>
        <w:lastRenderedPageBreak/>
        <w:t>f) mjetet e identifikimit të klientëve me shumicë të përfshirë, detaje për të gjitha kontratat e papaguara</w:t>
      </w:r>
      <w:r w:rsidR="00DE45BE">
        <w:rPr>
          <w:rFonts w:ascii="Garamond" w:eastAsia="Calibri" w:hAnsi="Garamond"/>
          <w:sz w:val="24"/>
          <w:szCs w:val="24"/>
          <w:lang w:val="sq-AL"/>
        </w:rPr>
        <w:t>.</w:t>
      </w:r>
      <w:r w:rsidRPr="0046252C">
        <w:rPr>
          <w:rFonts w:ascii="Garamond" w:eastAsia="Calibri" w:hAnsi="Garamond"/>
          <w:sz w:val="24"/>
          <w:szCs w:val="24"/>
          <w:lang w:val="sq-AL"/>
        </w:rPr>
        <w:t xml:space="preserve"> </w:t>
      </w:r>
    </w:p>
    <w:p w14:paraId="14AC26A7" w14:textId="59DD41BC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sz w:val="24"/>
          <w:szCs w:val="24"/>
          <w:lang w:val="sq-AL"/>
        </w:rPr>
        <w:t xml:space="preserve">4. ERE mund të vërë në dispozicion të pjesëmarrësve të tregut të dhëna të caktuara, të deklaruara nga </w:t>
      </w:r>
      <w:r w:rsidR="00255F79" w:rsidRPr="0046252C">
        <w:rPr>
          <w:rFonts w:ascii="Garamond" w:eastAsia="Calibri" w:hAnsi="Garamond"/>
          <w:sz w:val="24"/>
          <w:szCs w:val="24"/>
          <w:lang w:val="sq-AL"/>
        </w:rPr>
        <w:t>i licencuari</w:t>
      </w:r>
      <w:r w:rsidRPr="0046252C">
        <w:rPr>
          <w:rFonts w:ascii="Garamond" w:eastAsia="Calibri" w:hAnsi="Garamond"/>
          <w:sz w:val="24"/>
          <w:szCs w:val="24"/>
          <w:lang w:val="sq-AL"/>
        </w:rPr>
        <w:t xml:space="preserve">, me kusht që të mos publikohet informacioni që përbën sekret tregtar. </w:t>
      </w:r>
    </w:p>
    <w:p w14:paraId="2B539A94" w14:textId="7004478B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5. I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njofton menjëherë ERE-n për çdo situatë emergjente që ndikon në funksionimin e impiantit, duke përshkruar masat e marra.</w:t>
      </w:r>
    </w:p>
    <w:p w14:paraId="415DE54D" w14:textId="010FFC3C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6. I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ndajë shpenzimet e përbashkëta mes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aktivitetit të tij të licencuar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dhe tip</w:t>
      </w:r>
      <w:r w:rsidR="00DE45BE">
        <w:rPr>
          <w:rFonts w:ascii="Garamond" w:eastAsia="Calibri" w:hAnsi="Garamond"/>
          <w:color w:val="000000"/>
          <w:sz w:val="24"/>
          <w:szCs w:val="24"/>
          <w:lang w:val="sq-AL"/>
        </w:rPr>
        <w:t>a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ve të tjer</w:t>
      </w:r>
      <w:r w:rsidR="00255F7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aktiviteteve, në përputhje me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rregulloret dhe rregullat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 ERE-s. I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t’i paraqesë ERE-s, në </w:t>
      </w:r>
      <w:r w:rsidR="00DE45BE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kërkesën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e tij, në formën dhe në afatin e vendosur nga ERE, dokumentacionin që vendos bazat për ndarjen e shpenzimeve të përbashkëta mes aktiviteteve që do të ushtrohen, si dhe rezultatet e arritura pas kësaj ndarje.</w:t>
      </w:r>
    </w:p>
    <w:p w14:paraId="4A328407" w14:textId="6B324D7B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7. I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do të njoftojë ERE-n brenda 10 ditëve për çdo ndryshim</w:t>
      </w:r>
      <w:r w:rsidR="00255F79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të:</w:t>
      </w:r>
    </w:p>
    <w:p w14:paraId="0EFFDE35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a) adresës; </w:t>
      </w:r>
    </w:p>
    <w:p w14:paraId="08FC4CAE" w14:textId="0034A894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b) statutit të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licencuarit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;</w:t>
      </w:r>
    </w:p>
    <w:p w14:paraId="5216763E" w14:textId="5EB9189A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c) </w:t>
      </w:r>
      <w:r w:rsidR="007E42C1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certifikatës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së regjistrimit;</w:t>
      </w:r>
    </w:p>
    <w:p w14:paraId="42C309DB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d) NUIS-it</w:t>
      </w:r>
    </w:p>
    <w:p w14:paraId="4F5DEE86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e) organeve kryesore drejtuese; ose</w:t>
      </w:r>
    </w:p>
    <w:p w14:paraId="61946DF5" w14:textId="78306FD6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f) strukturës së biznesit të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164B43B2" w14:textId="53888FC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8. Gjithë njoftimet zyrtare, aplikimet, peticionet, pretendimet ose korrespondenca tjetër me ERE-n lidhur me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licencën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duhet të jetë me shkrim dhe e nënshkruar respektivisht nga një zyrtar i autorizuar</w:t>
      </w:r>
      <w:r w:rsidR="00255F79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ose përfaqësues ligjor i caktuar i të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ose ERE-s, dhe të dërgohet me korrier ose postë të regjistruar, duke kërkuar një verifikim të fletës së marrjes. Adresat e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palëve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duhet të vendosen mbi zarf. Gjithë njoftimet ose korrespondenca tjetër do të konsiderohen se hyjnë në fuqi nga momenti i dorëzimit, ose nëse nuk janë dorëzuar për shkak të gabimit të dërguesit, nga momenti i prezantimit.</w:t>
      </w:r>
    </w:p>
    <w:p w14:paraId="6070C886" w14:textId="1F009DCF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9. I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dërgojë në ERE informacion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periodik</w:t>
      </w:r>
      <w:r w:rsidR="00255F79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lidhur me:</w:t>
      </w:r>
    </w:p>
    <w:p w14:paraId="61C993BF" w14:textId="4E8379A3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shpenzimet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dhe të ardhurat operative (mujore dhe në progresion 3-mujor);</w:t>
      </w:r>
    </w:p>
    <w:p w14:paraId="0D35E2C7" w14:textId="55FC01F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pasqyra </w:t>
      </w:r>
      <w:proofErr w:type="spellStart"/>
      <w:r w:rsidRPr="00255F79">
        <w:rPr>
          <w:rFonts w:ascii="Garamond" w:eastAsia="Calibri" w:hAnsi="Garamond"/>
          <w:i/>
          <w:iCs/>
          <w:color w:val="000000"/>
          <w:sz w:val="24"/>
          <w:szCs w:val="24"/>
          <w:lang w:val="sq-AL"/>
        </w:rPr>
        <w:t>Cash-Flow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(mujore dhe progresive);</w:t>
      </w:r>
    </w:p>
    <w:p w14:paraId="67499E58" w14:textId="593004C8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c)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tabela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të dhënave mbi sasitë e GNK-së me përmasa të vogla, të transportuara (mujore dhe progresive);</w:t>
      </w:r>
    </w:p>
    <w:p w14:paraId="0E4C7CB3" w14:textId="0B73CA2F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çdo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informacion të kërkuar rast pas rasti nga ERE; </w:t>
      </w:r>
    </w:p>
    <w:p w14:paraId="275893A1" w14:textId="77363E56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numrin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klientëve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për të cilët ka ofruar shërbimin e transportimit (mujore dhe progresive);</w:t>
      </w:r>
    </w:p>
    <w:p w14:paraId="0C244E99" w14:textId="7F6E422E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f)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grafikët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ngarkesës;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</w:p>
    <w:p w14:paraId="67E80584" w14:textId="6DC4754B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g)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sistemet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 matjes; </w:t>
      </w:r>
    </w:p>
    <w:p w14:paraId="4B289329" w14:textId="0A3D42E9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h)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dhëna mbi ankesat e regjistruara, trajtimin dhe korrigjimet në faturimet përkatëse objekt ankimi (mujore dhe progresive);</w:t>
      </w:r>
    </w:p>
    <w:p w14:paraId="6EA26F8C" w14:textId="313E776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çdo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informacion tjetër sipas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255F79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”</w:t>
      </w:r>
      <w:r w:rsidR="00255F79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dhe kërkesave të raportimit të miratuara nga ERE</w:t>
      </w:r>
      <w:r w:rsidR="00255F79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sipas nenit 16 pika 24 të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255F79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”.</w:t>
      </w:r>
    </w:p>
    <w:p w14:paraId="689E3E06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19BE693D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Cs/>
          <w:color w:val="000000"/>
          <w:sz w:val="24"/>
          <w:szCs w:val="24"/>
          <w:lang w:val="sq-AL"/>
        </w:rPr>
        <w:t>Neni 5</w:t>
      </w:r>
    </w:p>
    <w:p w14:paraId="38D802B5" w14:textId="5493FC64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Përdorimi i </w:t>
      </w:r>
      <w:r w:rsidR="00255F79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informacionit</w:t>
      </w:r>
    </w:p>
    <w:p w14:paraId="51ECA069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7DD2C0FF" w14:textId="416789DB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</w:t>
      </w:r>
      <w:r w:rsidR="00255F79">
        <w:rPr>
          <w:rFonts w:ascii="Garamond" w:eastAsia="Calibri" w:hAnsi="Garamond"/>
          <w:color w:val="000000"/>
          <w:sz w:val="24"/>
          <w:szCs w:val="24"/>
          <w:lang w:val="sq-AL"/>
        </w:rPr>
        <w:t>I l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icencuari do të sigurojë që çdo informacion i marrë si rezultat i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aktivitetit të tij të licencuar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nuk do t’i jepet askujt, me përjashtim të rasteve kur:</w:t>
      </w:r>
    </w:p>
    <w:p w14:paraId="1942E336" w14:textId="72ABA464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jepet pëlqim paraprak me shkrim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personit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me të cilin lidhet informacioni;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</w:p>
    <w:p w14:paraId="361349BD" w14:textId="3B160C8B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informacioni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është bërë publik;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</w:p>
    <w:p w14:paraId="1D009734" w14:textId="5CDA215D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c)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kur të licencuarit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 kërkohet ose lejohet të përhapë informacionin për të përmbushur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kushtet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 kësaj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licence</w:t>
      </w:r>
      <w:r w:rsidR="00255F79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sipas një urdhri të ERE-s, ose çdo dispozite ligjore të aplikueshme; </w:t>
      </w:r>
    </w:p>
    <w:p w14:paraId="3AB55A91" w14:textId="3C7D1773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lastRenderedPageBreak/>
        <w:t xml:space="preserve">d)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informacioni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duhet përhapur në funksion të kryerjes se aktivitetit të </w:t>
      </w:r>
      <w:r w:rsidR="00255F7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5A603AC0" w14:textId="03E2B5DF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2. I </w:t>
      </w:r>
      <w:r w:rsidR="0096059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sigurojë që çdo </w:t>
      </w:r>
      <w:r w:rsidR="0096059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biznes shoqërues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nuk do të përdorë asnjë informacion të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96059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licencuarit për të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fituar një avantazh konkurrues të pajustifikuar dhe do të sigurojë që nuk do të përhapë asnjë informacion te ndonjë </w:t>
      </w:r>
      <w:r w:rsidR="00960598">
        <w:rPr>
          <w:rFonts w:ascii="Garamond" w:eastAsia="Calibri" w:hAnsi="Garamond"/>
          <w:color w:val="000000"/>
          <w:sz w:val="24"/>
          <w:szCs w:val="24"/>
          <w:lang w:val="sq-AL"/>
        </w:rPr>
        <w:t>p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erson tjetër (përfshirë </w:t>
      </w:r>
      <w:r w:rsidR="0096059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biznese të tjer</w:t>
      </w:r>
      <w:r w:rsidR="00960598">
        <w:rPr>
          <w:rFonts w:ascii="Garamond" w:eastAsia="Calibri" w:hAnsi="Garamond"/>
          <w:color w:val="000000"/>
          <w:sz w:val="24"/>
          <w:szCs w:val="24"/>
          <w:lang w:val="sq-AL"/>
        </w:rPr>
        <w:t>a</w:t>
      </w:r>
      <w:r w:rsidR="0096059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shoqërues</w:t>
      </w:r>
      <w:r w:rsidR="00960598">
        <w:rPr>
          <w:rFonts w:ascii="Garamond" w:eastAsia="Calibri" w:hAnsi="Garamond"/>
          <w:color w:val="000000"/>
          <w:sz w:val="24"/>
          <w:szCs w:val="24"/>
          <w:lang w:val="sq-AL"/>
        </w:rPr>
        <w:t>e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)</w:t>
      </w:r>
      <w:r w:rsidR="00960598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që mund ta mundësojnë këtë </w:t>
      </w:r>
      <w:r w:rsidR="007579B8">
        <w:rPr>
          <w:rFonts w:ascii="Garamond" w:eastAsia="Calibri" w:hAnsi="Garamond"/>
          <w:color w:val="000000"/>
          <w:sz w:val="24"/>
          <w:szCs w:val="24"/>
          <w:lang w:val="sq-AL"/>
        </w:rPr>
        <w:t>p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erson të fitojë çdo lloj përfitimi komercial të pajustifikuar.</w:t>
      </w:r>
    </w:p>
    <w:p w14:paraId="38BABBEE" w14:textId="33992E89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3. Çdo </w:t>
      </w:r>
      <w:r w:rsidR="007579B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informacion me avantazh tregtar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në zotërim të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7579B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duhet të shpërndahet në mënyrë transparente dhe jodiskriminuese dhe duhet të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aksesohet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lehtësisht dhe në mënyrë të barabartë nga konsumatorët aktual</w:t>
      </w:r>
      <w:r w:rsidR="00EF1869">
        <w:rPr>
          <w:rFonts w:ascii="Garamond" w:eastAsia="Calibri" w:hAnsi="Garamond"/>
          <w:color w:val="000000"/>
          <w:sz w:val="24"/>
          <w:szCs w:val="24"/>
          <w:lang w:val="sq-AL"/>
        </w:rPr>
        <w:t>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dhe të mundshëm dhe palët e tjera të interesuara. Shpërndarja e </w:t>
      </w:r>
      <w:r w:rsidR="00EF186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informacionit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me </w:t>
      </w:r>
      <w:r w:rsidR="00EF186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avantazh tregtar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duhet t</w:t>
      </w:r>
      <w:r w:rsidR="00DF6712">
        <w:rPr>
          <w:rFonts w:ascii="Garamond" w:eastAsia="Calibri" w:hAnsi="Garamond"/>
          <w:color w:val="000000"/>
          <w:sz w:val="24"/>
          <w:szCs w:val="24"/>
          <w:lang w:val="sq-AL"/>
        </w:rPr>
        <w:t>ë</w:t>
      </w:r>
      <w:r w:rsidR="00697F3A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përpunohet për të parandaluar trajtimet preferenciale të konsumatorëve individual</w:t>
      </w:r>
      <w:r w:rsidR="00EF1869">
        <w:rPr>
          <w:rFonts w:ascii="Garamond" w:eastAsia="Calibri" w:hAnsi="Garamond"/>
          <w:color w:val="000000"/>
          <w:sz w:val="24"/>
          <w:szCs w:val="24"/>
          <w:lang w:val="sq-AL"/>
        </w:rPr>
        <w:t>ë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, pjesëmarrësve të tjerë të tregut të gazit natyror ose palëve të tjera të interesuara, në lidhje me fushëveprimin, përmbajtjen dhe/ose formën e informacionit të shpërndarë dhe/ose kohën kur ai është shpërndarë.</w:t>
      </w:r>
    </w:p>
    <w:p w14:paraId="6EC86DAE" w14:textId="188A2903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4. I </w:t>
      </w:r>
      <w:r w:rsidR="00EF1869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ndërmarrë çdo hap të nevojshëm për ta ruajtur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konfidencial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informacionin në posedim të tij dhe për t’i raportuar ERE-s në përputhje me detyrimet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ligjore</w:t>
      </w:r>
      <w:r w:rsidR="00EB6E2D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sipas kërkesave të përcaktuara në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</w:t>
      </w:r>
      <w:r w:rsidRPr="0046252C">
        <w:rPr>
          <w:rFonts w:ascii="Garamond" w:eastAsia="Calibri" w:hAnsi="Garamond"/>
          <w:spacing w:val="15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sz w:val="24"/>
          <w:szCs w:val="24"/>
          <w:lang w:val="sq-AL"/>
        </w:rPr>
        <w:t>102/2015</w:t>
      </w:r>
      <w:r w:rsidR="00EB6E2D">
        <w:rPr>
          <w:rFonts w:ascii="Garamond" w:eastAsia="Calibri" w:hAnsi="Garamond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spacing w:val="15"/>
          <w:sz w:val="24"/>
          <w:szCs w:val="24"/>
          <w:lang w:val="sq-AL"/>
        </w:rPr>
        <w:t xml:space="preserve"> </w:t>
      </w:r>
      <w:r w:rsidRPr="00EB6E2D">
        <w:rPr>
          <w:rFonts w:ascii="Garamond" w:eastAsia="Calibri" w:hAnsi="Garamond"/>
          <w:sz w:val="24"/>
          <w:szCs w:val="24"/>
          <w:lang w:val="sq-AL"/>
        </w:rPr>
        <w:t>“</w:t>
      </w:r>
      <w:r w:rsidR="00EB6E2D" w:rsidRPr="00EB6E2D">
        <w:rPr>
          <w:rFonts w:ascii="Garamond" w:eastAsia="Calibri" w:hAnsi="Garamond"/>
          <w:sz w:val="24"/>
          <w:szCs w:val="24"/>
          <w:lang w:val="sq-AL"/>
        </w:rPr>
        <w:t>Për sektorin e gazit natyror</w:t>
      </w:r>
      <w:r w:rsidRPr="00EB6E2D">
        <w:rPr>
          <w:rFonts w:ascii="Garamond" w:eastAsia="Calibri" w:hAnsi="Garamond"/>
          <w:sz w:val="24"/>
          <w:szCs w:val="24"/>
          <w:lang w:val="sq-AL"/>
        </w:rPr>
        <w:t>”,</w:t>
      </w:r>
      <w:r w:rsidRPr="0046252C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EB6E2D" w:rsidRPr="0046252C">
        <w:rPr>
          <w:rFonts w:ascii="Garamond" w:eastAsia="Calibri" w:hAnsi="Garamond"/>
          <w:sz w:val="24"/>
          <w:szCs w:val="24"/>
          <w:lang w:val="sq-AL"/>
        </w:rPr>
        <w:t xml:space="preserve">kushteve të përgjithshme </w:t>
      </w:r>
      <w:r w:rsidRPr="0046252C">
        <w:rPr>
          <w:rFonts w:ascii="Garamond" w:eastAsia="Calibri" w:hAnsi="Garamond"/>
          <w:sz w:val="24"/>
          <w:szCs w:val="24"/>
          <w:lang w:val="sq-AL"/>
        </w:rPr>
        <w:t xml:space="preserve">për </w:t>
      </w:r>
      <w:r w:rsidR="00EB6E2D" w:rsidRPr="0046252C">
        <w:rPr>
          <w:rFonts w:ascii="Garamond" w:eastAsia="Calibri" w:hAnsi="Garamond"/>
          <w:sz w:val="24"/>
          <w:szCs w:val="24"/>
          <w:lang w:val="sq-AL"/>
        </w:rPr>
        <w:t xml:space="preserve">furnizimin me gaz natyror dhe kontratën </w:t>
      </w:r>
      <w:r w:rsidRPr="0046252C">
        <w:rPr>
          <w:rFonts w:ascii="Garamond" w:eastAsia="Calibri" w:hAnsi="Garamond"/>
          <w:sz w:val="24"/>
          <w:szCs w:val="24"/>
          <w:lang w:val="sq-AL"/>
        </w:rPr>
        <w:t>e furnizimit me gaz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1A248C59" w14:textId="67948AF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5. Informacioni i dërguar ERE-s nga i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konsiderohet publik me përjashtim të rasteve kur me kërkesë specifike të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licencuarit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, ERE</w:t>
      </w:r>
      <w:r w:rsidR="00EB6E2D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me vendim</w:t>
      </w:r>
      <w:r w:rsidR="00EB6E2D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përcakton që ky informacion është i natyrës pronësore dhe përhapja e tij nuk i shërben interesit publik.</w:t>
      </w:r>
    </w:p>
    <w:p w14:paraId="0728E79C" w14:textId="2E020BFB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6. ERE ruan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konfidencialitetin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e Informacionit të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ndjeshëm tregtar të marrë nga i licencuari</w:t>
      </w:r>
      <w:r w:rsidR="00EB6E2D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sipas kushteve dhe afateve të përcaktuara te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rregulloret dhe rregullat që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aplikohen sipas neneve 16 pika 15 dhe 20 të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EB6E2D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”.</w:t>
      </w:r>
    </w:p>
    <w:p w14:paraId="474A04C4" w14:textId="1EFFD833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7. I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nuk do të hyjë në marrëveshje</w:t>
      </w:r>
      <w:r w:rsidR="00EB6E2D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cilat i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 di ose duhet ta dijë që çojnë në shkelje të </w:t>
      </w:r>
      <w:r w:rsidRPr="00DF6712">
        <w:rPr>
          <w:rFonts w:ascii="Garamond" w:eastAsia="Calibri" w:hAnsi="Garamond"/>
          <w:color w:val="000000"/>
          <w:sz w:val="24"/>
          <w:szCs w:val="24"/>
          <w:lang w:val="sq-AL"/>
        </w:rPr>
        <w:t>Kushteve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Licencës.</w:t>
      </w:r>
    </w:p>
    <w:p w14:paraId="7DA5BCC6" w14:textId="14826C8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8. I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respektojë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ligjet dhe vendimet e qeverisë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së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Republikës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së Shqipërisë dhe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 </w:t>
      </w:r>
      <w:r w:rsidR="00EB6E2D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rregullat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ERE-s.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</w:p>
    <w:p w14:paraId="5A47F582" w14:textId="77777777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15A2668D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Cs/>
          <w:color w:val="000000"/>
          <w:sz w:val="24"/>
          <w:szCs w:val="24"/>
          <w:lang w:val="sq-AL"/>
        </w:rPr>
        <w:t>Neni 6</w:t>
      </w:r>
    </w:p>
    <w:p w14:paraId="1244FF66" w14:textId="0C758E1E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Pagesat e </w:t>
      </w:r>
      <w:r w:rsidR="00EB6E2D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rregullimit</w:t>
      </w:r>
    </w:p>
    <w:p w14:paraId="7C06AD2A" w14:textId="77777777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272E1E8B" w14:textId="0A84BD38" w:rsidR="008E27E8" w:rsidRPr="008339A9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I </w:t>
      </w:r>
      <w:r w:rsidR="008339A9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t’i paguajë ERE-s pagesa rregullimi në mënyrë të rregullt dhe të vazhdueshme gjatë afatit të kësaj </w:t>
      </w:r>
      <w:r w:rsidR="00DE033F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licence</w:t>
      </w:r>
      <w:r w:rsidR="00DE033F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="00DE033F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siç përcaktohet nga ERE në rregulloren për pagesat e rregullimit</w:t>
      </w:r>
      <w:r w:rsidR="00DE033F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 dhe nenin 14 të </w:t>
      </w:r>
      <w:r w:rsidR="00DE033F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DE033F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sektorin e </w:t>
      </w:r>
      <w:r w:rsidR="00DE033F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gazit natyror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”.</w:t>
      </w:r>
    </w:p>
    <w:p w14:paraId="2F567EC2" w14:textId="6686CC1A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2. Nëse i </w:t>
      </w:r>
      <w:r w:rsidR="00DE033F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nuk i paguan ERE-s pagesat e rregullimit brenda afatit të përcaktuar nga ERE, i </w:t>
      </w:r>
      <w:r w:rsidR="00DE033F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</w:t>
      </w:r>
      <w:proofErr w:type="spellStart"/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penalizohet</w:t>
      </w:r>
      <w:proofErr w:type="spellEnd"/>
      <w:r w:rsidR="00DE033F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përputhje me </w:t>
      </w:r>
      <w:r w:rsidR="00FA7DE8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ligjin 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nr.</w:t>
      </w:r>
      <w:r w:rsidR="00FA7DE8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102/2015</w:t>
      </w:r>
      <w:r w:rsidR="00DE033F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FA7DE8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”</w:t>
      </w:r>
      <w:r w:rsidR="00DE033F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dhe </w:t>
      </w:r>
      <w:r w:rsidR="00DE033F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rregulloren “Mbi kushtet </w:t>
      </w:r>
      <w:r w:rsidR="00FA7DE8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dhe procedurat e vendosjes së gjobave dhe masën konkrete për çdo shk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elje”, miratuar me </w:t>
      </w:r>
      <w:r w:rsidR="00FA7DE8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vendimin 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e Bordit të ERE</w:t>
      </w:r>
      <w:r w:rsidR="00FA7DE8" w:rsidRPr="008339A9">
        <w:rPr>
          <w:rFonts w:ascii="Garamond" w:eastAsia="Calibri" w:hAnsi="Garamond"/>
          <w:color w:val="000000"/>
          <w:sz w:val="24"/>
          <w:szCs w:val="24"/>
          <w:lang w:val="sq-AL"/>
        </w:rPr>
        <w:t>-s</w:t>
      </w:r>
      <w:r w:rsidRPr="008339A9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nr. 95, datë 4.7.2017.</w:t>
      </w:r>
    </w:p>
    <w:p w14:paraId="24499E29" w14:textId="77777777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374561E3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Cs/>
          <w:color w:val="000000"/>
          <w:sz w:val="24"/>
          <w:szCs w:val="24"/>
          <w:lang w:val="sq-AL"/>
        </w:rPr>
        <w:t>Neni 7</w:t>
      </w:r>
    </w:p>
    <w:p w14:paraId="7BC916E1" w14:textId="749ACA7E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Kontrolli mbi </w:t>
      </w:r>
      <w:r w:rsidR="00DE033F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kryerjen e aktivitetit të licencuar</w:t>
      </w:r>
    </w:p>
    <w:p w14:paraId="6C7FB8A3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7ADB2BA3" w14:textId="20C68D3F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ERE do të monitorojë respektimin nga i </w:t>
      </w:r>
      <w:r w:rsidR="00DE033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licencuari të kushteve të licencës</w:t>
      </w:r>
      <w:r w:rsidR="00DE033F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="00DE033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rishikojë raportet e marra nga </w:t>
      </w:r>
      <w:r w:rsidR="00DE033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 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dhe është e autorizuar që të inspektojë në çdo kohë regjistrat financiarë të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DE033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dhe mund të kërkojë një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auditim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teknik dhe/ose financiar të veprimtarive të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DE033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licencuarit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. Për këtë qëllim, ERE ndër të tjera duhet të ketë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akses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pakufizuar te llogaritë e të </w:t>
      </w:r>
      <w:r w:rsidR="00DE033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licencuarit</w:t>
      </w:r>
      <w:r w:rsidR="00DE033F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="00DE033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sipas neneve 30 dhe 31 të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DE239C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”.</w:t>
      </w:r>
    </w:p>
    <w:p w14:paraId="4526181B" w14:textId="2CEB8050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lastRenderedPageBreak/>
        <w:t xml:space="preserve">2. Përfaqësuesit e autorizuar të ERE-s mund të hyjnë në ambientet, pajisjet dhe dokumentet e të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licencuarit për të inspektuar veprimtarinë e licencuar sipas rregullave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ERE-s. I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japë çdo ndihmë të kërkuar nga ERE gjatë këtij inspektimi. </w:t>
      </w:r>
    </w:p>
    <w:p w14:paraId="6177A271" w14:textId="722531D0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3. Në bazë të ankesës së konfirmuar të çdo pale të tretë ose me iniciativën e vet, ERE mund të nisë një hetim administrativ për respektimin nga i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ri të Kushteve të Licencës ose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rregullave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 ERE-s.</w:t>
      </w:r>
    </w:p>
    <w:p w14:paraId="459FB2B3" w14:textId="2453870B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4. Nëse pas hetimit, ERE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konkludon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se i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nuk i ka respektuar Kushtet e Licencës, ERE mundet të ndërmarrë masa të tjera brenda autoritetit të saj</w:t>
      </w:r>
      <w:r w:rsidR="00DE239C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me qëllim që të sigurojë përmbushjen e afateve dhe kushteve të kësaj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licence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1A975B37" w14:textId="60B7AD22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5. I </w:t>
      </w:r>
      <w:r w:rsidR="00FA7D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ta informojë dhe sqarojë ERE-n për çdo shkelje të Kushteve të Licencës, jo me vonë se një javë pasi kjo shkelje i bëhet e njohur të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licencuarit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3B930CD2" w14:textId="48B8DDC9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6. I </w:t>
      </w:r>
      <w:r w:rsidR="00FA7D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t’u bindet vendimeve të nxjerra nga ERE, përfshirë pagesat e gjobave të vëna nga ERE, sipas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legjislacionit në fuqi.</w:t>
      </w:r>
    </w:p>
    <w:p w14:paraId="135FA4D7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574389B2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Cs/>
          <w:color w:val="000000"/>
          <w:sz w:val="24"/>
          <w:szCs w:val="24"/>
          <w:lang w:val="sq-AL"/>
        </w:rPr>
        <w:t>Neni 8</w:t>
      </w:r>
    </w:p>
    <w:p w14:paraId="55065757" w14:textId="796A2E29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Amendimi</w:t>
      </w:r>
      <w:proofErr w:type="spellEnd"/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i </w:t>
      </w:r>
      <w:r w:rsidR="00FA7DE8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licencës</w:t>
      </w:r>
    </w:p>
    <w:p w14:paraId="6F519119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27386CE3" w14:textId="772150B1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1. ERE mund të ndryshojë/shfuqizojë Kushtet e Licencës</w:t>
      </w:r>
      <w:r w:rsidR="00DE239C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rast se ato nuk përputhen me:</w:t>
      </w:r>
    </w:p>
    <w:p w14:paraId="3AB5FD3B" w14:textId="32233D2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a) Legjislacionin në fuqi dhe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vendimet e qeveri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së së Republikës së Shqipërisë</w:t>
      </w:r>
      <w:r w:rsidR="00DE239C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që janë në përputhje me Legjislacionin në fuqi;</w:t>
      </w:r>
    </w:p>
    <w:p w14:paraId="72C0A62F" w14:textId="0B3273AD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b) Vendimet e nxjerra nga një Gjykatë Shqiptare me kompetencë juridiksionale.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</w:p>
    <w:p w14:paraId="63B44C89" w14:textId="2F9F63EB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2. Në çdo kohë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 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mund t’i propozojë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ERE-s ndryshime të tjera të Kushteve të kësaj Licence, duke paraqitur një propozimi me shkrim, së bashku me dokumentet mbështetëse. ERE mund të propozojë ndryshime të kushteve të kësaj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licence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t</w:t>
      </w:r>
      <w:r w:rsidR="00DE239C">
        <w:rPr>
          <w:rFonts w:ascii="Garamond" w:eastAsia="Calibri" w:hAnsi="Garamond"/>
          <w:color w:val="000000"/>
          <w:sz w:val="24"/>
          <w:szCs w:val="24"/>
          <w:lang w:val="sq-AL"/>
        </w:rPr>
        <w:t>’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i konsultojë ato me palët e interesit përpara miratimit.</w:t>
      </w:r>
    </w:p>
    <w:p w14:paraId="16E92087" w14:textId="2DB25A3B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3. ERE do të marrë vendimin përfundimtar</w:t>
      </w:r>
      <w:r w:rsidR="00DE239C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vetëm pasi të marrë në konsideratë interesat e klientëve dhe të licencuarve të tjerë. Palët e interesuara do të informohen me shkrim për çdo ndryshim të propozuar. Nëse ERE dhe </w:t>
      </w:r>
      <w:r w:rsidR="00DE239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 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arrijnë një marrëveshje për këto ndryshime, Kushtet e Licencës do të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amendohen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. Nëse marrëveshja nuk arrihet, </w:t>
      </w:r>
      <w:r w:rsidR="00B9577A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 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mund të apelojë në Gjykatën Administrative Tiranë.</w:t>
      </w:r>
    </w:p>
    <w:p w14:paraId="08919F15" w14:textId="269D9FAA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4. Të gjitha ndryshimet te Kushtet e Licencës duhet të kryhen nga ERE</w:t>
      </w:r>
      <w:r w:rsidR="00B9577A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sipas kushteve dhe afateve të përcaktuara në </w:t>
      </w:r>
      <w:r w:rsidR="00B9577A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B9577A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B9577A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”, </w:t>
      </w:r>
      <w:r w:rsidR="00B9577A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procedurës së licencimit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për </w:t>
      </w:r>
      <w:r w:rsidR="00B9577A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sektorin e gazit natyror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dhe akteve të tjera nënligjore që aplikohen.</w:t>
      </w:r>
    </w:p>
    <w:p w14:paraId="55909968" w14:textId="087A0CDF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5.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Amendimet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e bëra në Kushtet e Licencës do të publikohen në Fletoren Zyrtare të Republikës së </w:t>
      </w:r>
      <w:r w:rsidR="00B9577A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Shqipërisë</w:t>
      </w:r>
      <w:r w:rsidR="00B9577A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</w:p>
    <w:p w14:paraId="275A0E23" w14:textId="77777777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44DD2902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Cs/>
          <w:color w:val="000000"/>
          <w:sz w:val="24"/>
          <w:szCs w:val="24"/>
          <w:lang w:val="sq-AL"/>
        </w:rPr>
        <w:t>Neni 9</w:t>
      </w:r>
    </w:p>
    <w:p w14:paraId="737B18D3" w14:textId="3C4EADE5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Vendosja e masave administrative dhe </w:t>
      </w:r>
      <w:r w:rsidR="009F35DF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heqja e licencës</w:t>
      </w:r>
    </w:p>
    <w:p w14:paraId="54745475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0DD8E572" w14:textId="5642144A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Nëse i </w:t>
      </w:r>
      <w:r w:rsidR="00FA7D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nuk përmbush kushtet e kësaj </w:t>
      </w:r>
      <w:r w:rsidR="00FA7D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licence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ERE mund të aplikojë masa administrative, sipas nenit 106 të </w:t>
      </w:r>
      <w:r w:rsidR="00FA7D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FA7DE8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FA7D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”, dhe “Rregullores mbi kushtet dhe procedurat e vendosjes së gjobave dhe masën konkrete për çdo shkelje”. </w:t>
      </w:r>
    </w:p>
    <w:p w14:paraId="54E71131" w14:textId="116F41FA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2. ERE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mund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heqë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9F35D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licencën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në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përputhje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me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nenin</w:t>
      </w:r>
      <w:r w:rsidR="0046252C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27 të </w:t>
      </w:r>
      <w:r w:rsidR="009F35D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9F35DF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9F35D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sektorin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 </w:t>
      </w:r>
      <w:r w:rsidR="009F35D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 dhe “Rregullores për procedurat e heqjes së </w:t>
      </w:r>
      <w:r w:rsidR="009F35D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licencave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në sektorin e energjisë elektrike dhe të gazit natyror”.</w:t>
      </w:r>
    </w:p>
    <w:p w14:paraId="3F8B6948" w14:textId="77777777" w:rsidR="008E27E8" w:rsidRPr="0046252C" w:rsidRDefault="008E27E8" w:rsidP="0046252C">
      <w:pPr>
        <w:autoSpaceDE w:val="0"/>
        <w:autoSpaceDN w:val="0"/>
        <w:adjustRightInd w:val="0"/>
        <w:ind w:firstLine="284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6252B8E2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Cs/>
          <w:color w:val="000000"/>
          <w:sz w:val="24"/>
          <w:szCs w:val="24"/>
          <w:lang w:val="sq-AL"/>
        </w:rPr>
        <w:t>Neni 10</w:t>
      </w:r>
    </w:p>
    <w:p w14:paraId="1A8BAC1E" w14:textId="0C3B568A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Heqja e </w:t>
      </w:r>
      <w:r w:rsidR="009F35DF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licencës</w:t>
      </w:r>
    </w:p>
    <w:p w14:paraId="7B56B198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47E804FC" w14:textId="389327EB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ERE heq një licencë kur </w:t>
      </w:r>
      <w:r w:rsidR="009F35D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i licencuari: </w:t>
      </w:r>
    </w:p>
    <w:p w14:paraId="2B141FA0" w14:textId="552EAA80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a) nuk përmbush më kushtet thelbësore të </w:t>
      </w:r>
      <w:r w:rsidR="009F35D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licencës</w:t>
      </w:r>
      <w:r w:rsidR="009F35DF">
        <w:rPr>
          <w:rFonts w:ascii="Garamond" w:eastAsia="Calibri" w:hAnsi="Garamond"/>
          <w:color w:val="000000"/>
          <w:sz w:val="24"/>
          <w:szCs w:val="24"/>
          <w:lang w:val="sq-AL"/>
        </w:rPr>
        <w:t>;</w:t>
      </w:r>
    </w:p>
    <w:p w14:paraId="3E0DFC11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b) shkel dispozitat ligjore për mbrojtjen e mjedisit gjatë kryerjes së veprimtarisë së tij;</w:t>
      </w:r>
    </w:p>
    <w:p w14:paraId="398BE1D5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c) rrezikon jetën, shëndetin dhe pasurinë e qytetarëve; </w:t>
      </w:r>
    </w:p>
    <w:p w14:paraId="4663710F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d) nuk kryen pagesat e rregullimit, të vendosura nga ERE;</w:t>
      </w:r>
    </w:p>
    <w:p w14:paraId="6FF52DA1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e) bëhet financiarisht i paaftë ose kërkon shpalljen e falimentimit; </w:t>
      </w:r>
    </w:p>
    <w:p w14:paraId="2BE469E2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f) me kërkesë të </w:t>
      </w:r>
      <w:proofErr w:type="spellStart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proofErr w:type="spellEnd"/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licencuarit; </w:t>
      </w:r>
    </w:p>
    <w:p w14:paraId="74BEC842" w14:textId="3340753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g) ka pushuar së kryeri funksionet e caktuara sipas </w:t>
      </w:r>
      <w:r w:rsidR="009A031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licencës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56157EEA" w14:textId="78B91679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2. </w:t>
      </w:r>
      <w:r w:rsidR="00FA7D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Licenca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mund të hiqet nga ERE sipas kushteve dhe afateve të përcaktuara te </w:t>
      </w:r>
      <w:r w:rsidR="009A031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9A031F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9A031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”, </w:t>
      </w:r>
      <w:r w:rsidR="00FA7D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procedurave të licencimit për sektorin 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</w:t>
      </w:r>
      <w:r w:rsidR="00FA7D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rregullores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mbi procedurat e refuzimit të licencës në </w:t>
      </w:r>
      <w:r w:rsidR="009A031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sektorët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e </w:t>
      </w:r>
      <w:r w:rsidR="009A031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energjisë elektrike dhe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si dhe </w:t>
      </w:r>
      <w:r w:rsidR="00DF6712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rregullave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dhe </w:t>
      </w:r>
      <w:r w:rsidR="009A031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rregulloreve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të tjera që aplikohen.</w:t>
      </w:r>
    </w:p>
    <w:p w14:paraId="11B2C96D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12E61C17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Cs/>
          <w:color w:val="000000"/>
          <w:sz w:val="24"/>
          <w:szCs w:val="24"/>
          <w:lang w:val="sq-AL"/>
        </w:rPr>
        <w:t>Neni 11</w:t>
      </w:r>
    </w:p>
    <w:p w14:paraId="20D04864" w14:textId="388A98A1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Zgjidhja e </w:t>
      </w:r>
      <w:r w:rsidR="00FA7DE8" w:rsidRPr="0046252C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mosmarrëveshjeve dhe e drejta për apelim</w:t>
      </w:r>
    </w:p>
    <w:p w14:paraId="7175FA58" w14:textId="77777777" w:rsidR="008E27E8" w:rsidRPr="0046252C" w:rsidRDefault="008E27E8" w:rsidP="0046252C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5611EFE3" w14:textId="4E609D80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Çdo çështje e diskutueshme ose kërkesë mes të </w:t>
      </w:r>
      <w:r w:rsidR="009A031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licencuarit dhe çdo pjesëmarrësi tregu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zgjidhet sa më shumë që të jetë e mundur me mirëkuptim, në përputhje me </w:t>
      </w:r>
      <w:r w:rsidR="009A031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legjislacionin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në fuqi dhe </w:t>
      </w:r>
      <w:r w:rsidR="009A031F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rregulloret dhe rregullat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ERE-s.</w:t>
      </w:r>
    </w:p>
    <w:p w14:paraId="092CC34A" w14:textId="7F95C8A2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2. Nëse zgjidhja nuk arrihet me mirëkuptim, atëherë ERE në bazë të kërkesës së çdo </w:t>
      </w:r>
      <w:r w:rsidR="00FA7DE8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personi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që është palë në këtë mosmarrëveshje do ta zgjidhë mosmarrëveshjen dhe do të nxjerrë vendimin e tij në përputhje me nenin 98 të </w:t>
      </w:r>
      <w:r w:rsidR="007E42C1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ligjit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nr. 102/2015</w:t>
      </w:r>
      <w:r w:rsidR="007E42C1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“Për </w:t>
      </w:r>
      <w:r w:rsidR="007E42C1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sektorin 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” dhe “Rregullores për </w:t>
      </w:r>
      <w:r w:rsidR="007E42C1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trajtimin e ankesave të paraqitura nga konsumatorët dhe zgjidhjes së mosmarrëveshjeve midis të licencuarve në sektorët e energjisë elektrike dhe gazit natyror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”</w:t>
      </w:r>
      <w:r w:rsidR="007E42C1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miratuar me </w:t>
      </w:r>
      <w:r w:rsidR="007E42C1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vendimin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e Bordit të ERE</w:t>
      </w:r>
      <w:r w:rsidR="007E42C1">
        <w:rPr>
          <w:rFonts w:ascii="Garamond" w:eastAsia="Calibri" w:hAnsi="Garamond"/>
          <w:color w:val="000000"/>
          <w:sz w:val="24"/>
          <w:szCs w:val="24"/>
          <w:lang w:val="sq-AL"/>
        </w:rPr>
        <w:t>-s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nr. 114</w:t>
      </w:r>
      <w:r w:rsidR="007E42C1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datë 8.7.2016</w:t>
      </w:r>
      <w:r w:rsidR="00FA7DE8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154CAFF9" w14:textId="1BDCFE77" w:rsidR="008E27E8" w:rsidRPr="0046252C" w:rsidRDefault="008E27E8" w:rsidP="0046252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3. I </w:t>
      </w:r>
      <w:r w:rsidR="007E42C1" w:rsidRPr="0046252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licencuari </w:t>
      </w:r>
      <w:r w:rsidRPr="0046252C">
        <w:rPr>
          <w:rFonts w:ascii="Garamond" w:eastAsia="Calibri" w:hAnsi="Garamond"/>
          <w:color w:val="000000"/>
          <w:sz w:val="24"/>
          <w:szCs w:val="24"/>
          <w:lang w:val="sq-AL"/>
        </w:rPr>
        <w:t>mund të apelojë kundër vendimeve të ERE-s në Gjykatën Administrative Tiranë.</w:t>
      </w:r>
    </w:p>
    <w:p w14:paraId="1A04171E" w14:textId="2C6531C5" w:rsidR="00B421D9" w:rsidRPr="0046252C" w:rsidRDefault="00B421D9" w:rsidP="008E27E8">
      <w:pPr>
        <w:ind w:firstLine="284"/>
        <w:rPr>
          <w:rFonts w:ascii="Garamond" w:hAnsi="Garamond"/>
          <w:sz w:val="24"/>
          <w:lang w:val="sq-AL"/>
        </w:rPr>
      </w:pPr>
    </w:p>
    <w:sectPr w:rsidR="00B421D9" w:rsidRPr="0046252C" w:rsidSect="007A0F49">
      <w:footerReference w:type="defaul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963B6" w14:textId="77777777" w:rsidR="009F20AA" w:rsidRDefault="009F20AA" w:rsidP="00D12B0F">
      <w:r>
        <w:separator/>
      </w:r>
    </w:p>
  </w:endnote>
  <w:endnote w:type="continuationSeparator" w:id="0">
    <w:p w14:paraId="613A7814" w14:textId="77777777" w:rsidR="009F20AA" w:rsidRDefault="009F20AA" w:rsidP="00D12B0F">
      <w:r>
        <w:continuationSeparator/>
      </w:r>
    </w:p>
  </w:endnote>
  <w:endnote w:type="continuationNotice" w:id="1">
    <w:p w14:paraId="53AB68ED" w14:textId="77777777" w:rsidR="009F20AA" w:rsidRDefault="009F20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D9F6F" w14:textId="510322D9" w:rsidR="009F20AA" w:rsidRDefault="009F20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33A543" w14:textId="77777777" w:rsidR="009F20AA" w:rsidRDefault="009F20AA" w:rsidP="00D12B0F">
      <w:r>
        <w:separator/>
      </w:r>
    </w:p>
  </w:footnote>
  <w:footnote w:type="continuationSeparator" w:id="0">
    <w:p w14:paraId="1140A460" w14:textId="77777777" w:rsidR="009F20AA" w:rsidRDefault="009F20AA" w:rsidP="00D12B0F">
      <w:r>
        <w:continuationSeparator/>
      </w:r>
    </w:p>
  </w:footnote>
  <w:footnote w:type="continuationNotice" w:id="1">
    <w:p w14:paraId="1B2C634F" w14:textId="77777777" w:rsidR="009F20AA" w:rsidRDefault="009F20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632EB"/>
    <w:multiLevelType w:val="hybridMultilevel"/>
    <w:tmpl w:val="1CFC48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1312D"/>
    <w:multiLevelType w:val="hybridMultilevel"/>
    <w:tmpl w:val="41BEA3C6"/>
    <w:lvl w:ilvl="0" w:tplc="CA8C11B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C6426"/>
    <w:multiLevelType w:val="hybridMultilevel"/>
    <w:tmpl w:val="80FCE330"/>
    <w:lvl w:ilvl="0" w:tplc="DDF6CC5C">
      <w:start w:val="1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FC1597"/>
    <w:multiLevelType w:val="hybridMultilevel"/>
    <w:tmpl w:val="0D7C9784"/>
    <w:lvl w:ilvl="0" w:tplc="27C413A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1621E5"/>
    <w:multiLevelType w:val="hybridMultilevel"/>
    <w:tmpl w:val="EE640E0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 w15:restartNumberingAfterBreak="0">
    <w:nsid w:val="714B18A0"/>
    <w:multiLevelType w:val="hybridMultilevel"/>
    <w:tmpl w:val="1366A280"/>
    <w:lvl w:ilvl="0" w:tplc="27C413A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AF2E204E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640925"/>
    <w:multiLevelType w:val="hybridMultilevel"/>
    <w:tmpl w:val="E48209FC"/>
    <w:lvl w:ilvl="0" w:tplc="27C413A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1D9"/>
    <w:rsid w:val="00017F4D"/>
    <w:rsid w:val="00040071"/>
    <w:rsid w:val="00062E78"/>
    <w:rsid w:val="000648FF"/>
    <w:rsid w:val="0009782C"/>
    <w:rsid w:val="000A5D98"/>
    <w:rsid w:val="000D2760"/>
    <w:rsid w:val="000E6A02"/>
    <w:rsid w:val="000F6F3E"/>
    <w:rsid w:val="00125E15"/>
    <w:rsid w:val="001A7F20"/>
    <w:rsid w:val="001D1E57"/>
    <w:rsid w:val="00255F79"/>
    <w:rsid w:val="00262B9A"/>
    <w:rsid w:val="00262E0F"/>
    <w:rsid w:val="00285A0E"/>
    <w:rsid w:val="002C5636"/>
    <w:rsid w:val="002C614D"/>
    <w:rsid w:val="00315341"/>
    <w:rsid w:val="00317CC1"/>
    <w:rsid w:val="00374930"/>
    <w:rsid w:val="003801C7"/>
    <w:rsid w:val="003802FF"/>
    <w:rsid w:val="0042292E"/>
    <w:rsid w:val="004604CB"/>
    <w:rsid w:val="0046252C"/>
    <w:rsid w:val="004E3878"/>
    <w:rsid w:val="00547724"/>
    <w:rsid w:val="00560B8D"/>
    <w:rsid w:val="005831F1"/>
    <w:rsid w:val="0058740F"/>
    <w:rsid w:val="00600DA6"/>
    <w:rsid w:val="00605C4E"/>
    <w:rsid w:val="00640D5A"/>
    <w:rsid w:val="00697F3A"/>
    <w:rsid w:val="006D5F63"/>
    <w:rsid w:val="006E4858"/>
    <w:rsid w:val="007579B8"/>
    <w:rsid w:val="007878FB"/>
    <w:rsid w:val="007A0F49"/>
    <w:rsid w:val="007B38F4"/>
    <w:rsid w:val="007C1E10"/>
    <w:rsid w:val="007D1F60"/>
    <w:rsid w:val="007E42C1"/>
    <w:rsid w:val="007F3DA4"/>
    <w:rsid w:val="007F6DFE"/>
    <w:rsid w:val="008339A9"/>
    <w:rsid w:val="008630BF"/>
    <w:rsid w:val="00864DD5"/>
    <w:rsid w:val="00871816"/>
    <w:rsid w:val="008718C7"/>
    <w:rsid w:val="008B7EAE"/>
    <w:rsid w:val="008E27E8"/>
    <w:rsid w:val="00960598"/>
    <w:rsid w:val="0098205F"/>
    <w:rsid w:val="009A031F"/>
    <w:rsid w:val="009A4C1C"/>
    <w:rsid w:val="009F20AA"/>
    <w:rsid w:val="009F35DF"/>
    <w:rsid w:val="009F6C4F"/>
    <w:rsid w:val="00A21293"/>
    <w:rsid w:val="00A215D2"/>
    <w:rsid w:val="00A62204"/>
    <w:rsid w:val="00B0128C"/>
    <w:rsid w:val="00B13E55"/>
    <w:rsid w:val="00B271EF"/>
    <w:rsid w:val="00B421D9"/>
    <w:rsid w:val="00B46F20"/>
    <w:rsid w:val="00B67AE3"/>
    <w:rsid w:val="00B9577A"/>
    <w:rsid w:val="00BD25BF"/>
    <w:rsid w:val="00BE0E4F"/>
    <w:rsid w:val="00BF495D"/>
    <w:rsid w:val="00C00A3B"/>
    <w:rsid w:val="00C2330A"/>
    <w:rsid w:val="00C66F42"/>
    <w:rsid w:val="00CE6413"/>
    <w:rsid w:val="00CF561B"/>
    <w:rsid w:val="00D12B0F"/>
    <w:rsid w:val="00D47C03"/>
    <w:rsid w:val="00D50E18"/>
    <w:rsid w:val="00D54C1B"/>
    <w:rsid w:val="00D62A15"/>
    <w:rsid w:val="00DB183D"/>
    <w:rsid w:val="00DE033F"/>
    <w:rsid w:val="00DE239C"/>
    <w:rsid w:val="00DE3F04"/>
    <w:rsid w:val="00DE45BE"/>
    <w:rsid w:val="00DF6712"/>
    <w:rsid w:val="00E124E8"/>
    <w:rsid w:val="00E54912"/>
    <w:rsid w:val="00E808C6"/>
    <w:rsid w:val="00EB6E2D"/>
    <w:rsid w:val="00EC3A99"/>
    <w:rsid w:val="00EC4767"/>
    <w:rsid w:val="00EC67DC"/>
    <w:rsid w:val="00EF1869"/>
    <w:rsid w:val="00EF7C1F"/>
    <w:rsid w:val="00F16393"/>
    <w:rsid w:val="00F47979"/>
    <w:rsid w:val="00FA7DE8"/>
    <w:rsid w:val="00FC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D3973AF"/>
  <w15:chartTrackingRefBased/>
  <w15:docId w15:val="{9F488B6E-11F7-4B6F-9660-1FD7DDBA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21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B421D9"/>
    <w:pPr>
      <w:ind w:left="720"/>
      <w:contextualSpacing/>
    </w:p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sid w:val="00B421D9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B42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D12B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12B0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12B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B0F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E124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D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D5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10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C8852C4163406A9B2E2B0EA20EF9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2026-05-29T09:08:31Z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Mbi fillimin e procedurës për miratimin e licencës Tip për veprimtarinë e operimit në impiantet e GNK-së me përmasa të vogla</Titulli>
    <Modifikuesi xmlns="0e656187-b300-4fb0-8bf4-3a50f872073c">alma.lisaku</Modifikuesi>
    <Nr_x002e__x0020_prot_x0020_QBZ xmlns="0e656187-b300-4fb0-8bf4-3a50f872073c">1210/7</Nr_x002e__x0020_prot_x0020_QBZ>
    <Data_x0020_e_x0020_Modifikimit xmlns="0e656187-b300-4fb0-8bf4-3a50f872073c">2026-06-02T13:16:13Z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1698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C8852C4163406A9B2E2B0EA20EF9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03403A5-3AEA-492C-9C3A-CAC66A82B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9CAF76-A1F9-46F2-969C-68D53051A83D}">
  <ds:schemaRefs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271561E-6467-41B9-9C6C-C0B621D101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4D1620-CB36-455C-A8CC-C224B618D1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E0665B6-BEBE-4EAE-B0A0-B85AC9B615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10</Pages>
  <Words>4693</Words>
  <Characters>26755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licencës Tip për veprimtarinë e operimit në impiantet e GNK-së me përmasa të vogla</vt:lpstr>
    </vt:vector>
  </TitlesOfParts>
  <Company/>
  <LinksUpToDate>false</LinksUpToDate>
  <CharactersWithSpaces>31386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licencës Tip për veprimtarinë e operimit në impiantet e GNK-së me përmasa të vogla</dc:title>
  <dc:creator>DJZM</dc:creator>
  <cp:lastModifiedBy>Amarilda Muja</cp:lastModifiedBy>
  <cp:revision>47</cp:revision>
  <dcterms:created xsi:type="dcterms:W3CDTF">2026-05-28T11:54:00Z</dcterms:created>
  <dcterms:modified xsi:type="dcterms:W3CDTF">2026-06-03T09:17:00Z</dcterms:modified>
</cp:coreProperties>
</file>