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7E198" w14:textId="5EA26C23" w:rsidR="00544043" w:rsidRPr="00163F97" w:rsidRDefault="00544043" w:rsidP="00163F97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63F97">
        <w:rPr>
          <w:rFonts w:ascii="Garamond" w:eastAsia="Calibri" w:hAnsi="Garamond"/>
          <w:b/>
          <w:bCs/>
        </w:rPr>
        <w:t>VENDIM</w:t>
      </w:r>
    </w:p>
    <w:p w14:paraId="5E16501F" w14:textId="5B4A62D4" w:rsidR="00544043" w:rsidRDefault="00544043" w:rsidP="00163F97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163F97">
        <w:rPr>
          <w:rFonts w:ascii="Garamond" w:eastAsia="Calibri" w:hAnsi="Garamond"/>
          <w:b/>
          <w:bCs/>
        </w:rPr>
        <w:t xml:space="preserve">Nr. </w:t>
      </w:r>
      <w:r w:rsidR="00DA3ADE" w:rsidRPr="00163F97">
        <w:rPr>
          <w:rFonts w:ascii="Garamond" w:eastAsia="Calibri" w:hAnsi="Garamond"/>
          <w:b/>
          <w:bCs/>
        </w:rPr>
        <w:t>149</w:t>
      </w:r>
      <w:r w:rsidRPr="00163F97">
        <w:rPr>
          <w:rFonts w:ascii="Garamond" w:eastAsia="Calibri" w:hAnsi="Garamond"/>
          <w:b/>
          <w:bCs/>
        </w:rPr>
        <w:t xml:space="preserve">, </w:t>
      </w:r>
      <w:r w:rsidR="00246CFD">
        <w:rPr>
          <w:rFonts w:ascii="Garamond" w:eastAsia="Calibri" w:hAnsi="Garamond"/>
          <w:b/>
          <w:bCs/>
        </w:rPr>
        <w:t>d</w:t>
      </w:r>
      <w:r w:rsidRPr="00163F97">
        <w:rPr>
          <w:rFonts w:ascii="Garamond" w:eastAsia="Calibri" w:hAnsi="Garamond"/>
          <w:b/>
          <w:bCs/>
        </w:rPr>
        <w:t xml:space="preserve">atë </w:t>
      </w:r>
      <w:r w:rsidR="00DA3ADE" w:rsidRPr="00163F97">
        <w:rPr>
          <w:rFonts w:ascii="Garamond" w:eastAsia="Calibri" w:hAnsi="Garamond"/>
          <w:b/>
          <w:bCs/>
        </w:rPr>
        <w:t>28</w:t>
      </w:r>
      <w:r w:rsidR="00246CFD">
        <w:rPr>
          <w:rFonts w:ascii="Garamond" w:eastAsia="Calibri" w:hAnsi="Garamond"/>
          <w:b/>
          <w:bCs/>
        </w:rPr>
        <w:t>.</w:t>
      </w:r>
      <w:r w:rsidRPr="00163F97">
        <w:rPr>
          <w:rFonts w:ascii="Garamond" w:eastAsia="Calibri" w:hAnsi="Garamond"/>
          <w:b/>
          <w:bCs/>
        </w:rPr>
        <w:t>5.2026</w:t>
      </w:r>
    </w:p>
    <w:p w14:paraId="372FC096" w14:textId="77777777" w:rsidR="00163F97" w:rsidRPr="00163F97" w:rsidRDefault="00163F97" w:rsidP="00163F97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11DD89FE" w14:textId="206D48A4" w:rsidR="00544043" w:rsidRDefault="00DA3ADE" w:rsidP="00163F97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163F97">
        <w:rPr>
          <w:rFonts w:ascii="Garamond" w:hAnsi="Garamond"/>
          <w:b/>
        </w:rPr>
        <w:t>MBI</w:t>
      </w:r>
      <w:r w:rsidR="002C2BEA" w:rsidRPr="00163F97">
        <w:rPr>
          <w:rFonts w:ascii="Garamond" w:hAnsi="Garamond"/>
          <w:b/>
        </w:rPr>
        <w:t xml:space="preserve"> </w:t>
      </w:r>
      <w:r w:rsidRPr="00163F97">
        <w:rPr>
          <w:rFonts w:ascii="Garamond" w:hAnsi="Garamond"/>
          <w:b/>
        </w:rPr>
        <w:t xml:space="preserve">LICENCIMIN </w:t>
      </w:r>
      <w:r w:rsidR="00544043" w:rsidRPr="00163F97">
        <w:rPr>
          <w:rFonts w:ascii="Garamond" w:hAnsi="Garamond"/>
          <w:b/>
        </w:rPr>
        <w:t>E SHOQËRISË “</w:t>
      </w:r>
      <w:r w:rsidR="004C1EB4" w:rsidRPr="00163F97">
        <w:rPr>
          <w:rFonts w:ascii="Garamond" w:hAnsi="Garamond"/>
          <w:b/>
        </w:rPr>
        <w:t>PREMIUM GREEN ENERGY</w:t>
      </w:r>
      <w:r w:rsidR="00544043" w:rsidRPr="00163F97">
        <w:rPr>
          <w:rFonts w:ascii="Garamond" w:hAnsi="Garamond"/>
          <w:b/>
        </w:rPr>
        <w:t xml:space="preserve">” SHPK NË VEPRIMTARINË E FURNIZIMIT TË ENERGJISË ELEKTRIKE </w:t>
      </w:r>
    </w:p>
    <w:p w14:paraId="08ADC930" w14:textId="77777777" w:rsidR="00163F97" w:rsidRPr="00163F97" w:rsidRDefault="00163F97" w:rsidP="00163F97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6F99CB1D" w14:textId="6504045B" w:rsidR="00163F97" w:rsidRPr="00246CFD" w:rsidRDefault="00544043" w:rsidP="00246CFD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246CFD">
        <w:rPr>
          <w:rFonts w:ascii="Garamond" w:eastAsia="Calibri" w:hAnsi="Garamond"/>
        </w:rPr>
        <w:t xml:space="preserve">Në mbështetje të neneve 16 dhe 37, pika 2, </w:t>
      </w:r>
      <w:r w:rsidR="00246CFD" w:rsidRPr="00246CFD">
        <w:rPr>
          <w:rFonts w:ascii="Garamond" w:eastAsia="Calibri" w:hAnsi="Garamond"/>
        </w:rPr>
        <w:t>germa</w:t>
      </w:r>
      <w:r w:rsidRPr="00246CFD">
        <w:rPr>
          <w:rFonts w:ascii="Garamond" w:eastAsia="Calibri" w:hAnsi="Garamond"/>
        </w:rPr>
        <w:t xml:space="preserve"> “</w:t>
      </w:r>
      <w:bookmarkStart w:id="0" w:name="_Hlk185241115"/>
      <w:r w:rsidRPr="00246CFD">
        <w:rPr>
          <w:rFonts w:ascii="Garamond" w:eastAsia="Calibri" w:hAnsi="Garamond"/>
        </w:rPr>
        <w:t>ç</w:t>
      </w:r>
      <w:bookmarkEnd w:id="0"/>
      <w:r w:rsidRPr="00246CFD">
        <w:rPr>
          <w:rFonts w:ascii="Garamond" w:eastAsia="Calibri" w:hAnsi="Garamond"/>
        </w:rPr>
        <w:t xml:space="preserve">” </w:t>
      </w:r>
      <w:r w:rsidR="00B42539" w:rsidRPr="00246CFD">
        <w:rPr>
          <w:rFonts w:ascii="Garamond" w:eastAsia="Calibri" w:hAnsi="Garamond"/>
        </w:rPr>
        <w:t xml:space="preserve">dhe 39, pika 4, </w:t>
      </w:r>
      <w:r w:rsidRPr="00246CFD">
        <w:rPr>
          <w:rFonts w:ascii="Garamond" w:eastAsia="Calibri" w:hAnsi="Garamond"/>
        </w:rPr>
        <w:t>të ligjit nr. 43/2015</w:t>
      </w:r>
      <w:r w:rsidR="00246CFD">
        <w:rPr>
          <w:rFonts w:ascii="Garamond" w:eastAsia="Calibri" w:hAnsi="Garamond"/>
        </w:rPr>
        <w:t>,</w:t>
      </w:r>
      <w:r w:rsidRPr="00246CFD">
        <w:rPr>
          <w:rFonts w:ascii="Garamond" w:eastAsia="Calibri" w:hAnsi="Garamond"/>
        </w:rPr>
        <w:t xml:space="preserve"> “Për sektorin e energjisë elektrike”, </w:t>
      </w:r>
      <w:r w:rsidR="00246CFD" w:rsidRPr="00246CFD">
        <w:rPr>
          <w:rFonts w:ascii="Garamond" w:eastAsia="Calibri" w:hAnsi="Garamond"/>
        </w:rPr>
        <w:t>të</w:t>
      </w:r>
      <w:r w:rsidRPr="00246CFD">
        <w:rPr>
          <w:rFonts w:ascii="Garamond" w:eastAsia="Calibri" w:hAnsi="Garamond"/>
        </w:rPr>
        <w:t xml:space="preserve"> ndryshuar; </w:t>
      </w:r>
      <w:r w:rsidR="00246CFD" w:rsidRPr="00246CFD">
        <w:rPr>
          <w:rFonts w:ascii="Garamond" w:eastAsia="Calibri" w:hAnsi="Garamond"/>
        </w:rPr>
        <w:t>të</w:t>
      </w:r>
      <w:r w:rsidR="00246CFD" w:rsidRPr="00246CFD">
        <w:rPr>
          <w:rFonts w:ascii="Garamond" w:eastAsia="Calibri" w:hAnsi="Garamond"/>
        </w:rPr>
        <w:t xml:space="preserve"> </w:t>
      </w:r>
      <w:r w:rsidRPr="00246CFD">
        <w:rPr>
          <w:rFonts w:ascii="Garamond" w:eastAsia="Calibri" w:hAnsi="Garamond"/>
        </w:rPr>
        <w:t xml:space="preserve">neneve 4, pika 1, </w:t>
      </w:r>
      <w:r w:rsidR="00246CFD" w:rsidRPr="00246CFD">
        <w:rPr>
          <w:rFonts w:ascii="Garamond" w:eastAsia="Calibri" w:hAnsi="Garamond"/>
        </w:rPr>
        <w:t>germa</w:t>
      </w:r>
      <w:r w:rsidRPr="00246CFD">
        <w:rPr>
          <w:rFonts w:ascii="Garamond" w:eastAsia="Calibri" w:hAnsi="Garamond"/>
        </w:rPr>
        <w:t xml:space="preserve"> “d”, 5, pika 1, </w:t>
      </w:r>
      <w:r w:rsidR="00246CFD" w:rsidRPr="00246CFD">
        <w:rPr>
          <w:rFonts w:ascii="Garamond" w:eastAsia="Calibri" w:hAnsi="Garamond"/>
        </w:rPr>
        <w:t>germa</w:t>
      </w:r>
      <w:r w:rsidRPr="00246CFD">
        <w:rPr>
          <w:rFonts w:ascii="Garamond" w:eastAsia="Calibri" w:hAnsi="Garamond"/>
        </w:rPr>
        <w:t xml:space="preserve"> “d”</w:t>
      </w:r>
      <w:r w:rsidR="00B42539" w:rsidRPr="00246CFD">
        <w:rPr>
          <w:rFonts w:ascii="Garamond" w:eastAsia="Calibri" w:hAnsi="Garamond"/>
        </w:rPr>
        <w:t xml:space="preserve">, </w:t>
      </w:r>
      <w:r w:rsidRPr="00246CFD">
        <w:rPr>
          <w:rFonts w:ascii="Garamond" w:eastAsia="Calibri" w:hAnsi="Garamond"/>
        </w:rPr>
        <w:t>13</w:t>
      </w:r>
      <w:r w:rsidR="00B42539" w:rsidRPr="00246CFD">
        <w:rPr>
          <w:rFonts w:ascii="Garamond" w:eastAsia="Calibri" w:hAnsi="Garamond"/>
        </w:rPr>
        <w:t xml:space="preserve"> dhe 14, pika 9,</w:t>
      </w:r>
      <w:r w:rsidRPr="00246CFD">
        <w:rPr>
          <w:rFonts w:ascii="Garamond" w:eastAsia="Calibri" w:hAnsi="Garamond"/>
        </w:rPr>
        <w:t xml:space="preserve"> të </w:t>
      </w:r>
      <w:r w:rsidR="00246CFD">
        <w:rPr>
          <w:rFonts w:ascii="Garamond" w:eastAsia="Calibri" w:hAnsi="Garamond"/>
        </w:rPr>
        <w:t>“</w:t>
      </w:r>
      <w:r w:rsidRPr="00246CFD">
        <w:rPr>
          <w:rFonts w:ascii="Garamond" w:eastAsia="Calibri" w:hAnsi="Garamond"/>
        </w:rPr>
        <w:t xml:space="preserve">Rregullores për procedurat dhe afatet për dhënien, modifikimin, transferimin, rinovimin, njohjen dhe heqjen e licencave në sektorin e energjisë elektrike”, të miratuar me </w:t>
      </w:r>
      <w:r w:rsidR="00DA3ADE" w:rsidRPr="00246CFD">
        <w:rPr>
          <w:rFonts w:ascii="Garamond" w:eastAsia="Calibri" w:hAnsi="Garamond"/>
        </w:rPr>
        <w:t>v</w:t>
      </w:r>
      <w:r w:rsidRPr="00246CFD">
        <w:rPr>
          <w:rFonts w:ascii="Garamond" w:eastAsia="Calibri" w:hAnsi="Garamond"/>
        </w:rPr>
        <w:t xml:space="preserve">endimin e </w:t>
      </w:r>
      <w:r w:rsidR="00246CFD" w:rsidRPr="00246CFD">
        <w:rPr>
          <w:rFonts w:ascii="Garamond" w:eastAsia="Calibri" w:hAnsi="Garamond"/>
        </w:rPr>
        <w:t xml:space="preserve">Bordit </w:t>
      </w:r>
      <w:r w:rsidRPr="00246CFD">
        <w:rPr>
          <w:rFonts w:ascii="Garamond" w:eastAsia="Calibri" w:hAnsi="Garamond"/>
        </w:rPr>
        <w:t>të E</w:t>
      </w:r>
      <w:r w:rsidR="00DA3ADE" w:rsidRPr="00246CFD">
        <w:rPr>
          <w:rFonts w:ascii="Garamond" w:eastAsia="Calibri" w:hAnsi="Garamond"/>
        </w:rPr>
        <w:t xml:space="preserve">ntit </w:t>
      </w:r>
      <w:r w:rsidRPr="00246CFD">
        <w:rPr>
          <w:rFonts w:ascii="Garamond" w:eastAsia="Calibri" w:hAnsi="Garamond"/>
        </w:rPr>
        <w:t>R</w:t>
      </w:r>
      <w:r w:rsidR="00DA3ADE" w:rsidRPr="00246CFD">
        <w:rPr>
          <w:rFonts w:ascii="Garamond" w:eastAsia="Calibri" w:hAnsi="Garamond"/>
        </w:rPr>
        <w:t xml:space="preserve">regullator të </w:t>
      </w:r>
      <w:r w:rsidRPr="00246CFD">
        <w:rPr>
          <w:rFonts w:ascii="Garamond" w:eastAsia="Calibri" w:hAnsi="Garamond"/>
        </w:rPr>
        <w:t>E</w:t>
      </w:r>
      <w:r w:rsidR="00DA3ADE" w:rsidRPr="00246CFD">
        <w:rPr>
          <w:rFonts w:ascii="Garamond" w:eastAsia="Calibri" w:hAnsi="Garamond"/>
        </w:rPr>
        <w:t>nergji</w:t>
      </w:r>
      <w:r w:rsidRPr="00246CFD">
        <w:rPr>
          <w:rFonts w:ascii="Garamond" w:eastAsia="Calibri" w:hAnsi="Garamond"/>
        </w:rPr>
        <w:t>s</w:t>
      </w:r>
      <w:r w:rsidR="00DA3ADE" w:rsidRPr="00246CFD">
        <w:rPr>
          <w:rFonts w:ascii="Garamond" w:eastAsia="Calibri" w:hAnsi="Garamond"/>
        </w:rPr>
        <w:t>ë (ERE)</w:t>
      </w:r>
      <w:r w:rsidR="00246CFD">
        <w:rPr>
          <w:rFonts w:ascii="Garamond" w:eastAsia="Calibri" w:hAnsi="Garamond"/>
        </w:rPr>
        <w:t xml:space="preserve"> nr. 109, datë 29.</w:t>
      </w:r>
      <w:r w:rsidRPr="00246CFD">
        <w:rPr>
          <w:rFonts w:ascii="Garamond" w:eastAsia="Calibri" w:hAnsi="Garamond"/>
        </w:rPr>
        <w:t xml:space="preserve">6.2016, </w:t>
      </w:r>
      <w:r w:rsidR="00246CFD" w:rsidRPr="00246CFD">
        <w:rPr>
          <w:rFonts w:ascii="Garamond" w:eastAsia="Calibri" w:hAnsi="Garamond"/>
        </w:rPr>
        <w:t>të</w:t>
      </w:r>
      <w:r w:rsidRPr="00246CFD">
        <w:rPr>
          <w:rFonts w:ascii="Garamond" w:eastAsia="Calibri" w:hAnsi="Garamond"/>
        </w:rPr>
        <w:t xml:space="preserve"> ndryshuar; si dhe </w:t>
      </w:r>
      <w:r w:rsidR="00246CFD" w:rsidRPr="00246CFD">
        <w:rPr>
          <w:rFonts w:ascii="Garamond" w:eastAsia="Calibri" w:hAnsi="Garamond"/>
        </w:rPr>
        <w:t>të</w:t>
      </w:r>
      <w:r w:rsidR="00246CFD" w:rsidRPr="00246CFD">
        <w:rPr>
          <w:rFonts w:ascii="Garamond" w:eastAsia="Calibri" w:hAnsi="Garamond"/>
        </w:rPr>
        <w:t xml:space="preserve"> </w:t>
      </w:r>
      <w:r w:rsidR="00DA3ADE" w:rsidRPr="00246CFD">
        <w:rPr>
          <w:rFonts w:ascii="Garamond" w:eastAsia="Calibri" w:hAnsi="Garamond"/>
        </w:rPr>
        <w:t xml:space="preserve">neneve 15 dhe </w:t>
      </w:r>
      <w:r w:rsidRPr="00246CFD">
        <w:rPr>
          <w:rFonts w:ascii="Garamond" w:eastAsia="Calibri" w:hAnsi="Garamond"/>
        </w:rPr>
        <w:t xml:space="preserve">19, pika 1, </w:t>
      </w:r>
      <w:r w:rsidR="00246CFD" w:rsidRPr="00246CFD">
        <w:rPr>
          <w:rFonts w:ascii="Garamond" w:eastAsia="Calibri" w:hAnsi="Garamond"/>
        </w:rPr>
        <w:t>germa</w:t>
      </w:r>
      <w:r w:rsidRPr="00246CFD">
        <w:rPr>
          <w:rFonts w:ascii="Garamond" w:eastAsia="Calibri" w:hAnsi="Garamond"/>
        </w:rPr>
        <w:t xml:space="preserve"> “a”</w:t>
      </w:r>
      <w:r w:rsidR="00246CFD">
        <w:rPr>
          <w:rFonts w:ascii="Garamond" w:eastAsia="Calibri" w:hAnsi="Garamond"/>
        </w:rPr>
        <w:t>,</w:t>
      </w:r>
      <w:r w:rsidRPr="00246CFD">
        <w:rPr>
          <w:rFonts w:ascii="Garamond" w:eastAsia="Calibri" w:hAnsi="Garamond"/>
        </w:rPr>
        <w:t xml:space="preserve"> të </w:t>
      </w:r>
      <w:r w:rsidR="00246CFD">
        <w:rPr>
          <w:rFonts w:ascii="Garamond" w:eastAsia="Calibri" w:hAnsi="Garamond"/>
        </w:rPr>
        <w:t>“</w:t>
      </w:r>
      <w:r w:rsidRPr="00246CFD">
        <w:rPr>
          <w:rFonts w:ascii="Garamond" w:eastAsia="Calibri" w:hAnsi="Garamond"/>
        </w:rPr>
        <w:t>Rregullores për organizimin, funksionimin dhe procedurat e</w:t>
      </w:r>
      <w:r w:rsidR="00DA3ADE" w:rsidRPr="00246CFD">
        <w:rPr>
          <w:rFonts w:ascii="Garamond" w:eastAsia="Calibri" w:hAnsi="Garamond"/>
        </w:rPr>
        <w:t xml:space="preserve"> ERE-s</w:t>
      </w:r>
      <w:r w:rsidR="00246CFD">
        <w:rPr>
          <w:rFonts w:ascii="Garamond" w:eastAsia="Calibri" w:hAnsi="Garamond"/>
        </w:rPr>
        <w:t>”</w:t>
      </w:r>
      <w:r w:rsidRPr="00246CFD">
        <w:rPr>
          <w:rFonts w:ascii="Garamond" w:eastAsia="Calibri" w:hAnsi="Garamond"/>
        </w:rPr>
        <w:t xml:space="preserve">, miratuar me vendimin </w:t>
      </w:r>
      <w:r w:rsidR="00DA3ADE" w:rsidRPr="00246CFD">
        <w:rPr>
          <w:rFonts w:ascii="Garamond" w:eastAsia="Calibri" w:hAnsi="Garamond"/>
        </w:rPr>
        <w:t xml:space="preserve">e </w:t>
      </w:r>
      <w:r w:rsidR="00246CFD" w:rsidRPr="00246CFD">
        <w:rPr>
          <w:rFonts w:ascii="Garamond" w:eastAsia="Calibri" w:hAnsi="Garamond"/>
        </w:rPr>
        <w:t xml:space="preserve">Bordit </w:t>
      </w:r>
      <w:r w:rsidR="00DA3ADE" w:rsidRPr="00246CFD">
        <w:rPr>
          <w:rFonts w:ascii="Garamond" w:eastAsia="Calibri" w:hAnsi="Garamond"/>
        </w:rPr>
        <w:t xml:space="preserve">të ERE-s </w:t>
      </w:r>
      <w:r w:rsidR="00246CFD">
        <w:rPr>
          <w:rFonts w:ascii="Garamond" w:eastAsia="Calibri" w:hAnsi="Garamond"/>
        </w:rPr>
        <w:t>nr. 96, datë 17.</w:t>
      </w:r>
      <w:r w:rsidRPr="00246CFD">
        <w:rPr>
          <w:rFonts w:ascii="Garamond" w:eastAsia="Calibri" w:hAnsi="Garamond"/>
        </w:rPr>
        <w:t xml:space="preserve">6.2016; Bordi i ERE-s, në mbledhjen e tij të datës </w:t>
      </w:r>
      <w:r w:rsidR="00DA3ADE" w:rsidRPr="00246CFD">
        <w:rPr>
          <w:rFonts w:ascii="Garamond" w:eastAsia="Calibri" w:hAnsi="Garamond"/>
        </w:rPr>
        <w:t>28</w:t>
      </w:r>
      <w:r w:rsidRPr="00246CFD">
        <w:rPr>
          <w:rFonts w:ascii="Garamond" w:eastAsia="Calibri" w:hAnsi="Garamond"/>
        </w:rPr>
        <w:t>.</w:t>
      </w:r>
      <w:r w:rsidR="00DA3ADE" w:rsidRPr="00246CFD">
        <w:rPr>
          <w:rFonts w:ascii="Garamond" w:eastAsia="Calibri" w:hAnsi="Garamond"/>
        </w:rPr>
        <w:t>5</w:t>
      </w:r>
      <w:r w:rsidRPr="00246CFD">
        <w:rPr>
          <w:rFonts w:ascii="Garamond" w:eastAsia="Calibri" w:hAnsi="Garamond"/>
        </w:rPr>
        <w:t xml:space="preserve">.2026, mbasi shqyrtoi relacionin </w:t>
      </w:r>
      <w:bookmarkStart w:id="1" w:name="_Hlk86734997"/>
      <w:r w:rsidRPr="00246CFD">
        <w:rPr>
          <w:rFonts w:ascii="Garamond" w:eastAsia="Calibri" w:hAnsi="Garamond"/>
        </w:rPr>
        <w:t xml:space="preserve">me nr. </w:t>
      </w:r>
      <w:r w:rsidR="00DA3ADE" w:rsidRPr="00246CFD">
        <w:rPr>
          <w:rFonts w:ascii="Garamond" w:eastAsia="Calibri" w:hAnsi="Garamond"/>
        </w:rPr>
        <w:t>1233/5</w:t>
      </w:r>
      <w:r w:rsidRPr="00246CFD">
        <w:rPr>
          <w:rFonts w:ascii="Garamond" w:eastAsia="Calibri" w:hAnsi="Garamond"/>
        </w:rPr>
        <w:t xml:space="preserve"> prot., datë </w:t>
      </w:r>
      <w:r w:rsidR="00DA3ADE" w:rsidRPr="00246CFD">
        <w:rPr>
          <w:rFonts w:ascii="Garamond" w:eastAsia="Calibri" w:hAnsi="Garamond"/>
        </w:rPr>
        <w:t>26</w:t>
      </w:r>
      <w:r w:rsidRPr="00246CFD">
        <w:rPr>
          <w:rFonts w:ascii="Garamond" w:eastAsia="Calibri" w:hAnsi="Garamond"/>
        </w:rPr>
        <w:t>.</w:t>
      </w:r>
      <w:r w:rsidR="00DA3ADE" w:rsidRPr="00246CFD">
        <w:rPr>
          <w:rFonts w:ascii="Garamond" w:eastAsia="Calibri" w:hAnsi="Garamond"/>
        </w:rPr>
        <w:t>5</w:t>
      </w:r>
      <w:r w:rsidRPr="00246CFD">
        <w:rPr>
          <w:rFonts w:ascii="Garamond" w:eastAsia="Calibri" w:hAnsi="Garamond"/>
        </w:rPr>
        <w:t>.2026</w:t>
      </w:r>
      <w:r w:rsidR="001951B1" w:rsidRPr="00246CFD">
        <w:rPr>
          <w:rFonts w:ascii="Garamond" w:eastAsia="Calibri" w:hAnsi="Garamond"/>
        </w:rPr>
        <w:t xml:space="preserve"> dhe relacionin shtesë me nr. </w:t>
      </w:r>
      <w:r w:rsidR="00DA3ADE" w:rsidRPr="00246CFD">
        <w:rPr>
          <w:rFonts w:ascii="Garamond" w:eastAsia="Calibri" w:hAnsi="Garamond"/>
        </w:rPr>
        <w:t>1233/7</w:t>
      </w:r>
      <w:r w:rsidR="001951B1" w:rsidRPr="00246CFD">
        <w:rPr>
          <w:rFonts w:ascii="Garamond" w:eastAsia="Calibri" w:hAnsi="Garamond"/>
        </w:rPr>
        <w:t xml:space="preserve">, datë </w:t>
      </w:r>
      <w:r w:rsidR="00DA3ADE" w:rsidRPr="00246CFD">
        <w:rPr>
          <w:rFonts w:ascii="Garamond" w:eastAsia="Calibri" w:hAnsi="Garamond"/>
        </w:rPr>
        <w:t>28</w:t>
      </w:r>
      <w:r w:rsidR="001951B1" w:rsidRPr="00246CFD">
        <w:rPr>
          <w:rFonts w:ascii="Garamond" w:eastAsia="Calibri" w:hAnsi="Garamond"/>
        </w:rPr>
        <w:t>.</w:t>
      </w:r>
      <w:r w:rsidR="00DA3ADE" w:rsidRPr="00246CFD">
        <w:rPr>
          <w:rFonts w:ascii="Garamond" w:eastAsia="Calibri" w:hAnsi="Garamond"/>
        </w:rPr>
        <w:t>5</w:t>
      </w:r>
      <w:r w:rsidR="001951B1" w:rsidRPr="00246CFD">
        <w:rPr>
          <w:rFonts w:ascii="Garamond" w:eastAsia="Calibri" w:hAnsi="Garamond"/>
        </w:rPr>
        <w:t>.2026,</w:t>
      </w:r>
      <w:r w:rsidRPr="00246CFD">
        <w:rPr>
          <w:rFonts w:ascii="Garamond" w:eastAsia="Calibri" w:hAnsi="Garamond"/>
        </w:rPr>
        <w:t xml:space="preserve"> të Drejtorisë së Licencimit, Autorizimeve dhe </w:t>
      </w:r>
      <w:r w:rsidR="00DA3ADE" w:rsidRPr="00246CFD">
        <w:rPr>
          <w:rFonts w:ascii="Garamond" w:eastAsia="Calibri" w:hAnsi="Garamond"/>
        </w:rPr>
        <w:t xml:space="preserve">Garancisë së </w:t>
      </w:r>
      <w:r w:rsidRPr="00246CFD">
        <w:rPr>
          <w:rFonts w:ascii="Garamond" w:eastAsia="Calibri" w:hAnsi="Garamond"/>
        </w:rPr>
        <w:t xml:space="preserve">Origjinës </w:t>
      </w:r>
      <w:r w:rsidRPr="00246CFD">
        <w:rPr>
          <w:rFonts w:ascii="Garamond" w:eastAsia="Calibri" w:hAnsi="Garamond"/>
          <w:iCs/>
        </w:rPr>
        <w:t>“</w:t>
      </w:r>
      <w:bookmarkEnd w:id="1"/>
      <w:r w:rsidRPr="00246CFD">
        <w:rPr>
          <w:rFonts w:ascii="Garamond" w:eastAsia="Calibri" w:hAnsi="Garamond"/>
        </w:rPr>
        <w:t xml:space="preserve">Mbi kërkesën e shoqërisë </w:t>
      </w:r>
      <w:r w:rsidR="00246CFD">
        <w:rPr>
          <w:rFonts w:ascii="Garamond" w:eastAsia="Calibri" w:hAnsi="Garamond"/>
          <w:bCs/>
        </w:rPr>
        <w:t>‘</w:t>
      </w:r>
      <w:r w:rsidR="00246CFD" w:rsidRPr="00246CFD">
        <w:rPr>
          <w:rFonts w:ascii="Garamond" w:eastAsia="Calibri" w:hAnsi="Garamond"/>
          <w:bCs/>
        </w:rPr>
        <w:t>Premium Green Energy</w:t>
      </w:r>
      <w:r w:rsidR="00246CFD">
        <w:rPr>
          <w:rFonts w:ascii="Garamond" w:eastAsia="Calibri" w:hAnsi="Garamond"/>
          <w:bCs/>
        </w:rPr>
        <w:t>’</w:t>
      </w:r>
      <w:r w:rsidR="00246CFD" w:rsidRPr="00246CFD">
        <w:rPr>
          <w:rFonts w:ascii="Garamond" w:eastAsia="Calibri" w:hAnsi="Garamond"/>
          <w:bCs/>
        </w:rPr>
        <w:t xml:space="preserve"> </w:t>
      </w:r>
      <w:r w:rsidRPr="00246CFD">
        <w:rPr>
          <w:rFonts w:ascii="Garamond" w:eastAsia="Calibri" w:hAnsi="Garamond"/>
          <w:bCs/>
        </w:rPr>
        <w:t>sh</w:t>
      </w:r>
      <w:r w:rsidR="00DA3ADE" w:rsidRPr="00246CFD">
        <w:rPr>
          <w:rFonts w:ascii="Garamond" w:eastAsia="Calibri" w:hAnsi="Garamond"/>
          <w:bCs/>
        </w:rPr>
        <w:t>.</w:t>
      </w:r>
      <w:r w:rsidRPr="00246CFD">
        <w:rPr>
          <w:rFonts w:ascii="Garamond" w:eastAsia="Calibri" w:hAnsi="Garamond"/>
          <w:bCs/>
        </w:rPr>
        <w:t>p</w:t>
      </w:r>
      <w:r w:rsidR="00DA3ADE" w:rsidRPr="00246CFD">
        <w:rPr>
          <w:rFonts w:ascii="Garamond" w:eastAsia="Calibri" w:hAnsi="Garamond"/>
          <w:bCs/>
        </w:rPr>
        <w:t>.</w:t>
      </w:r>
      <w:r w:rsidRPr="00246CFD">
        <w:rPr>
          <w:rFonts w:ascii="Garamond" w:eastAsia="Calibri" w:hAnsi="Garamond"/>
          <w:bCs/>
        </w:rPr>
        <w:t>k</w:t>
      </w:r>
      <w:r w:rsidR="00DA3ADE" w:rsidRPr="00246CFD">
        <w:rPr>
          <w:rFonts w:ascii="Garamond" w:eastAsia="Calibri" w:hAnsi="Garamond"/>
          <w:bCs/>
        </w:rPr>
        <w:t>.</w:t>
      </w:r>
      <w:r w:rsidRPr="00246CFD">
        <w:rPr>
          <w:rFonts w:ascii="Garamond" w:eastAsia="Calibri" w:hAnsi="Garamond"/>
          <w:bCs/>
        </w:rPr>
        <w:t xml:space="preserve"> për licencim në veprimtarinë e furnizimit</w:t>
      </w:r>
      <w:r w:rsidRPr="00246CFD">
        <w:rPr>
          <w:rFonts w:ascii="Garamond" w:eastAsia="Calibri" w:hAnsi="Garamond"/>
        </w:rPr>
        <w:t xml:space="preserve"> të energjisë elektrike”</w:t>
      </w:r>
      <w:r w:rsidRPr="00246CFD">
        <w:rPr>
          <w:rFonts w:ascii="Garamond" w:eastAsia="Calibri" w:hAnsi="Garamond"/>
          <w:iCs/>
        </w:rPr>
        <w:t>,</w:t>
      </w:r>
    </w:p>
    <w:p w14:paraId="32C47D3E" w14:textId="29EEE413" w:rsidR="00163F97" w:rsidRPr="00163F97" w:rsidRDefault="00246CFD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163F97" w:rsidRPr="00163F97">
        <w:rPr>
          <w:rFonts w:ascii="Garamond" w:hAnsi="Garamond"/>
          <w:bCs/>
          <w:color w:val="000000"/>
        </w:rPr>
        <w:t xml:space="preserve">onstatoi se: </w:t>
      </w:r>
    </w:p>
    <w:p w14:paraId="37057D1B" w14:textId="14EACC61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Shoqëria “</w:t>
      </w:r>
      <w:r w:rsidR="00246CFD" w:rsidRPr="00163F97">
        <w:rPr>
          <w:rFonts w:ascii="Garamond" w:hAnsi="Garamond"/>
          <w:color w:val="000000"/>
        </w:rPr>
        <w:t>Premium Green Energy</w:t>
      </w:r>
      <w:r w:rsidRPr="00163F97">
        <w:rPr>
          <w:rFonts w:ascii="Garamond" w:hAnsi="Garamond"/>
          <w:color w:val="000000"/>
        </w:rPr>
        <w:t>” sh.p.k., me shkresën e protokolluar në ERE me nr. 1233 prot.,</w:t>
      </w:r>
      <w:r w:rsidR="00246CFD">
        <w:rPr>
          <w:rFonts w:ascii="Garamond" w:hAnsi="Garamond"/>
          <w:color w:val="000000"/>
        </w:rPr>
        <w:t xml:space="preserve"> datë 21.</w:t>
      </w:r>
      <w:r w:rsidRPr="00163F97">
        <w:rPr>
          <w:rFonts w:ascii="Garamond" w:hAnsi="Garamond"/>
          <w:color w:val="000000"/>
        </w:rPr>
        <w:t>4.2026, ka paraqitur kërkesën për licencim në veprimtarinë e furnizimit të energjisë elektrike.</w:t>
      </w:r>
    </w:p>
    <w:p w14:paraId="689D3685" w14:textId="6ED869A0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Bordi i ERE-s</w:t>
      </w:r>
      <w:r w:rsidR="00246CFD">
        <w:rPr>
          <w:rFonts w:ascii="Garamond" w:hAnsi="Garamond"/>
          <w:color w:val="000000"/>
        </w:rPr>
        <w:t>, me vendimin nr. 122, datë 6.</w:t>
      </w:r>
      <w:r w:rsidRPr="00163F97">
        <w:rPr>
          <w:rFonts w:ascii="Garamond" w:hAnsi="Garamond"/>
          <w:color w:val="000000"/>
        </w:rPr>
        <w:t>5.2026, vendosi të fillojë procedurën për licencimin e shoqërisë në këtë veprimtari.</w:t>
      </w:r>
    </w:p>
    <w:p w14:paraId="7241719E" w14:textId="59F64E25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ERE botoi njoftimin në median e shkruar për fillim</w:t>
      </w:r>
      <w:r w:rsidR="00246CFD">
        <w:rPr>
          <w:rFonts w:ascii="Garamond" w:hAnsi="Garamond"/>
          <w:color w:val="000000"/>
        </w:rPr>
        <w:t>in e kësaj procedure (në datat 7.5.2026 dhe 8.</w:t>
      </w:r>
      <w:r w:rsidRPr="00163F97">
        <w:rPr>
          <w:rFonts w:ascii="Garamond" w:hAnsi="Garamond"/>
          <w:color w:val="000000"/>
        </w:rPr>
        <w:t>5.2026) dhe në përfundim të afatit të pritjes së komenteve apo objeksioneve nga të tretët (data 1</w:t>
      </w:r>
      <w:r w:rsidR="00246CFD">
        <w:rPr>
          <w:rFonts w:ascii="Garamond" w:hAnsi="Garamond"/>
          <w:color w:val="000000"/>
        </w:rPr>
        <w:t>8.</w:t>
      </w:r>
      <w:r w:rsidRPr="00163F97">
        <w:rPr>
          <w:rFonts w:ascii="Garamond" w:hAnsi="Garamond"/>
          <w:color w:val="000000"/>
        </w:rPr>
        <w:t>5.2026), nuk rezultoi të ketë të tilla. Njoftimi për fillimin e procedurës u botua edhe në rrjetet sociale dhe në faqen zyrtare të internetit të ERE-s.</w:t>
      </w:r>
    </w:p>
    <w:p w14:paraId="53B0AA6A" w14:textId="5AD88BC1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ERE, me shkr</w:t>
      </w:r>
      <w:r w:rsidR="00246CFD">
        <w:rPr>
          <w:rFonts w:ascii="Garamond" w:hAnsi="Garamond"/>
          <w:color w:val="000000"/>
        </w:rPr>
        <w:t xml:space="preserve">esën nr. 1233/3 prot., datë 4.5.2026 dhe </w:t>
      </w:r>
      <w:r w:rsidR="00246CFD" w:rsidRPr="00246CFD">
        <w:rPr>
          <w:rFonts w:ascii="Garamond" w:hAnsi="Garamond"/>
          <w:i/>
          <w:color w:val="000000"/>
        </w:rPr>
        <w:t>e</w:t>
      </w:r>
      <w:r w:rsidRPr="00246CFD">
        <w:rPr>
          <w:rFonts w:ascii="Garamond" w:hAnsi="Garamond"/>
          <w:i/>
          <w:color w:val="000000"/>
        </w:rPr>
        <w:t>mail</w:t>
      </w:r>
      <w:r w:rsidR="00246CFD">
        <w:rPr>
          <w:rFonts w:ascii="Garamond" w:hAnsi="Garamond"/>
          <w:color w:val="000000"/>
        </w:rPr>
        <w:t>-in e datës 14.</w:t>
      </w:r>
      <w:r w:rsidRPr="00163F97">
        <w:rPr>
          <w:rFonts w:ascii="Garamond" w:hAnsi="Garamond"/>
          <w:color w:val="000000"/>
        </w:rPr>
        <w:t>5.2026, ka njoftuar shoqërinë për fillimin e procedurës së licencimit, si dhe i ka bërë me dije informacionin/</w:t>
      </w:r>
      <w:r w:rsidR="00246CFD">
        <w:rPr>
          <w:rFonts w:ascii="Garamond" w:hAnsi="Garamond"/>
          <w:color w:val="000000"/>
        </w:rPr>
        <w:t xml:space="preserve"> </w:t>
      </w:r>
      <w:r w:rsidRPr="00163F97">
        <w:rPr>
          <w:rFonts w:ascii="Garamond" w:hAnsi="Garamond"/>
          <w:color w:val="000000"/>
        </w:rPr>
        <w:t>dokumentacionin që nevojitet të plotësohet për këtë aplikim.</w:t>
      </w:r>
    </w:p>
    <w:p w14:paraId="3B8693A1" w14:textId="18BB02B7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Me shkresën e protokolluar në ER</w:t>
      </w:r>
      <w:r w:rsidR="00246CFD">
        <w:rPr>
          <w:rFonts w:ascii="Garamond" w:hAnsi="Garamond"/>
          <w:color w:val="000000"/>
        </w:rPr>
        <w:t>E me nr. 1233/4 prot., datë 18.</w:t>
      </w:r>
      <w:r w:rsidRPr="00163F97">
        <w:rPr>
          <w:rFonts w:ascii="Garamond" w:hAnsi="Garamond"/>
          <w:color w:val="000000"/>
        </w:rPr>
        <w:t>5.2026, shoqëria ka depozituar dokumentacionin e kërkuar.</w:t>
      </w:r>
    </w:p>
    <w:p w14:paraId="34DA4947" w14:textId="2E59A5BE" w:rsidR="00163F97" w:rsidRPr="00246CFD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 xml:space="preserve">- Nga analizimi i aplikimit rezulton se shoqëria ka kryer pagesën e aplikimit dhe ka plotësuar të gjithë dokumentacionin e kërkuar në zbatim të </w:t>
      </w:r>
      <w:r w:rsidRPr="00246CFD">
        <w:rPr>
          <w:rFonts w:ascii="Garamond" w:hAnsi="Garamond"/>
          <w:color w:val="000000"/>
        </w:rPr>
        <w:t>“</w:t>
      </w:r>
      <w:r w:rsidRPr="00246CFD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246CFD">
        <w:rPr>
          <w:rFonts w:ascii="Garamond" w:hAnsi="Garamond"/>
          <w:color w:val="000000"/>
        </w:rPr>
        <w:t xml:space="preserve">, miratuar me vendimin e </w:t>
      </w:r>
      <w:r w:rsidR="00246CFD" w:rsidRPr="00246CFD">
        <w:rPr>
          <w:rFonts w:ascii="Garamond" w:hAnsi="Garamond"/>
          <w:color w:val="000000"/>
        </w:rPr>
        <w:t xml:space="preserve">Bordit </w:t>
      </w:r>
      <w:r w:rsidR="00246CFD">
        <w:rPr>
          <w:rFonts w:ascii="Garamond" w:hAnsi="Garamond"/>
          <w:color w:val="000000"/>
        </w:rPr>
        <w:t>të ERE-s nr. 109, datë 29.</w:t>
      </w:r>
      <w:r w:rsidRPr="00246CFD">
        <w:rPr>
          <w:rFonts w:ascii="Garamond" w:hAnsi="Garamond"/>
          <w:color w:val="000000"/>
        </w:rPr>
        <w:t xml:space="preserve">6.2016, </w:t>
      </w:r>
      <w:r w:rsidR="00246CFD" w:rsidRPr="00246CFD">
        <w:rPr>
          <w:rFonts w:ascii="Garamond" w:eastAsia="Calibri" w:hAnsi="Garamond"/>
        </w:rPr>
        <w:t>të</w:t>
      </w:r>
      <w:r w:rsidRPr="00246CFD">
        <w:rPr>
          <w:rFonts w:ascii="Garamond" w:hAnsi="Garamond"/>
          <w:color w:val="000000"/>
        </w:rPr>
        <w:t xml:space="preserve"> ndryshuar.</w:t>
      </w:r>
    </w:p>
    <w:p w14:paraId="3539EEB4" w14:textId="45787B14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Për sa informuar nga vetë shoqëria, se struktura organizative do të bëhet efektive, me hyrjen në treg të shoqërisë vlerësohet që t’i lihet kushti që, me fillimin e ushtrimit të veprimtarisë së furnizimit të energjisë elektrike, të depozitojë në ERE informacionin e përditësua</w:t>
      </w:r>
      <w:r w:rsidR="00246CFD">
        <w:rPr>
          <w:rFonts w:ascii="Garamond" w:hAnsi="Garamond"/>
          <w:color w:val="000000"/>
        </w:rPr>
        <w:t>r në lidhje me këtë strukturë.</w:t>
      </w:r>
    </w:p>
    <w:p w14:paraId="0A8734ED" w14:textId="45DE9181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- Rezulton se shoqëria ka aktualisht një kontratë të vlefshme për disponimin e zyrave përfaqësuese të furnizuesit, por duket qenë se afati</w:t>
      </w:r>
      <w:r w:rsidR="00246CFD">
        <w:rPr>
          <w:rFonts w:ascii="Garamond" w:hAnsi="Garamond"/>
          <w:color w:val="000000"/>
        </w:rPr>
        <w:t xml:space="preserve"> i saj përfundon më 14.</w:t>
      </w:r>
      <w:r w:rsidRPr="00163F97">
        <w:rPr>
          <w:rFonts w:ascii="Garamond" w:hAnsi="Garamond"/>
          <w:color w:val="000000"/>
        </w:rPr>
        <w:t>5.2031 dhe nuk mbulon të gjithë periudhën 5-vjeçare të vlefshmërisë së licencës, vlerësohet që</w:t>
      </w:r>
      <w:bookmarkStart w:id="2" w:name="_GoBack"/>
      <w:r w:rsidRPr="00163F97">
        <w:rPr>
          <w:rFonts w:ascii="Garamond" w:hAnsi="Garamond"/>
          <w:color w:val="000000"/>
        </w:rPr>
        <w:t xml:space="preserve"> t’</w:t>
      </w:r>
      <w:bookmarkEnd w:id="2"/>
      <w:r w:rsidRPr="00163F97">
        <w:rPr>
          <w:rFonts w:ascii="Garamond" w:hAnsi="Garamond"/>
          <w:color w:val="000000"/>
        </w:rPr>
        <w:t>i lihet kusht shoqërisë që brenda kësaj date të depozitojë në ERE kontratën e rinovuar për përdorimin e zyrave përfaqësuese të furnizuesit ose një dokument për disponimin e tyre për periudhën e mbetur të licencës.</w:t>
      </w:r>
    </w:p>
    <w:p w14:paraId="089882D5" w14:textId="57D9B5D5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 xml:space="preserve">Për gjithë sa më sipër, </w:t>
      </w:r>
      <w:r w:rsidR="00246CFD" w:rsidRPr="00163F97">
        <w:rPr>
          <w:rFonts w:ascii="Garamond" w:hAnsi="Garamond"/>
          <w:color w:val="000000"/>
        </w:rPr>
        <w:t xml:space="preserve">Bordi </w:t>
      </w:r>
      <w:r w:rsidR="00246CFD">
        <w:rPr>
          <w:rFonts w:ascii="Garamond" w:hAnsi="Garamond"/>
          <w:color w:val="000000"/>
        </w:rPr>
        <w:t>i ERE-s</w:t>
      </w:r>
    </w:p>
    <w:p w14:paraId="71B0EB15" w14:textId="77777777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5DDFDACD" w14:textId="2B3787FB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163F97">
        <w:rPr>
          <w:rFonts w:ascii="Garamond" w:hAnsi="Garamond"/>
          <w:bCs/>
          <w:color w:val="000000"/>
        </w:rPr>
        <w:t>VENDOSI:</w:t>
      </w:r>
    </w:p>
    <w:p w14:paraId="0C686BB3" w14:textId="77777777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</w:p>
    <w:p w14:paraId="6FD9E585" w14:textId="555277E9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lastRenderedPageBreak/>
        <w:t>1. Të licencojë shoqërinë “</w:t>
      </w:r>
      <w:r w:rsidR="00246CFD" w:rsidRPr="00163F97">
        <w:rPr>
          <w:rFonts w:ascii="Garamond" w:hAnsi="Garamond"/>
          <w:color w:val="000000"/>
        </w:rPr>
        <w:t>Premium Green Energy</w:t>
      </w:r>
      <w:r w:rsidRPr="00163F97">
        <w:rPr>
          <w:rFonts w:ascii="Garamond" w:hAnsi="Garamond"/>
          <w:color w:val="000000"/>
        </w:rPr>
        <w:t>” sh.p.k. në veprimtarinë e furnizimit të energjisë elektrike, për një afat 5-vjeçar.</w:t>
      </w:r>
    </w:p>
    <w:p w14:paraId="15472165" w14:textId="6609D25F" w:rsidR="00163F97" w:rsidRPr="00163F97" w:rsidRDefault="00246CFD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2. Brenda datës 14.</w:t>
      </w:r>
      <w:r w:rsidR="00163F97" w:rsidRPr="00163F97">
        <w:rPr>
          <w:rFonts w:ascii="Garamond" w:hAnsi="Garamond"/>
          <w:color w:val="000000"/>
        </w:rPr>
        <w:t>5.2031, shoqëria duhet të depozitojë në ERE kontratën e rinovuar të qirasë për përdorimin e zyrave përfaqësuese të furnizuesit ose një dokument</w:t>
      </w:r>
      <w:r>
        <w:rPr>
          <w:rFonts w:ascii="Garamond" w:hAnsi="Garamond"/>
          <w:color w:val="000000"/>
        </w:rPr>
        <w:t>,</w:t>
      </w:r>
      <w:r w:rsidR="00163F97" w:rsidRPr="00163F97">
        <w:rPr>
          <w:rFonts w:ascii="Garamond" w:hAnsi="Garamond"/>
          <w:color w:val="000000"/>
        </w:rPr>
        <w:t xml:space="preserve"> në lidhje me disponimin e tyre për periudhën e mbetur të licencës.</w:t>
      </w:r>
    </w:p>
    <w:p w14:paraId="64D8DFC1" w14:textId="071A4413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3. Ky vendim është objekt rishikimi në varësi të plotësimit/mosplotësimit të kushtit të vendosur në pikën 2.</w:t>
      </w:r>
    </w:p>
    <w:p w14:paraId="6F0CD490" w14:textId="4B0EC491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4. Drejtoria e Licencimit, Autorizi</w:t>
      </w:r>
      <w:r w:rsidR="00246CFD">
        <w:rPr>
          <w:rFonts w:ascii="Garamond" w:hAnsi="Garamond"/>
          <w:color w:val="000000"/>
        </w:rPr>
        <w:t>meve dhe Garancisë së Origjinës</w:t>
      </w:r>
      <w:r w:rsidRPr="00163F97">
        <w:rPr>
          <w:rFonts w:ascii="Garamond" w:hAnsi="Garamond"/>
          <w:color w:val="000000"/>
        </w:rPr>
        <w:t xml:space="preserve"> të njoftojë shoqërinë “</w:t>
      </w:r>
      <w:r w:rsidR="00246CFD" w:rsidRPr="00163F97">
        <w:rPr>
          <w:rFonts w:ascii="Garamond" w:hAnsi="Garamond"/>
          <w:color w:val="000000"/>
        </w:rPr>
        <w:t>Premium Green Energy</w:t>
      </w:r>
      <w:r w:rsidRPr="00163F97">
        <w:rPr>
          <w:rFonts w:ascii="Garamond" w:hAnsi="Garamond"/>
          <w:color w:val="000000"/>
        </w:rPr>
        <w:t xml:space="preserve">” sh.p.k., </w:t>
      </w:r>
      <w:r w:rsidR="00246CFD">
        <w:rPr>
          <w:rFonts w:ascii="Garamond" w:hAnsi="Garamond"/>
          <w:color w:val="000000"/>
        </w:rPr>
        <w:t>“</w:t>
      </w:r>
      <w:r w:rsidRPr="00163F97">
        <w:rPr>
          <w:rFonts w:ascii="Garamond" w:hAnsi="Garamond"/>
          <w:color w:val="000000"/>
        </w:rPr>
        <w:t>OST</w:t>
      </w:r>
      <w:r w:rsidR="00246CFD">
        <w:rPr>
          <w:rFonts w:ascii="Garamond" w:hAnsi="Garamond"/>
          <w:color w:val="000000"/>
        </w:rPr>
        <w:t>”</w:t>
      </w:r>
      <w:r w:rsidRPr="00163F97">
        <w:rPr>
          <w:rFonts w:ascii="Garamond" w:hAnsi="Garamond"/>
          <w:color w:val="000000"/>
        </w:rPr>
        <w:t xml:space="preserve"> sh.a., </w:t>
      </w:r>
      <w:r w:rsidR="00246CFD">
        <w:rPr>
          <w:rFonts w:ascii="Garamond" w:hAnsi="Garamond"/>
          <w:color w:val="000000"/>
        </w:rPr>
        <w:t>“</w:t>
      </w:r>
      <w:r w:rsidRPr="00163F97">
        <w:rPr>
          <w:rFonts w:ascii="Garamond" w:hAnsi="Garamond"/>
          <w:color w:val="000000"/>
        </w:rPr>
        <w:t>OSSH</w:t>
      </w:r>
      <w:r w:rsidR="00246CFD">
        <w:rPr>
          <w:rFonts w:ascii="Garamond" w:hAnsi="Garamond"/>
          <w:color w:val="000000"/>
        </w:rPr>
        <w:t>”</w:t>
      </w:r>
      <w:r w:rsidRPr="00163F97">
        <w:rPr>
          <w:rFonts w:ascii="Garamond" w:hAnsi="Garamond"/>
          <w:color w:val="000000"/>
        </w:rPr>
        <w:t xml:space="preserve"> sh.a. dhe </w:t>
      </w:r>
      <w:r w:rsidR="00246CFD">
        <w:rPr>
          <w:rFonts w:ascii="Garamond" w:hAnsi="Garamond"/>
          <w:color w:val="000000"/>
        </w:rPr>
        <w:t>“</w:t>
      </w:r>
      <w:r w:rsidRPr="00163F97">
        <w:rPr>
          <w:rFonts w:ascii="Garamond" w:hAnsi="Garamond"/>
          <w:color w:val="000000"/>
        </w:rPr>
        <w:t>ALPEX</w:t>
      </w:r>
      <w:r w:rsidR="00246CFD">
        <w:rPr>
          <w:rFonts w:ascii="Garamond" w:hAnsi="Garamond"/>
          <w:color w:val="000000"/>
        </w:rPr>
        <w:t>”</w:t>
      </w:r>
      <w:r w:rsidRPr="00163F97">
        <w:rPr>
          <w:rFonts w:ascii="Garamond" w:hAnsi="Garamond"/>
          <w:color w:val="000000"/>
        </w:rPr>
        <w:t xml:space="preserve"> sh.a., për vendimin e </w:t>
      </w:r>
      <w:r w:rsidR="00246CFD" w:rsidRPr="00163F97">
        <w:rPr>
          <w:rFonts w:ascii="Garamond" w:hAnsi="Garamond"/>
          <w:color w:val="000000"/>
        </w:rPr>
        <w:t xml:space="preserve">Bordit </w:t>
      </w:r>
      <w:r w:rsidRPr="00163F97">
        <w:rPr>
          <w:rFonts w:ascii="Garamond" w:hAnsi="Garamond"/>
          <w:color w:val="000000"/>
        </w:rPr>
        <w:t>të ERE-s.</w:t>
      </w:r>
    </w:p>
    <w:p w14:paraId="6DE89594" w14:textId="77777777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 xml:space="preserve">Ky vendim hyn në fuqi menjëherë. </w:t>
      </w:r>
    </w:p>
    <w:p w14:paraId="58C759FC" w14:textId="661BD99B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246CFD" w:rsidRPr="00163F97">
        <w:rPr>
          <w:rFonts w:ascii="Garamond" w:hAnsi="Garamond"/>
          <w:color w:val="000000"/>
        </w:rPr>
        <w:t xml:space="preserve">Bordit </w:t>
      </w:r>
      <w:r w:rsidRPr="00163F97">
        <w:rPr>
          <w:rFonts w:ascii="Garamond" w:hAnsi="Garamond"/>
          <w:color w:val="000000"/>
        </w:rPr>
        <w:t xml:space="preserve">në rast se ka siguruar prova të reja që mund ta çojnë </w:t>
      </w:r>
      <w:r w:rsidR="00246CFD" w:rsidRPr="00163F97">
        <w:rPr>
          <w:rFonts w:ascii="Garamond" w:hAnsi="Garamond"/>
          <w:color w:val="000000"/>
        </w:rPr>
        <w:t xml:space="preserve">Bordin </w:t>
      </w:r>
      <w:r w:rsidRPr="00163F97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A4E1762" w14:textId="77777777" w:rsidR="00163F97" w:rsidRPr="00163F97" w:rsidRDefault="00163F97" w:rsidP="00163F9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163F97">
        <w:rPr>
          <w:rFonts w:ascii="Garamond" w:hAnsi="Garamond"/>
          <w:color w:val="000000"/>
        </w:rPr>
        <w:t>Ky vendim botohet në Fletoren Zyrtare.</w:t>
      </w:r>
    </w:p>
    <w:p w14:paraId="1B0D4FAC" w14:textId="77777777" w:rsidR="00163F97" w:rsidRPr="00163F97" w:rsidRDefault="00163F97" w:rsidP="00163F97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hAnsi="Garamond"/>
        </w:rPr>
      </w:pPr>
    </w:p>
    <w:p w14:paraId="51B70CB2" w14:textId="68B63F51" w:rsidR="00123FE3" w:rsidRPr="00163F97" w:rsidRDefault="00123FE3" w:rsidP="00163F97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163F97">
        <w:rPr>
          <w:rFonts w:ascii="Garamond" w:eastAsia="Batang" w:hAnsi="Garamond"/>
          <w:bCs/>
        </w:rPr>
        <w:t>KRYETAR</w:t>
      </w:r>
    </w:p>
    <w:p w14:paraId="65E8B4EA" w14:textId="5157DFB6" w:rsidR="00123FE3" w:rsidRPr="00163F97" w:rsidRDefault="00163F97" w:rsidP="00163F97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163F97">
        <w:rPr>
          <w:rFonts w:ascii="Garamond" w:eastAsia="Batang" w:hAnsi="Garamond"/>
          <w:b/>
          <w:bCs/>
        </w:rPr>
        <w:t>Petrit Ahmeti</w:t>
      </w:r>
    </w:p>
    <w:sectPr w:rsidR="00123FE3" w:rsidRPr="00163F97" w:rsidSect="00DA3ADE">
      <w:pgSz w:w="12240" w:h="15840"/>
      <w:pgMar w:top="1350" w:right="1350" w:bottom="1800" w:left="1350" w:header="274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578F8" w14:textId="77777777" w:rsidR="002C2BEA" w:rsidRDefault="002C2BEA">
      <w:pPr>
        <w:spacing w:after="0" w:line="240" w:lineRule="auto"/>
      </w:pPr>
      <w:r>
        <w:separator/>
      </w:r>
    </w:p>
  </w:endnote>
  <w:endnote w:type="continuationSeparator" w:id="0">
    <w:p w14:paraId="737E0D5F" w14:textId="77777777" w:rsidR="002C2BEA" w:rsidRDefault="002C2BEA">
      <w:pPr>
        <w:spacing w:after="0" w:line="240" w:lineRule="auto"/>
      </w:pPr>
      <w:r>
        <w:continuationSeparator/>
      </w:r>
    </w:p>
  </w:endnote>
  <w:endnote w:type="continuationNotice" w:id="1">
    <w:p w14:paraId="5C615618" w14:textId="77777777" w:rsidR="00A004A4" w:rsidRDefault="00A004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B1F1F" w14:textId="77777777" w:rsidR="002C2BEA" w:rsidRDefault="002C2BEA">
      <w:pPr>
        <w:spacing w:after="0" w:line="240" w:lineRule="auto"/>
      </w:pPr>
      <w:r>
        <w:separator/>
      </w:r>
    </w:p>
  </w:footnote>
  <w:footnote w:type="continuationSeparator" w:id="0">
    <w:p w14:paraId="2F6F8517" w14:textId="77777777" w:rsidR="002C2BEA" w:rsidRDefault="002C2BEA">
      <w:pPr>
        <w:spacing w:after="0" w:line="240" w:lineRule="auto"/>
      </w:pPr>
      <w:r>
        <w:continuationSeparator/>
      </w:r>
    </w:p>
  </w:footnote>
  <w:footnote w:type="continuationNotice" w:id="1">
    <w:p w14:paraId="5A8FC0F6" w14:textId="77777777" w:rsidR="00A004A4" w:rsidRDefault="00A004A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F6948"/>
    <w:multiLevelType w:val="hybridMultilevel"/>
    <w:tmpl w:val="7C02B672"/>
    <w:lvl w:ilvl="0" w:tplc="D6E24A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43"/>
    <w:rsid w:val="00036EDB"/>
    <w:rsid w:val="000824F3"/>
    <w:rsid w:val="000F6D64"/>
    <w:rsid w:val="0010334F"/>
    <w:rsid w:val="00114C21"/>
    <w:rsid w:val="00123FE3"/>
    <w:rsid w:val="00145F29"/>
    <w:rsid w:val="00163F97"/>
    <w:rsid w:val="001951B1"/>
    <w:rsid w:val="001C3A72"/>
    <w:rsid w:val="001D6D98"/>
    <w:rsid w:val="00246CFD"/>
    <w:rsid w:val="00263483"/>
    <w:rsid w:val="00284BF2"/>
    <w:rsid w:val="002C2BEA"/>
    <w:rsid w:val="002D465D"/>
    <w:rsid w:val="00384898"/>
    <w:rsid w:val="003A3429"/>
    <w:rsid w:val="004C1EB4"/>
    <w:rsid w:val="0050179B"/>
    <w:rsid w:val="00544043"/>
    <w:rsid w:val="005A0714"/>
    <w:rsid w:val="007378BE"/>
    <w:rsid w:val="00785266"/>
    <w:rsid w:val="00815A43"/>
    <w:rsid w:val="00A004A4"/>
    <w:rsid w:val="00A130EB"/>
    <w:rsid w:val="00AB679F"/>
    <w:rsid w:val="00AF769A"/>
    <w:rsid w:val="00B3488C"/>
    <w:rsid w:val="00B42539"/>
    <w:rsid w:val="00B42941"/>
    <w:rsid w:val="00DA3ADE"/>
    <w:rsid w:val="00E27CBE"/>
    <w:rsid w:val="00FD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F6D850"/>
  <w15:chartTrackingRefBased/>
  <w15:docId w15:val="{BE8797FA-79B9-499A-B2E8-90EF58E8F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ind w:left="360" w:hanging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043"/>
    <w:pPr>
      <w:ind w:left="0" w:firstLine="0"/>
    </w:pPr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544043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544043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5440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043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03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EDB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21CAA6D87A46EDBA9AED6C3B04D4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2026-06-15T11:27:26Z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licencimin e shoqërisë “PREMIUM GREEN ENERGY” sh.p.k. në veprimtarinë e furnizimit të energjisë elektrike</Titulli>
    <Modifikuesi xmlns="0e656187-b300-4fb0-8bf4-3a50f872073c">elnejda.cokalli</Modifikuesi>
    <Nr_x002e__x0020_prot_x0020_QBZ xmlns="0e656187-b300-4fb0-8bf4-3a50f872073c">1328/7</Nr_x002e__x0020_prot_x0020_QBZ>
    <Data_x0020_e_x0020_Modifikimit xmlns="0e656187-b300-4fb0-8bf4-3a50f872073c">2026-06-16T10:34:05Z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1858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7AA48C-BC3D-4AAB-95E1-45B57355B9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BD9D2EA-ED84-4011-BEA2-85FB0FE7AE80}">
  <ds:schemaRefs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BED7E4B-4369-4F99-B898-3DB173F23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“PREMIUM GREEN ENERGY” sh.p.k. në veprimtarinë e furnizimit të energjisë elektrike</dc:title>
  <dc:creator>Ajlin Sharku</dc:creator>
  <cp:lastModifiedBy>fjora.cahani</cp:lastModifiedBy>
  <cp:revision>5</cp:revision>
  <dcterms:created xsi:type="dcterms:W3CDTF">2026-06-15T11:33:00Z</dcterms:created>
  <dcterms:modified xsi:type="dcterms:W3CDTF">2026-06-18T08:16:00Z</dcterms:modified>
</cp:coreProperties>
</file>