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9927F" w14:textId="62C9B002" w:rsidR="00B60DBC" w:rsidRPr="00603ED4" w:rsidRDefault="00B60DBC" w:rsidP="00603ED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03ED4">
        <w:rPr>
          <w:rFonts w:ascii="Garamond" w:eastAsia="Calibri" w:hAnsi="Garamond"/>
          <w:b/>
          <w:bCs/>
        </w:rPr>
        <w:t>VENDIM</w:t>
      </w:r>
    </w:p>
    <w:p w14:paraId="65D602E7" w14:textId="6516E767" w:rsidR="00B60DBC" w:rsidRDefault="00B60DBC" w:rsidP="00603ED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03ED4">
        <w:rPr>
          <w:rFonts w:ascii="Garamond" w:eastAsia="Calibri" w:hAnsi="Garamond"/>
          <w:b/>
          <w:bCs/>
        </w:rPr>
        <w:t xml:space="preserve">Nr. </w:t>
      </w:r>
      <w:r w:rsidR="000B305C" w:rsidRPr="00603ED4">
        <w:rPr>
          <w:rFonts w:ascii="Garamond" w:eastAsia="Calibri" w:hAnsi="Garamond"/>
          <w:b/>
          <w:bCs/>
        </w:rPr>
        <w:t>152</w:t>
      </w:r>
      <w:r w:rsidRPr="00603ED4">
        <w:rPr>
          <w:rFonts w:ascii="Garamond" w:eastAsia="Calibri" w:hAnsi="Garamond"/>
          <w:b/>
          <w:bCs/>
        </w:rPr>
        <w:t xml:space="preserve">, </w:t>
      </w:r>
      <w:r w:rsidR="00F0107D">
        <w:rPr>
          <w:rFonts w:ascii="Garamond" w:eastAsia="Calibri" w:hAnsi="Garamond"/>
          <w:b/>
          <w:bCs/>
        </w:rPr>
        <w:t>d</w:t>
      </w:r>
      <w:r w:rsidRPr="00603ED4">
        <w:rPr>
          <w:rFonts w:ascii="Garamond" w:eastAsia="Calibri" w:hAnsi="Garamond"/>
          <w:b/>
          <w:bCs/>
        </w:rPr>
        <w:t xml:space="preserve">atë </w:t>
      </w:r>
      <w:r w:rsidR="000B305C" w:rsidRPr="00603ED4">
        <w:rPr>
          <w:rFonts w:ascii="Garamond" w:eastAsia="Calibri" w:hAnsi="Garamond"/>
          <w:b/>
          <w:bCs/>
        </w:rPr>
        <w:t>28</w:t>
      </w:r>
      <w:r w:rsidRPr="00603ED4">
        <w:rPr>
          <w:rFonts w:ascii="Garamond" w:eastAsia="Calibri" w:hAnsi="Garamond"/>
          <w:b/>
          <w:bCs/>
        </w:rPr>
        <w:t>.</w:t>
      </w:r>
      <w:r w:rsidR="000B305C" w:rsidRPr="00603ED4">
        <w:rPr>
          <w:rFonts w:ascii="Garamond" w:eastAsia="Calibri" w:hAnsi="Garamond"/>
          <w:b/>
          <w:bCs/>
        </w:rPr>
        <w:t>5</w:t>
      </w:r>
      <w:r w:rsidRPr="00603ED4">
        <w:rPr>
          <w:rFonts w:ascii="Garamond" w:eastAsia="Calibri" w:hAnsi="Garamond"/>
          <w:b/>
          <w:bCs/>
        </w:rPr>
        <w:t>.2026</w:t>
      </w:r>
    </w:p>
    <w:p w14:paraId="6D51AB24" w14:textId="77777777" w:rsidR="00603ED4" w:rsidRPr="00603ED4" w:rsidRDefault="00603ED4" w:rsidP="00603ED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BB5D893" w14:textId="746C4964" w:rsidR="00B60DBC" w:rsidRPr="00603ED4" w:rsidRDefault="00B60DBC" w:rsidP="00603ED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</w:rPr>
      </w:pPr>
      <w:bookmarkStart w:id="0" w:name="_Hlk180673981"/>
      <w:r w:rsidRPr="00603ED4">
        <w:rPr>
          <w:rFonts w:ascii="Garamond" w:hAnsi="Garamond"/>
          <w:b/>
        </w:rPr>
        <w:t>MBI</w:t>
      </w:r>
      <w:bookmarkEnd w:id="0"/>
      <w:r w:rsidR="0057121D" w:rsidRPr="00603ED4">
        <w:rPr>
          <w:rFonts w:ascii="Garamond" w:hAnsi="Garamond"/>
          <w:b/>
        </w:rPr>
        <w:t xml:space="preserve"> </w:t>
      </w:r>
      <w:r w:rsidRPr="00603ED4">
        <w:rPr>
          <w:rFonts w:ascii="Garamond" w:hAnsi="Garamond"/>
          <w:b/>
          <w:color w:val="000000"/>
        </w:rPr>
        <w:t>DISA NDRYSHIME NË VENDIMIN E BORDIT TË ERE-</w:t>
      </w:r>
      <w:r w:rsidR="00F0107D">
        <w:rPr>
          <w:rFonts w:ascii="Garamond" w:hAnsi="Garamond"/>
          <w:b/>
          <w:color w:val="000000"/>
        </w:rPr>
        <w:t xml:space="preserve">s NR. 91, DATË </w:t>
      </w:r>
      <w:r w:rsidRPr="00603ED4">
        <w:rPr>
          <w:rFonts w:ascii="Garamond" w:hAnsi="Garamond"/>
          <w:b/>
          <w:color w:val="000000"/>
        </w:rPr>
        <w:t>2.4.2026</w:t>
      </w:r>
      <w:r w:rsidR="00F0107D">
        <w:rPr>
          <w:rFonts w:ascii="Garamond" w:hAnsi="Garamond"/>
          <w:b/>
          <w:color w:val="000000"/>
        </w:rPr>
        <w:t>,</w:t>
      </w:r>
      <w:r w:rsidRPr="00603ED4">
        <w:rPr>
          <w:rFonts w:ascii="Garamond" w:hAnsi="Garamond"/>
          <w:b/>
          <w:color w:val="000000"/>
        </w:rPr>
        <w:t xml:space="preserve"> “MBI LICENCIMIN E SHOQËRISË </w:t>
      </w:r>
      <w:r w:rsidR="00F0107D">
        <w:rPr>
          <w:rFonts w:ascii="Garamond" w:hAnsi="Garamond"/>
          <w:b/>
          <w:color w:val="000000"/>
        </w:rPr>
        <w:t>‘</w:t>
      </w:r>
      <w:r w:rsidRPr="00603ED4">
        <w:rPr>
          <w:rFonts w:ascii="Garamond" w:hAnsi="Garamond"/>
          <w:b/>
          <w:color w:val="000000"/>
        </w:rPr>
        <w:t>DION ENERGJI</w:t>
      </w:r>
      <w:r w:rsidR="00F0107D">
        <w:rPr>
          <w:rFonts w:ascii="Garamond" w:hAnsi="Garamond"/>
          <w:b/>
          <w:color w:val="000000"/>
        </w:rPr>
        <w:t>’ SHPK</w:t>
      </w:r>
      <w:r w:rsidRPr="00603ED4">
        <w:rPr>
          <w:rFonts w:ascii="Garamond" w:hAnsi="Garamond"/>
          <w:b/>
          <w:color w:val="000000"/>
        </w:rPr>
        <w:t xml:space="preserve"> NË VEPRIMTARINË E PRODHIMIT TË ENERGJISË ELEKTRIKE NGA CENTRALI FOTOVOLTAIK, ME KAPACITET TË INSTALUAR 2 </w:t>
      </w:r>
      <w:r w:rsidR="00F0107D" w:rsidRPr="00603ED4">
        <w:rPr>
          <w:rFonts w:ascii="Garamond" w:hAnsi="Garamond"/>
          <w:b/>
          <w:color w:val="000000"/>
        </w:rPr>
        <w:t>mw</w:t>
      </w:r>
      <w:r w:rsidRPr="00603ED4">
        <w:rPr>
          <w:rFonts w:ascii="Garamond" w:hAnsi="Garamond"/>
          <w:b/>
          <w:color w:val="000000"/>
        </w:rPr>
        <w:t>”</w:t>
      </w:r>
    </w:p>
    <w:p w14:paraId="52558F3E" w14:textId="77777777" w:rsidR="0057121D" w:rsidRPr="00603ED4" w:rsidRDefault="0057121D" w:rsidP="00603ED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</w:rPr>
      </w:pPr>
    </w:p>
    <w:p w14:paraId="5CA4C3A2" w14:textId="5A39C479" w:rsidR="00603ED4" w:rsidRPr="00F0107D" w:rsidRDefault="00B60DBC" w:rsidP="00F0107D">
      <w:pPr>
        <w:spacing w:after="0" w:line="240" w:lineRule="auto"/>
        <w:ind w:firstLine="284"/>
        <w:rPr>
          <w:rFonts w:ascii="Garamond" w:hAnsi="Garamond"/>
        </w:rPr>
      </w:pPr>
      <w:r w:rsidRPr="00603ED4">
        <w:rPr>
          <w:rFonts w:ascii="Garamond" w:eastAsia="Calibri" w:hAnsi="Garamond"/>
        </w:rPr>
        <w:t xml:space="preserve">Në mbështetje të nenit </w:t>
      </w:r>
      <w:r w:rsidRPr="00603ED4">
        <w:rPr>
          <w:rFonts w:ascii="Garamond" w:hAnsi="Garamond"/>
          <w:bCs/>
        </w:rPr>
        <w:t>16</w:t>
      </w:r>
      <w:r w:rsidR="00F0107D">
        <w:rPr>
          <w:rFonts w:ascii="Garamond" w:hAnsi="Garamond"/>
          <w:bCs/>
        </w:rPr>
        <w:t>,</w:t>
      </w:r>
      <w:r w:rsidRPr="00603ED4">
        <w:rPr>
          <w:rFonts w:ascii="Garamond" w:hAnsi="Garamond"/>
          <w:bCs/>
        </w:rPr>
        <w:t xml:space="preserve"> të ligjit nr. 43/2015</w:t>
      </w:r>
      <w:r w:rsidR="00F0107D">
        <w:rPr>
          <w:rFonts w:ascii="Garamond" w:hAnsi="Garamond"/>
          <w:bCs/>
        </w:rPr>
        <w:t>,</w:t>
      </w:r>
      <w:r w:rsidRPr="00603ED4">
        <w:rPr>
          <w:rFonts w:ascii="Garamond" w:hAnsi="Garamond"/>
          <w:bCs/>
        </w:rPr>
        <w:t xml:space="preserve"> </w:t>
      </w:r>
      <w:r w:rsidRPr="00F0107D">
        <w:rPr>
          <w:rFonts w:ascii="Garamond" w:hAnsi="Garamond"/>
          <w:bCs/>
          <w:iCs/>
        </w:rPr>
        <w:t>“</w:t>
      </w:r>
      <w:r w:rsidRPr="00F0107D">
        <w:rPr>
          <w:rFonts w:ascii="Garamond" w:hAnsi="Garamond"/>
          <w:bCs/>
        </w:rPr>
        <w:t>Për sektorin e energjisë elektrike</w:t>
      </w:r>
      <w:r w:rsidRPr="00F0107D">
        <w:rPr>
          <w:rFonts w:ascii="Garamond" w:hAnsi="Garamond"/>
          <w:bCs/>
          <w:iCs/>
        </w:rPr>
        <w:t>”</w:t>
      </w:r>
      <w:r w:rsidRPr="00F0107D">
        <w:rPr>
          <w:rFonts w:ascii="Garamond" w:hAnsi="Garamond"/>
          <w:bCs/>
        </w:rPr>
        <w:t xml:space="preserve">, </w:t>
      </w:r>
      <w:r w:rsidR="00F0107D" w:rsidRPr="00603ED4">
        <w:rPr>
          <w:rFonts w:ascii="Garamond" w:hAnsi="Garamond"/>
          <w:bCs/>
        </w:rPr>
        <w:t>të</w:t>
      </w:r>
      <w:r w:rsidRPr="00F0107D">
        <w:rPr>
          <w:rFonts w:ascii="Garamond" w:hAnsi="Garamond"/>
          <w:bCs/>
        </w:rPr>
        <w:t xml:space="preserve"> ndryshuar; </w:t>
      </w:r>
      <w:r w:rsidR="00F0107D" w:rsidRPr="00603ED4">
        <w:rPr>
          <w:rFonts w:ascii="Garamond" w:hAnsi="Garamond"/>
          <w:bCs/>
        </w:rPr>
        <w:t>të</w:t>
      </w:r>
      <w:r w:rsidR="00F0107D" w:rsidRPr="00F0107D">
        <w:rPr>
          <w:rFonts w:ascii="Garamond" w:hAnsi="Garamond"/>
          <w:bCs/>
        </w:rPr>
        <w:t xml:space="preserve"> </w:t>
      </w:r>
      <w:r w:rsidRPr="00F0107D">
        <w:rPr>
          <w:rFonts w:ascii="Garamond" w:hAnsi="Garamond"/>
          <w:bCs/>
        </w:rPr>
        <w:t>nenit 113</w:t>
      </w:r>
      <w:r w:rsidR="00F0107D">
        <w:rPr>
          <w:rFonts w:ascii="Garamond" w:hAnsi="Garamond"/>
          <w:bCs/>
        </w:rPr>
        <w:t>,</w:t>
      </w:r>
      <w:r w:rsidRPr="00F0107D">
        <w:rPr>
          <w:rFonts w:ascii="Garamond" w:hAnsi="Garamond"/>
          <w:bCs/>
        </w:rPr>
        <w:t xml:space="preserve"> të ligjit nr. 44/2015</w:t>
      </w:r>
      <w:r w:rsidR="00F0107D">
        <w:rPr>
          <w:rFonts w:ascii="Garamond" w:hAnsi="Garamond"/>
          <w:bCs/>
        </w:rPr>
        <w:t>,</w:t>
      </w:r>
      <w:r w:rsidRPr="00F0107D">
        <w:rPr>
          <w:rFonts w:ascii="Garamond" w:hAnsi="Garamond"/>
          <w:bCs/>
        </w:rPr>
        <w:t xml:space="preserve"> “Kodi i Procedurave Administrative </w:t>
      </w:r>
      <w:r w:rsidR="00F0107D" w:rsidRPr="00603ED4">
        <w:rPr>
          <w:rFonts w:ascii="Garamond" w:hAnsi="Garamond"/>
          <w:bCs/>
        </w:rPr>
        <w:t>të</w:t>
      </w:r>
      <w:r w:rsidRPr="00F0107D">
        <w:rPr>
          <w:rFonts w:ascii="Garamond" w:hAnsi="Garamond"/>
          <w:bCs/>
        </w:rPr>
        <w:t xml:space="preserve"> Republikës së Shqipërisë”; si dhe </w:t>
      </w:r>
      <w:r w:rsidR="00F0107D" w:rsidRPr="00603ED4">
        <w:rPr>
          <w:rFonts w:ascii="Garamond" w:hAnsi="Garamond"/>
          <w:bCs/>
        </w:rPr>
        <w:t>të</w:t>
      </w:r>
      <w:r w:rsidR="00F0107D" w:rsidRPr="00F0107D">
        <w:rPr>
          <w:rFonts w:ascii="Garamond" w:hAnsi="Garamond"/>
          <w:bCs/>
        </w:rPr>
        <w:t xml:space="preserve"> </w:t>
      </w:r>
      <w:r w:rsidRPr="00F0107D">
        <w:rPr>
          <w:rFonts w:ascii="Garamond" w:hAnsi="Garamond"/>
          <w:bCs/>
        </w:rPr>
        <w:t>nenit 15</w:t>
      </w:r>
      <w:r w:rsidR="00F0107D">
        <w:rPr>
          <w:rFonts w:ascii="Garamond" w:hAnsi="Garamond"/>
          <w:bCs/>
        </w:rPr>
        <w:t>,</w:t>
      </w:r>
      <w:r w:rsidRPr="00F0107D">
        <w:rPr>
          <w:rFonts w:ascii="Garamond" w:hAnsi="Garamond"/>
          <w:bCs/>
        </w:rPr>
        <w:t xml:space="preserve"> të </w:t>
      </w:r>
      <w:r w:rsidR="00F0107D">
        <w:rPr>
          <w:rFonts w:ascii="Garamond" w:hAnsi="Garamond"/>
          <w:bCs/>
        </w:rPr>
        <w:t>“</w:t>
      </w:r>
      <w:r w:rsidRPr="00F0107D">
        <w:rPr>
          <w:rFonts w:ascii="Garamond" w:hAnsi="Garamond"/>
          <w:bCs/>
        </w:rPr>
        <w:t xml:space="preserve">Rregullores për organizimin, funksionimin dhe procedurat e </w:t>
      </w:r>
      <w:r w:rsidR="000B305C" w:rsidRPr="00F0107D">
        <w:rPr>
          <w:rFonts w:ascii="Garamond" w:hAnsi="Garamond"/>
          <w:bCs/>
        </w:rPr>
        <w:t>ERE-s</w:t>
      </w:r>
      <w:r w:rsidR="00F0107D">
        <w:rPr>
          <w:rFonts w:ascii="Garamond" w:hAnsi="Garamond"/>
          <w:bCs/>
        </w:rPr>
        <w:t>”</w:t>
      </w:r>
      <w:r w:rsidRPr="00F0107D">
        <w:rPr>
          <w:rFonts w:ascii="Garamond" w:hAnsi="Garamond"/>
          <w:bCs/>
        </w:rPr>
        <w:t xml:space="preserve">, miratuar me vendimin e </w:t>
      </w:r>
      <w:r w:rsidR="00F0107D" w:rsidRPr="00F0107D">
        <w:rPr>
          <w:rFonts w:ascii="Garamond" w:hAnsi="Garamond"/>
          <w:bCs/>
        </w:rPr>
        <w:t xml:space="preserve">Bordit </w:t>
      </w:r>
      <w:r w:rsidRPr="00F0107D">
        <w:rPr>
          <w:rFonts w:ascii="Garamond" w:hAnsi="Garamond"/>
          <w:bCs/>
        </w:rPr>
        <w:t>të Entit Rregullator të E</w:t>
      </w:r>
      <w:r w:rsidR="00F0107D">
        <w:rPr>
          <w:rFonts w:ascii="Garamond" w:hAnsi="Garamond"/>
          <w:bCs/>
        </w:rPr>
        <w:t>nergjisë (ERE) nr. 96, datë 17.</w:t>
      </w:r>
      <w:r w:rsidRPr="00F0107D">
        <w:rPr>
          <w:rFonts w:ascii="Garamond" w:hAnsi="Garamond"/>
          <w:bCs/>
        </w:rPr>
        <w:t>6.2016</w:t>
      </w:r>
      <w:r w:rsidRPr="00F0107D">
        <w:rPr>
          <w:rFonts w:ascii="Garamond" w:eastAsia="Calibri" w:hAnsi="Garamond"/>
        </w:rPr>
        <w:t xml:space="preserve">; Bordi i ERE-s, në mbledhjen e tij të datës </w:t>
      </w:r>
      <w:r w:rsidR="000B305C" w:rsidRPr="00F0107D">
        <w:rPr>
          <w:rFonts w:ascii="Garamond" w:eastAsia="Calibri" w:hAnsi="Garamond"/>
        </w:rPr>
        <w:t>28</w:t>
      </w:r>
      <w:r w:rsidRPr="00F0107D">
        <w:rPr>
          <w:rFonts w:ascii="Garamond" w:eastAsia="Calibri" w:hAnsi="Garamond"/>
        </w:rPr>
        <w:t>.</w:t>
      </w:r>
      <w:r w:rsidR="000B305C" w:rsidRPr="00F0107D">
        <w:rPr>
          <w:rFonts w:ascii="Garamond" w:eastAsia="Calibri" w:hAnsi="Garamond"/>
        </w:rPr>
        <w:t>5</w:t>
      </w:r>
      <w:r w:rsidRPr="00F0107D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F0107D">
        <w:rPr>
          <w:rFonts w:ascii="Garamond" w:eastAsia="Calibri" w:hAnsi="Garamond"/>
        </w:rPr>
        <w:t xml:space="preserve">me nr. </w:t>
      </w:r>
      <w:r w:rsidR="000B305C" w:rsidRPr="00F0107D">
        <w:rPr>
          <w:rFonts w:ascii="Garamond" w:eastAsia="Calibri" w:hAnsi="Garamond"/>
        </w:rPr>
        <w:t>1693</w:t>
      </w:r>
      <w:r w:rsidRPr="00F0107D">
        <w:rPr>
          <w:rFonts w:ascii="Garamond" w:eastAsia="Calibri" w:hAnsi="Garamond"/>
        </w:rPr>
        <w:t xml:space="preserve"> prot., datë </w:t>
      </w:r>
      <w:r w:rsidR="000B305C" w:rsidRPr="00F0107D">
        <w:rPr>
          <w:rFonts w:ascii="Garamond" w:eastAsia="Calibri" w:hAnsi="Garamond"/>
        </w:rPr>
        <w:t>26</w:t>
      </w:r>
      <w:r w:rsidRPr="00F0107D">
        <w:rPr>
          <w:rFonts w:ascii="Garamond" w:eastAsia="Calibri" w:hAnsi="Garamond"/>
        </w:rPr>
        <w:t>.</w:t>
      </w:r>
      <w:r w:rsidR="000B305C" w:rsidRPr="00F0107D">
        <w:rPr>
          <w:rFonts w:ascii="Garamond" w:eastAsia="Calibri" w:hAnsi="Garamond"/>
        </w:rPr>
        <w:t>5</w:t>
      </w:r>
      <w:r w:rsidRPr="00F0107D">
        <w:rPr>
          <w:rFonts w:ascii="Garamond" w:eastAsia="Calibri" w:hAnsi="Garamond"/>
        </w:rPr>
        <w:t xml:space="preserve">.2026, të </w:t>
      </w:r>
      <w:r w:rsidR="000B305C" w:rsidRPr="00F0107D">
        <w:rPr>
          <w:rFonts w:ascii="Garamond" w:eastAsia="Calibri" w:hAnsi="Garamond"/>
        </w:rPr>
        <w:t xml:space="preserve">përgatitur nga </w:t>
      </w:r>
      <w:r w:rsidRPr="00F0107D">
        <w:rPr>
          <w:rFonts w:ascii="Garamond" w:eastAsia="Calibri" w:hAnsi="Garamond"/>
        </w:rPr>
        <w:t>Drejtori</w:t>
      </w:r>
      <w:r w:rsidR="000B305C" w:rsidRPr="00F0107D">
        <w:rPr>
          <w:rFonts w:ascii="Garamond" w:eastAsia="Calibri" w:hAnsi="Garamond"/>
        </w:rPr>
        <w:t>a e</w:t>
      </w:r>
      <w:r w:rsidRPr="00F0107D">
        <w:rPr>
          <w:rFonts w:ascii="Garamond" w:eastAsia="Calibri" w:hAnsi="Garamond"/>
        </w:rPr>
        <w:t xml:space="preserve"> Licencimit, Autorizimeve dhe Garanci</w:t>
      </w:r>
      <w:r w:rsidR="000B305C" w:rsidRPr="00F0107D">
        <w:rPr>
          <w:rFonts w:ascii="Garamond" w:eastAsia="Calibri" w:hAnsi="Garamond"/>
        </w:rPr>
        <w:t>së s</w:t>
      </w:r>
      <w:r w:rsidRPr="00F0107D">
        <w:rPr>
          <w:rFonts w:ascii="Garamond" w:eastAsia="Calibri" w:hAnsi="Garamond"/>
        </w:rPr>
        <w:t>ë Origjinës</w:t>
      </w:r>
      <w:r w:rsidR="000B305C" w:rsidRPr="00F0107D">
        <w:rPr>
          <w:rFonts w:ascii="Garamond" w:eastAsia="Calibri" w:hAnsi="Garamond"/>
        </w:rPr>
        <w:t xml:space="preserve"> </w:t>
      </w:r>
      <w:r w:rsidRPr="00F0107D">
        <w:rPr>
          <w:rFonts w:ascii="Garamond" w:eastAsia="Calibri" w:hAnsi="Garamond"/>
          <w:iCs/>
        </w:rPr>
        <w:t>“</w:t>
      </w:r>
      <w:bookmarkEnd w:id="1"/>
      <w:r w:rsidRPr="00F0107D">
        <w:rPr>
          <w:rFonts w:ascii="Garamond" w:hAnsi="Garamond"/>
        </w:rPr>
        <w:t xml:space="preserve">Mbi disa ndryshime në vendimin e </w:t>
      </w:r>
      <w:r w:rsidR="00F0107D" w:rsidRPr="00F0107D">
        <w:rPr>
          <w:rFonts w:ascii="Garamond" w:hAnsi="Garamond"/>
        </w:rPr>
        <w:t xml:space="preserve">Bordit </w:t>
      </w:r>
      <w:r w:rsidR="00F0107D">
        <w:rPr>
          <w:rFonts w:ascii="Garamond" w:hAnsi="Garamond"/>
        </w:rPr>
        <w:t>të ERE-s nr. 91, datë 2.</w:t>
      </w:r>
      <w:r w:rsidRPr="00F0107D">
        <w:rPr>
          <w:rFonts w:ascii="Garamond" w:hAnsi="Garamond"/>
        </w:rPr>
        <w:t>4.2026</w:t>
      </w:r>
      <w:r w:rsidR="00F0107D">
        <w:rPr>
          <w:rFonts w:ascii="Garamond" w:hAnsi="Garamond"/>
        </w:rPr>
        <w:t>,</w:t>
      </w:r>
      <w:r w:rsidRPr="00F0107D">
        <w:rPr>
          <w:rFonts w:ascii="Garamond" w:hAnsi="Garamond"/>
        </w:rPr>
        <w:t xml:space="preserve"> </w:t>
      </w:r>
      <w:r w:rsidR="00F0107D">
        <w:rPr>
          <w:rFonts w:ascii="Garamond" w:hAnsi="Garamond"/>
        </w:rPr>
        <w:t>‘</w:t>
      </w:r>
      <w:r w:rsidRPr="00F0107D">
        <w:rPr>
          <w:rFonts w:ascii="Garamond" w:hAnsi="Garamond"/>
        </w:rPr>
        <w:t xml:space="preserve">Mbi licencimin e shoqërisë </w:t>
      </w:r>
      <w:r w:rsidR="00F0107D">
        <w:rPr>
          <w:rFonts w:ascii="Garamond" w:hAnsi="Garamond"/>
        </w:rPr>
        <w:t>‘</w:t>
      </w:r>
      <w:r w:rsidRPr="00F0107D">
        <w:rPr>
          <w:rFonts w:ascii="Garamond" w:hAnsi="Garamond"/>
        </w:rPr>
        <w:t>DION Energji</w:t>
      </w:r>
      <w:r w:rsidR="00F0107D">
        <w:rPr>
          <w:rFonts w:ascii="Garamond" w:hAnsi="Garamond"/>
        </w:rPr>
        <w:t>’</w:t>
      </w:r>
      <w:r w:rsidRPr="00F0107D">
        <w:rPr>
          <w:rFonts w:ascii="Garamond" w:hAnsi="Garamond"/>
        </w:rPr>
        <w:t xml:space="preserve"> sh.p.k. në veprimtarinë e prodhimit të energjisë elektrike nga centrali fotovoltaik, me kapacitet të instaluar 2 </w:t>
      </w:r>
      <w:r w:rsidR="00F0107D" w:rsidRPr="00F0107D">
        <w:rPr>
          <w:rFonts w:ascii="Garamond" w:hAnsi="Garamond"/>
        </w:rPr>
        <w:t>mw</w:t>
      </w:r>
      <w:r w:rsidR="00F0107D">
        <w:rPr>
          <w:rFonts w:ascii="Garamond" w:hAnsi="Garamond"/>
        </w:rPr>
        <w:t>’</w:t>
      </w:r>
      <w:r w:rsidRPr="00F0107D">
        <w:rPr>
          <w:rFonts w:ascii="Garamond" w:hAnsi="Garamond"/>
        </w:rPr>
        <w:t>”,</w:t>
      </w:r>
    </w:p>
    <w:p w14:paraId="31B94AFE" w14:textId="487E0E1E" w:rsidR="0057121D" w:rsidRPr="00603ED4" w:rsidRDefault="00F0107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57121D" w:rsidRPr="00603ED4">
        <w:rPr>
          <w:rFonts w:ascii="Garamond" w:hAnsi="Garamond"/>
          <w:bCs/>
          <w:color w:val="000000"/>
        </w:rPr>
        <w:t xml:space="preserve">onstatoi se: </w:t>
      </w:r>
    </w:p>
    <w:p w14:paraId="1447D9B9" w14:textId="3390D7E0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03ED4">
        <w:rPr>
          <w:rFonts w:ascii="Garamond" w:hAnsi="Garamond"/>
          <w:bCs/>
          <w:color w:val="000000"/>
        </w:rPr>
        <w:t xml:space="preserve">1. Të dhëna mbi shoqërinë “DION </w:t>
      </w:r>
      <w:r w:rsidR="00F0107D" w:rsidRPr="00603ED4">
        <w:rPr>
          <w:rFonts w:ascii="Garamond" w:hAnsi="Garamond"/>
          <w:bCs/>
          <w:color w:val="000000"/>
        </w:rPr>
        <w:t>Energji</w:t>
      </w:r>
      <w:r w:rsidRPr="00603ED4">
        <w:rPr>
          <w:rFonts w:ascii="Garamond" w:hAnsi="Garamond"/>
          <w:bCs/>
          <w:color w:val="000000"/>
        </w:rPr>
        <w:t>” sh.p.k.</w:t>
      </w:r>
    </w:p>
    <w:p w14:paraId="2378431C" w14:textId="6E814AA1" w:rsidR="0057121D" w:rsidRPr="00603ED4" w:rsidRDefault="0057121D" w:rsidP="00603E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Bordi i E</w:t>
      </w:r>
      <w:r w:rsidR="00F0107D">
        <w:rPr>
          <w:rFonts w:ascii="Garamond" w:hAnsi="Garamond"/>
          <w:color w:val="000000"/>
        </w:rPr>
        <w:t>RE-s, me vendimin nr. 91, datë 2.</w:t>
      </w:r>
      <w:r w:rsidRPr="00603ED4">
        <w:rPr>
          <w:rFonts w:ascii="Garamond" w:hAnsi="Garamond"/>
          <w:color w:val="000000"/>
        </w:rPr>
        <w:t xml:space="preserve">4.2026 vendosi të licencojë shoqërinë “DION Energji” sh.p.k. në veprimtarinë e prodhimit të energjisë elektrike nga centrali fotovoltaik, me kapacitet të instaluar 2 </w:t>
      </w:r>
      <w:r w:rsidR="00F0107D" w:rsidRPr="00603ED4">
        <w:rPr>
          <w:rFonts w:ascii="Garamond" w:hAnsi="Garamond"/>
          <w:color w:val="000000"/>
        </w:rPr>
        <w:t>mw</w:t>
      </w:r>
      <w:r w:rsidRPr="00603ED4">
        <w:rPr>
          <w:rFonts w:ascii="Garamond" w:hAnsi="Garamond"/>
          <w:color w:val="000000"/>
        </w:rPr>
        <w:t xml:space="preserve">, me vendndodhje në zonën kadastrale nr. 3358, Njësia Administrative Topojë, Bashkia Fier, </w:t>
      </w:r>
      <w:r w:rsidR="00F0107D" w:rsidRPr="00603ED4">
        <w:rPr>
          <w:rFonts w:ascii="Garamond" w:hAnsi="Garamond"/>
          <w:color w:val="000000"/>
        </w:rPr>
        <w:t xml:space="preserve">qarku </w:t>
      </w:r>
      <w:r w:rsidRPr="00603ED4">
        <w:rPr>
          <w:rFonts w:ascii="Garamond" w:hAnsi="Garamond"/>
          <w:color w:val="000000"/>
        </w:rPr>
        <w:t>Fier, për një afat 30-vjeçar.</w:t>
      </w:r>
    </w:p>
    <w:p w14:paraId="57B345CA" w14:textId="654FEBA7" w:rsidR="0057121D" w:rsidRPr="00603ED4" w:rsidRDefault="0057121D" w:rsidP="00603E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Në pikën 2 të këtij vendimi përcaktohet se shoqëria duhet të fillojë ushtrimin e veprimtarisë së prodhimit të energ</w:t>
      </w:r>
      <w:r w:rsidR="00F0107D">
        <w:rPr>
          <w:rFonts w:ascii="Garamond" w:hAnsi="Garamond"/>
          <w:color w:val="000000"/>
        </w:rPr>
        <w:t>jisë elektrike brenda datës 15.</w:t>
      </w:r>
      <w:r w:rsidRPr="00603ED4">
        <w:rPr>
          <w:rFonts w:ascii="Garamond" w:hAnsi="Garamond"/>
          <w:color w:val="000000"/>
        </w:rPr>
        <w:t>5.2026, ndërsa në pikën 4 përcaktohet se ky vendim është objekt rishikimi, në rast të plotësimit/mosplotësimit të kushtit të pikave 2 dhe 3 të këtij vendimi.</w:t>
      </w:r>
    </w:p>
    <w:p w14:paraId="13892E34" w14:textId="745FE700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03ED4">
        <w:rPr>
          <w:rFonts w:ascii="Garamond" w:hAnsi="Garamond"/>
          <w:bCs/>
          <w:color w:val="000000"/>
        </w:rPr>
        <w:t>2. Analiza ligjore dhe vlerësimi</w:t>
      </w:r>
    </w:p>
    <w:p w14:paraId="10BE2FE0" w14:textId="7AEAD2AB" w:rsidR="0057121D" w:rsidRPr="00603ED4" w:rsidRDefault="0057121D" w:rsidP="00603E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Për vendimin e sipërcituar, shoqëria është njoftuar me shkresën e ERE</w:t>
      </w:r>
      <w:r w:rsidR="00F0107D">
        <w:rPr>
          <w:rFonts w:ascii="Garamond" w:hAnsi="Garamond"/>
          <w:color w:val="000000"/>
        </w:rPr>
        <w:t>-s me nr. 667/8 prot., datë 20.</w:t>
      </w:r>
      <w:r w:rsidRPr="00603ED4">
        <w:rPr>
          <w:rFonts w:ascii="Garamond" w:hAnsi="Garamond"/>
          <w:color w:val="000000"/>
        </w:rPr>
        <w:t>4.2026, me anë të së cilës i janë sjellë në vëmendje dhe kushtet e vendimit.</w:t>
      </w:r>
    </w:p>
    <w:p w14:paraId="6B3F5394" w14:textId="2513558A" w:rsidR="0057121D" w:rsidRPr="00603ED4" w:rsidRDefault="0057121D" w:rsidP="00603E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 xml:space="preserve">- Nga të dhënat që ERE disponon, në kuadër të raportimeve mujore të depozituara nga shoqëria “Furnizuesi </w:t>
      </w:r>
      <w:r w:rsidR="00F0107D">
        <w:rPr>
          <w:rFonts w:ascii="Garamond" w:hAnsi="Garamond"/>
          <w:color w:val="000000"/>
        </w:rPr>
        <w:t xml:space="preserve">i Tregut të Lirë” (FTL) sh.a., </w:t>
      </w:r>
      <w:bookmarkStart w:id="2" w:name="_GoBack"/>
      <w:bookmarkEnd w:id="2"/>
      <w:r w:rsidRPr="00603ED4">
        <w:rPr>
          <w:rFonts w:ascii="Garamond" w:hAnsi="Garamond"/>
          <w:color w:val="000000"/>
        </w:rPr>
        <w:t xml:space="preserve">rezulton se shoqëria “DION Energji” sh.p.k. ka hyrë në operim në muajin prill 2026, pra brenda afatit të përcaktuar në vendimin e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Pr="00603ED4">
        <w:rPr>
          <w:rFonts w:ascii="Garamond" w:hAnsi="Garamond"/>
          <w:color w:val="000000"/>
        </w:rPr>
        <w:t>të ERE-s.</w:t>
      </w:r>
    </w:p>
    <w:p w14:paraId="77763F3C" w14:textId="300F0A75" w:rsidR="0057121D" w:rsidRPr="00603ED4" w:rsidRDefault="0057121D" w:rsidP="00603E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Në këto kushte, vlerësohet se pika 2 e vendimit nr. 91/2026, duhet të shfuqizohet.</w:t>
      </w:r>
    </w:p>
    <w:p w14:paraId="0E64E559" w14:textId="433F7CE2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603ED4">
        <w:rPr>
          <w:rFonts w:ascii="Garamond" w:hAnsi="Garamond"/>
          <w:bCs/>
          <w:color w:val="000000"/>
        </w:rPr>
        <w:t>3. Nevoja për ndryshimin e vendimit</w:t>
      </w:r>
    </w:p>
    <w:p w14:paraId="4FBF473F" w14:textId="7A56010F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Në nenin 113</w:t>
      </w:r>
      <w:r w:rsid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të ligjit nr. 44/2015</w:t>
      </w:r>
      <w:r w:rsid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</w:t>
      </w:r>
      <w:r w:rsidRPr="00603ED4">
        <w:rPr>
          <w:rFonts w:ascii="Garamond" w:hAnsi="Garamond"/>
          <w:i/>
          <w:iCs/>
          <w:color w:val="000000"/>
        </w:rPr>
        <w:t>“</w:t>
      </w:r>
      <w:r w:rsidRPr="00F0107D">
        <w:rPr>
          <w:rFonts w:ascii="Garamond" w:hAnsi="Garamond"/>
          <w:iCs/>
          <w:color w:val="000000"/>
        </w:rPr>
        <w:t xml:space="preserve">Kodi i Procedurave Administrative </w:t>
      </w:r>
      <w:r w:rsidR="00F0107D" w:rsidRPr="00603ED4">
        <w:rPr>
          <w:rFonts w:ascii="Garamond" w:hAnsi="Garamond"/>
          <w:bCs/>
        </w:rPr>
        <w:t>të</w:t>
      </w:r>
      <w:r w:rsidRPr="00F0107D">
        <w:rPr>
          <w:rFonts w:ascii="Garamond" w:hAnsi="Garamond"/>
          <w:iCs/>
          <w:color w:val="000000"/>
        </w:rPr>
        <w:t xml:space="preserve"> Republikës së Shqipërisë”</w:t>
      </w:r>
      <w:r w:rsidRP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parashikohet se një akt administrativ mund të ndryshohet, shfuqizohet apo anulohet, kryesisht nga organi publik që ka kompetencë për ta nxjerrë atë.</w:t>
      </w:r>
    </w:p>
    <w:p w14:paraId="47E21F6F" w14:textId="4BAFA6EA" w:rsidR="0057121D" w:rsidRPr="00F0107D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- Në vijim të shfuqizimit të pikës 2</w:t>
      </w:r>
      <w:r w:rsid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të vendimit nr. 91/2026, vlerësohet i nevojshëm edhe ndryshimi i pikës 4 të këtij vendimi, si vijon</w:t>
      </w:r>
      <w:r w:rsidRPr="00F0107D">
        <w:rPr>
          <w:rFonts w:ascii="Garamond" w:hAnsi="Garamond"/>
          <w:color w:val="000000"/>
        </w:rPr>
        <w:t xml:space="preserve">: </w:t>
      </w:r>
      <w:r w:rsidR="00F0107D">
        <w:rPr>
          <w:rFonts w:ascii="Garamond" w:hAnsi="Garamond"/>
          <w:color w:val="000000"/>
        </w:rPr>
        <w:t>“</w:t>
      </w:r>
      <w:r w:rsidRPr="00F0107D">
        <w:rPr>
          <w:rFonts w:ascii="Garamond" w:hAnsi="Garamond"/>
          <w:iCs/>
          <w:color w:val="000000"/>
        </w:rPr>
        <w:t>Ky vendim është objekt rishikimi në rast të përmbushjes apo mospërmbushjes së kushtit të përcaktuar në pikën 3 të këtij vendimi, , si dhe në rast të depozitimit të dokumenteve të ndryshme që kanë shërbyer për marrjen e këtij vendimi</w:t>
      </w:r>
      <w:r w:rsidRPr="00F0107D">
        <w:rPr>
          <w:rFonts w:ascii="Garamond" w:hAnsi="Garamond"/>
          <w:color w:val="000000"/>
        </w:rPr>
        <w:t>.</w:t>
      </w:r>
      <w:r w:rsidR="00F0107D">
        <w:rPr>
          <w:rFonts w:ascii="Garamond" w:hAnsi="Garamond"/>
          <w:color w:val="000000"/>
        </w:rPr>
        <w:t>”.</w:t>
      </w:r>
    </w:p>
    <w:p w14:paraId="48DCADDB" w14:textId="66C9F9CA" w:rsidR="0057121D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 xml:space="preserve">Për gjithë sa më sipër, </w:t>
      </w:r>
      <w:r w:rsidR="00F0107D" w:rsidRPr="00603ED4">
        <w:rPr>
          <w:rFonts w:ascii="Garamond" w:hAnsi="Garamond"/>
          <w:color w:val="000000"/>
        </w:rPr>
        <w:t xml:space="preserve">Bordi </w:t>
      </w:r>
      <w:r w:rsidR="00F0107D">
        <w:rPr>
          <w:rFonts w:ascii="Garamond" w:hAnsi="Garamond"/>
          <w:color w:val="000000"/>
        </w:rPr>
        <w:t>i ERE-s</w:t>
      </w:r>
    </w:p>
    <w:p w14:paraId="02551123" w14:textId="77777777" w:rsidR="00603ED4" w:rsidRPr="00603ED4" w:rsidRDefault="00603ED4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1AF41B61" w14:textId="2C8A7BFA" w:rsidR="0057121D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VENDOSI:</w:t>
      </w:r>
    </w:p>
    <w:p w14:paraId="57C2E8A8" w14:textId="77777777" w:rsidR="00603ED4" w:rsidRPr="00603ED4" w:rsidRDefault="00603ED4" w:rsidP="00603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21CB21D2" w14:textId="2B6A35C8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 xml:space="preserve">1. Miratimin e disa ndryshimeve në vendimin e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="00F0107D">
        <w:rPr>
          <w:rFonts w:ascii="Garamond" w:hAnsi="Garamond"/>
          <w:color w:val="000000"/>
        </w:rPr>
        <w:t>të ERE-s nr. 91, datë 2.</w:t>
      </w:r>
      <w:r w:rsidRPr="00603ED4">
        <w:rPr>
          <w:rFonts w:ascii="Garamond" w:hAnsi="Garamond"/>
          <w:color w:val="000000"/>
        </w:rPr>
        <w:t>4.2026, si vijon:</w:t>
      </w:r>
    </w:p>
    <w:p w14:paraId="08DD3701" w14:textId="1C76ADFB" w:rsidR="0057121D" w:rsidRPr="00F0107D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a) Pika 2</w:t>
      </w:r>
      <w:r w:rsid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e vendimi të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="00F0107D">
        <w:rPr>
          <w:rFonts w:ascii="Garamond" w:hAnsi="Garamond"/>
          <w:color w:val="000000"/>
        </w:rPr>
        <w:t>nr. 91, datë 2.</w:t>
      </w:r>
      <w:r w:rsidRPr="00603ED4">
        <w:rPr>
          <w:rFonts w:ascii="Garamond" w:hAnsi="Garamond"/>
          <w:color w:val="000000"/>
        </w:rPr>
        <w:t xml:space="preserve">4.2026, </w:t>
      </w:r>
      <w:r w:rsidRPr="00F0107D">
        <w:rPr>
          <w:rFonts w:ascii="Garamond" w:hAnsi="Garamond"/>
          <w:iCs/>
          <w:color w:val="000000"/>
        </w:rPr>
        <w:t>shfuqizohet</w:t>
      </w:r>
      <w:r w:rsidR="00F0107D">
        <w:rPr>
          <w:rFonts w:ascii="Garamond" w:hAnsi="Garamond"/>
          <w:color w:val="000000"/>
        </w:rPr>
        <w:t>;</w:t>
      </w:r>
    </w:p>
    <w:p w14:paraId="2993E04E" w14:textId="065C4ECC" w:rsidR="0057121D" w:rsidRPr="00F0107D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b) Pika 4</w:t>
      </w:r>
      <w:r w:rsidR="00F0107D">
        <w:rPr>
          <w:rFonts w:ascii="Garamond" w:hAnsi="Garamond"/>
          <w:color w:val="000000"/>
        </w:rPr>
        <w:t>,</w:t>
      </w:r>
      <w:r w:rsidRPr="00603ED4">
        <w:rPr>
          <w:rFonts w:ascii="Garamond" w:hAnsi="Garamond"/>
          <w:color w:val="000000"/>
        </w:rPr>
        <w:t xml:space="preserve"> e vendimi të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="00F0107D">
        <w:rPr>
          <w:rFonts w:ascii="Garamond" w:hAnsi="Garamond"/>
          <w:color w:val="000000"/>
        </w:rPr>
        <w:t>nr. 91, datë 2.</w:t>
      </w:r>
      <w:r w:rsidRPr="00603ED4">
        <w:rPr>
          <w:rFonts w:ascii="Garamond" w:hAnsi="Garamond"/>
          <w:color w:val="000000"/>
        </w:rPr>
        <w:t>4.2026, ndryshon dhe bëhet</w:t>
      </w:r>
      <w:r w:rsidRPr="00F0107D">
        <w:rPr>
          <w:rFonts w:ascii="Garamond" w:hAnsi="Garamond"/>
          <w:color w:val="000000"/>
        </w:rPr>
        <w:t>: “</w:t>
      </w:r>
      <w:r w:rsidRPr="00F0107D">
        <w:rPr>
          <w:rFonts w:ascii="Garamond" w:hAnsi="Garamond"/>
          <w:iCs/>
          <w:color w:val="000000"/>
        </w:rPr>
        <w:t>Ky vendim është objekt rishikimi në rast të përmbushjes apo mospërmbushjes së kushtit të përcaktuar në pikën 3 të</w:t>
      </w:r>
      <w:r w:rsidRPr="00F0107D">
        <w:rPr>
          <w:rFonts w:ascii="Garamond" w:hAnsi="Garamond"/>
          <w:color w:val="000000"/>
        </w:rPr>
        <w:t xml:space="preserve"> </w:t>
      </w:r>
      <w:r w:rsidRPr="00F0107D">
        <w:rPr>
          <w:rFonts w:ascii="Garamond" w:hAnsi="Garamond"/>
          <w:iCs/>
          <w:color w:val="000000"/>
        </w:rPr>
        <w:t xml:space="preserve">këtij </w:t>
      </w:r>
      <w:r w:rsidRPr="00F0107D">
        <w:rPr>
          <w:rFonts w:ascii="Garamond" w:hAnsi="Garamond"/>
          <w:iCs/>
          <w:color w:val="000000"/>
        </w:rPr>
        <w:lastRenderedPageBreak/>
        <w:t>vendimi, si dhe në rast të depozitimit të dokumenteve të ndryshme që kanë shërbyer për marrjen e këtij vendimi.”.</w:t>
      </w:r>
    </w:p>
    <w:p w14:paraId="5C93EFD3" w14:textId="617C89B5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2. Drejtoria e Licencimit, Autorizi</w:t>
      </w:r>
      <w:r w:rsidR="00F0107D">
        <w:rPr>
          <w:rFonts w:ascii="Garamond" w:hAnsi="Garamond"/>
          <w:color w:val="000000"/>
        </w:rPr>
        <w:t>meve dhe Garancisë së Origjinës</w:t>
      </w:r>
      <w:r w:rsidRPr="00603ED4">
        <w:rPr>
          <w:rFonts w:ascii="Garamond" w:hAnsi="Garamond"/>
          <w:color w:val="000000"/>
        </w:rPr>
        <w:t xml:space="preserve"> të njoftojë shoqërinë “DION Energji” sh.p.k., Ministrinë e Infrastrukturës dhe Energjisë, shoqërinë “Operatori i Sistemit të Shpërndarjes” sh.a., shoqërinë “Furnizuesi i Tregut të Lirë” sh.a. dhe shoqërinë “Bursa Shqiptare e Ene</w:t>
      </w:r>
      <w:r w:rsidR="00F0107D">
        <w:rPr>
          <w:rFonts w:ascii="Garamond" w:hAnsi="Garamond"/>
          <w:color w:val="000000"/>
        </w:rPr>
        <w:t>rgjisë Elektrike” (ALPEX) sh.a.</w:t>
      </w:r>
      <w:r w:rsidRPr="00603ED4">
        <w:rPr>
          <w:rFonts w:ascii="Garamond" w:hAnsi="Garamond"/>
          <w:color w:val="000000"/>
        </w:rPr>
        <w:t xml:space="preserve"> për vendimin e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Pr="00603ED4">
        <w:rPr>
          <w:rFonts w:ascii="Garamond" w:hAnsi="Garamond"/>
          <w:color w:val="000000"/>
        </w:rPr>
        <w:t>të ERE-s.</w:t>
      </w:r>
    </w:p>
    <w:p w14:paraId="4C12D98F" w14:textId="3289A64C" w:rsidR="0057121D" w:rsidRPr="00603ED4" w:rsidRDefault="0057121D" w:rsidP="00603ED4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Ky vendim hyn në fuqi menjëherë.</w:t>
      </w:r>
    </w:p>
    <w:p w14:paraId="0A3118D2" w14:textId="1F5F9140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F0107D" w:rsidRPr="00603ED4">
        <w:rPr>
          <w:rFonts w:ascii="Garamond" w:hAnsi="Garamond"/>
          <w:color w:val="000000"/>
        </w:rPr>
        <w:t xml:space="preserve">Bordit </w:t>
      </w:r>
      <w:r w:rsidRPr="00603ED4">
        <w:rPr>
          <w:rFonts w:ascii="Garamond" w:hAnsi="Garamond"/>
          <w:color w:val="000000"/>
        </w:rPr>
        <w:t xml:space="preserve">në rast se ka siguruar prova të reja që mund ta çojnë </w:t>
      </w:r>
      <w:r w:rsidR="00F0107D" w:rsidRPr="00603ED4">
        <w:rPr>
          <w:rFonts w:ascii="Garamond" w:hAnsi="Garamond"/>
          <w:color w:val="000000"/>
        </w:rPr>
        <w:t xml:space="preserve">Bordin </w:t>
      </w:r>
      <w:r w:rsidRPr="00603ED4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48175E6" w14:textId="77777777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03ED4">
        <w:rPr>
          <w:rFonts w:ascii="Garamond" w:hAnsi="Garamond"/>
          <w:color w:val="000000"/>
        </w:rPr>
        <w:t>Ky vendim botohet në Fletoren Zyrtare.</w:t>
      </w:r>
    </w:p>
    <w:p w14:paraId="4A9FEF9F" w14:textId="77777777" w:rsidR="0057121D" w:rsidRPr="00603ED4" w:rsidRDefault="0057121D" w:rsidP="00603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1521F43B" w14:textId="3E1B46FD" w:rsidR="006F3C35" w:rsidRPr="00603ED4" w:rsidRDefault="006F3C35" w:rsidP="00603ED4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603ED4">
        <w:rPr>
          <w:rFonts w:ascii="Garamond" w:eastAsia="Batang" w:hAnsi="Garamond"/>
          <w:bCs/>
        </w:rPr>
        <w:t>KRYETAR</w:t>
      </w:r>
    </w:p>
    <w:p w14:paraId="52A348FC" w14:textId="3EE6F05A" w:rsidR="006F3C35" w:rsidRPr="00603ED4" w:rsidRDefault="0057121D" w:rsidP="00603ED4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603ED4">
        <w:rPr>
          <w:rFonts w:ascii="Garamond" w:eastAsia="Batang" w:hAnsi="Garamond"/>
          <w:b/>
          <w:bCs/>
        </w:rPr>
        <w:t>Petrit Ahmeti</w:t>
      </w:r>
    </w:p>
    <w:p w14:paraId="1891E9E9" w14:textId="7AB1E16C" w:rsidR="00B60DBC" w:rsidRPr="00603ED4" w:rsidRDefault="00B60DBC" w:rsidP="00603ED4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B60DBC" w:rsidRPr="00603ED4" w:rsidSect="001A10AE">
      <w:pgSz w:w="11906" w:h="16838"/>
      <w:pgMar w:top="1440" w:right="1376" w:bottom="1800" w:left="1170" w:header="720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2D6BC" w14:textId="77777777" w:rsidR="0057121D" w:rsidRDefault="0057121D">
      <w:pPr>
        <w:spacing w:after="0" w:line="240" w:lineRule="auto"/>
      </w:pPr>
      <w:r>
        <w:separator/>
      </w:r>
    </w:p>
  </w:endnote>
  <w:endnote w:type="continuationSeparator" w:id="0">
    <w:p w14:paraId="60F3932F" w14:textId="77777777" w:rsidR="0057121D" w:rsidRDefault="0057121D">
      <w:pPr>
        <w:spacing w:after="0" w:line="240" w:lineRule="auto"/>
      </w:pPr>
      <w:r>
        <w:continuationSeparator/>
      </w:r>
    </w:p>
  </w:endnote>
  <w:endnote w:type="continuationNotice" w:id="1">
    <w:p w14:paraId="1B824BF9" w14:textId="77777777" w:rsidR="004C0433" w:rsidRDefault="004C04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0D144" w14:textId="77777777" w:rsidR="0057121D" w:rsidRDefault="0057121D">
      <w:pPr>
        <w:spacing w:after="0" w:line="240" w:lineRule="auto"/>
      </w:pPr>
      <w:r>
        <w:separator/>
      </w:r>
    </w:p>
  </w:footnote>
  <w:footnote w:type="continuationSeparator" w:id="0">
    <w:p w14:paraId="7A84ED10" w14:textId="77777777" w:rsidR="0057121D" w:rsidRDefault="0057121D">
      <w:pPr>
        <w:spacing w:after="0" w:line="240" w:lineRule="auto"/>
      </w:pPr>
      <w:r>
        <w:continuationSeparator/>
      </w:r>
    </w:p>
  </w:footnote>
  <w:footnote w:type="continuationNotice" w:id="1">
    <w:p w14:paraId="29FEEBD4" w14:textId="77777777" w:rsidR="004C0433" w:rsidRDefault="004C04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2A80"/>
    <w:multiLevelType w:val="hybridMultilevel"/>
    <w:tmpl w:val="4D368A64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85263"/>
    <w:multiLevelType w:val="hybridMultilevel"/>
    <w:tmpl w:val="51DE0B0A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C6D7F"/>
    <w:multiLevelType w:val="hybridMultilevel"/>
    <w:tmpl w:val="B6E85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848AB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FF24266"/>
    <w:multiLevelType w:val="hybridMultilevel"/>
    <w:tmpl w:val="2F0C612E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BC"/>
    <w:rsid w:val="00085605"/>
    <w:rsid w:val="000B305C"/>
    <w:rsid w:val="001A10AE"/>
    <w:rsid w:val="001D6D98"/>
    <w:rsid w:val="00214F10"/>
    <w:rsid w:val="003F14CA"/>
    <w:rsid w:val="004C0433"/>
    <w:rsid w:val="0057121D"/>
    <w:rsid w:val="00591D5A"/>
    <w:rsid w:val="005972B4"/>
    <w:rsid w:val="00603ED4"/>
    <w:rsid w:val="006A41E6"/>
    <w:rsid w:val="006E0AA9"/>
    <w:rsid w:val="006F3C35"/>
    <w:rsid w:val="007378BE"/>
    <w:rsid w:val="00785266"/>
    <w:rsid w:val="007E6445"/>
    <w:rsid w:val="008D013F"/>
    <w:rsid w:val="00A506A1"/>
    <w:rsid w:val="00AE6EE3"/>
    <w:rsid w:val="00B60DBC"/>
    <w:rsid w:val="00D702A3"/>
    <w:rsid w:val="00E27CBE"/>
    <w:rsid w:val="00EB66EC"/>
    <w:rsid w:val="00F0107D"/>
    <w:rsid w:val="00F5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30770A"/>
  <w15:chartTrackingRefBased/>
  <w15:docId w15:val="{16E64AAA-6F8A-492E-820C-BD9AD1BB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DB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DBC"/>
    <w:pPr>
      <w:ind w:left="720"/>
      <w:contextualSpacing/>
    </w:pPr>
  </w:style>
  <w:style w:type="paragraph" w:styleId="Revision">
    <w:name w:val="Revision"/>
    <w:hidden/>
    <w:uiPriority w:val="99"/>
    <w:semiHidden/>
    <w:rsid w:val="000B305C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1A1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A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A1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A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3863348EAE4BFDBAA29AB85C3C4E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2026-06-12T07:00:09Z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disa ndryshime në vendimin e bordit të ERE-s nr. 91, datë 02.04.2026 “Mbi licencimin e shoqërisë “DION Energji” sh.p.k. në veprimtarinë e prodhimit të energjisë elektrike nga centrali fotovoltaik, me kapacitet të instaluar 2 MW”</Titulli>
    <Modifikuesi xmlns="0e656187-b300-4fb0-8bf4-3a50f872073c">elnejda.cokalli</Modifikuesi>
    <Nr_x002e__x0020_prot_x0020_QBZ xmlns="0e656187-b300-4fb0-8bf4-3a50f872073c">1328/10</Nr_x002e__x0020_prot_x0020_QBZ>
    <Data_x0020_e_x0020_Modifikimit xmlns="0e656187-b300-4fb0-8bf4-3a50f872073c">2026-06-16T10:25:28Z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DEB4D1-B737-4281-97D1-82AE4929E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78FDE9-0674-4EB9-B8B0-1294B3BC6128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13E59BB-6EDE-474E-B9B7-2AF4C5A251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91, datë 02.04.2026 “Mbi licencimin e shoqërisë “DION Energji” sh.p.k. në veprimtarinë e prodhimit të energjisë elektrike nga centrali fotovoltaik, me kapacitet të instaluar 2 MW”</dc:title>
  <dc:creator>Ajlin Sharku</dc:creator>
  <cp:lastModifiedBy>fjora.cahani</cp:lastModifiedBy>
  <cp:revision>5</cp:revision>
  <dcterms:created xsi:type="dcterms:W3CDTF">2026-06-12T07:09:00Z</dcterms:created>
  <dcterms:modified xsi:type="dcterms:W3CDTF">2026-06-18T08:37:00Z</dcterms:modified>
</cp:coreProperties>
</file>