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A7EC7" w14:textId="2E803BB9" w:rsidR="000D1DA3" w:rsidRPr="00532AA3" w:rsidRDefault="000D1DA3" w:rsidP="00532AA3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532AA3">
        <w:rPr>
          <w:rFonts w:ascii="Garamond" w:hAnsi="Garamond"/>
          <w:b/>
          <w:lang w:val="sq-AL"/>
        </w:rPr>
        <w:t>VENDIM</w:t>
      </w:r>
    </w:p>
    <w:p w14:paraId="39392020" w14:textId="7C8F1D30" w:rsidR="000D1DA3" w:rsidRDefault="000D1DA3" w:rsidP="00532AA3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532AA3">
        <w:rPr>
          <w:rFonts w:ascii="Garamond" w:hAnsi="Garamond"/>
          <w:b/>
          <w:lang w:val="sq-AL"/>
        </w:rPr>
        <w:t xml:space="preserve">Nr. </w:t>
      </w:r>
      <w:r w:rsidR="00344678" w:rsidRPr="00532AA3">
        <w:rPr>
          <w:rFonts w:ascii="Garamond" w:hAnsi="Garamond"/>
          <w:b/>
          <w:lang w:val="sq-AL"/>
        </w:rPr>
        <w:t>172</w:t>
      </w:r>
      <w:r w:rsidRPr="00532AA3">
        <w:rPr>
          <w:rFonts w:ascii="Garamond" w:hAnsi="Garamond"/>
          <w:b/>
          <w:lang w:val="sq-AL"/>
        </w:rPr>
        <w:t xml:space="preserve">, </w:t>
      </w:r>
      <w:r w:rsidR="0052251A" w:rsidRPr="00532AA3">
        <w:rPr>
          <w:rFonts w:ascii="Garamond" w:hAnsi="Garamond"/>
          <w:b/>
          <w:lang w:val="sq-AL"/>
        </w:rPr>
        <w:t xml:space="preserve">datë </w:t>
      </w:r>
      <w:r w:rsidR="00344678" w:rsidRPr="00532AA3">
        <w:rPr>
          <w:rFonts w:ascii="Garamond" w:hAnsi="Garamond"/>
          <w:b/>
          <w:lang w:val="sq-AL"/>
        </w:rPr>
        <w:t>15</w:t>
      </w:r>
      <w:r w:rsidRPr="00532AA3">
        <w:rPr>
          <w:rFonts w:ascii="Garamond" w:hAnsi="Garamond"/>
          <w:b/>
          <w:lang w:val="sq-AL"/>
        </w:rPr>
        <w:t>.</w:t>
      </w:r>
      <w:r w:rsidR="00344678" w:rsidRPr="00532AA3">
        <w:rPr>
          <w:rFonts w:ascii="Garamond" w:hAnsi="Garamond"/>
          <w:b/>
          <w:lang w:val="sq-AL"/>
        </w:rPr>
        <w:t>6</w:t>
      </w:r>
      <w:r w:rsidRPr="00532AA3">
        <w:rPr>
          <w:rFonts w:ascii="Garamond" w:hAnsi="Garamond"/>
          <w:b/>
          <w:lang w:val="sq-AL"/>
        </w:rPr>
        <w:t>.202</w:t>
      </w:r>
      <w:r w:rsidR="00E33046" w:rsidRPr="00532AA3">
        <w:rPr>
          <w:rFonts w:ascii="Garamond" w:hAnsi="Garamond"/>
          <w:b/>
          <w:lang w:val="sq-AL"/>
        </w:rPr>
        <w:t>6</w:t>
      </w:r>
    </w:p>
    <w:p w14:paraId="1E9C7F6F" w14:textId="77777777" w:rsidR="00532AA3" w:rsidRPr="00532AA3" w:rsidRDefault="00532AA3" w:rsidP="00532AA3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041C49A2" w14:textId="4A13FF3B" w:rsidR="000D1DA3" w:rsidRDefault="007F3A96" w:rsidP="00532AA3">
      <w:pPr>
        <w:spacing w:after="0" w:line="240" w:lineRule="auto"/>
        <w:ind w:firstLine="284"/>
        <w:jc w:val="center"/>
        <w:rPr>
          <w:rFonts w:ascii="Garamond" w:hAnsi="Garamond"/>
          <w:b/>
          <w:bCs/>
          <w:lang w:val="sq-AL"/>
        </w:rPr>
      </w:pPr>
      <w:r w:rsidRPr="00532AA3">
        <w:rPr>
          <w:rFonts w:ascii="Garamond" w:eastAsia="MS Mincho" w:hAnsi="Garamond"/>
          <w:b/>
          <w:lang w:val="sq-AL"/>
        </w:rPr>
        <w:t>MBI HEQJEN E LICENCËS PËR VEPRIMTARINË E PRODHIMIT TË ENERGJISË ELEKTRIKE DHËNË SHOQËRISË “</w:t>
      </w:r>
      <w:proofErr w:type="spellStart"/>
      <w:r w:rsidRPr="00532AA3">
        <w:rPr>
          <w:rFonts w:ascii="Garamond" w:eastAsia="MS Mincho" w:hAnsi="Garamond"/>
          <w:b/>
          <w:lang w:val="sq-AL"/>
        </w:rPr>
        <w:t>KORKIS</w:t>
      </w:r>
      <w:proofErr w:type="spellEnd"/>
      <w:r w:rsidRPr="00532AA3">
        <w:rPr>
          <w:rFonts w:ascii="Garamond" w:eastAsia="MS Mincho" w:hAnsi="Garamond"/>
          <w:b/>
          <w:lang w:val="sq-AL"/>
        </w:rPr>
        <w:t>-2009” SHPK</w:t>
      </w:r>
    </w:p>
    <w:p w14:paraId="7B8A950C" w14:textId="77777777" w:rsidR="00532AA3" w:rsidRPr="00532AA3" w:rsidRDefault="00532AA3" w:rsidP="00532AA3">
      <w:pPr>
        <w:spacing w:after="0" w:line="240" w:lineRule="auto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840C214" w14:textId="2719084D" w:rsidR="00401BDD" w:rsidRPr="0052251A" w:rsidRDefault="00401BDD" w:rsidP="00532AA3">
      <w:pPr>
        <w:spacing w:after="0" w:line="240" w:lineRule="auto"/>
        <w:ind w:firstLine="284"/>
        <w:jc w:val="both"/>
        <w:rPr>
          <w:rFonts w:ascii="Garamond" w:eastAsia="MS Mincho" w:hAnsi="Garamond"/>
          <w:lang w:val="sq-AL"/>
        </w:rPr>
      </w:pPr>
      <w:r w:rsidRPr="0052251A">
        <w:rPr>
          <w:rFonts w:ascii="Garamond" w:hAnsi="Garamond"/>
          <w:lang w:val="sq-AL"/>
        </w:rPr>
        <w:t xml:space="preserve">Në mbështetje të nenit </w:t>
      </w:r>
      <w:bookmarkStart w:id="0" w:name="_Hlk111034072"/>
      <w:bookmarkStart w:id="1" w:name="_Hlk87444032"/>
      <w:r w:rsidR="007F3A96" w:rsidRPr="0052251A">
        <w:rPr>
          <w:rFonts w:ascii="Garamond" w:hAnsi="Garamond"/>
          <w:lang w:val="sq-AL"/>
        </w:rPr>
        <w:t xml:space="preserve">16 dhe nenit 42, pika 1, </w:t>
      </w:r>
      <w:r w:rsidR="0052251A" w:rsidRPr="0052251A">
        <w:rPr>
          <w:rFonts w:ascii="Garamond" w:hAnsi="Garamond"/>
          <w:lang w:val="sq-AL"/>
        </w:rPr>
        <w:t>germa</w:t>
      </w:r>
      <w:r w:rsidR="007F3A96" w:rsidRPr="0052251A">
        <w:rPr>
          <w:rFonts w:ascii="Garamond" w:hAnsi="Garamond"/>
          <w:lang w:val="sq-AL"/>
        </w:rPr>
        <w:t xml:space="preserve"> “ç”</w:t>
      </w:r>
      <w:r w:rsidR="002934FA">
        <w:rPr>
          <w:rFonts w:ascii="Garamond" w:hAnsi="Garamond"/>
          <w:lang w:val="sq-AL"/>
        </w:rPr>
        <w:t>,</w:t>
      </w:r>
      <w:r w:rsidR="007F3A96" w:rsidRPr="0052251A">
        <w:rPr>
          <w:rFonts w:ascii="Garamond" w:hAnsi="Garamond"/>
          <w:lang w:val="sq-AL"/>
        </w:rPr>
        <w:t xml:space="preserve"> të ligjit </w:t>
      </w:r>
      <w:r w:rsidR="007F3A96" w:rsidRPr="0052251A">
        <w:rPr>
          <w:rFonts w:ascii="Garamond" w:eastAsia="Times New Roman" w:hAnsi="Garamond"/>
          <w:lang w:val="sq-AL"/>
        </w:rPr>
        <w:t>nr. 43/2015</w:t>
      </w:r>
      <w:r w:rsidR="002934FA">
        <w:rPr>
          <w:rFonts w:ascii="Garamond" w:eastAsia="Times New Roman" w:hAnsi="Garamond"/>
          <w:lang w:val="sq-AL"/>
        </w:rPr>
        <w:t>,</w:t>
      </w:r>
      <w:r w:rsidR="007F3A96" w:rsidRPr="0052251A">
        <w:rPr>
          <w:rFonts w:ascii="Garamond" w:eastAsia="Times New Roman" w:hAnsi="Garamond"/>
          <w:lang w:val="sq-AL"/>
        </w:rPr>
        <w:t xml:space="preserve"> “Për sektorin e energjisë elektrike”, </w:t>
      </w:r>
      <w:r w:rsidR="002934FA">
        <w:rPr>
          <w:rFonts w:ascii="Garamond" w:eastAsia="Times New Roman" w:hAnsi="Garamond"/>
          <w:lang w:val="sq-AL"/>
        </w:rPr>
        <w:t>të</w:t>
      </w:r>
      <w:r w:rsidR="007F3A96" w:rsidRPr="0052251A">
        <w:rPr>
          <w:rFonts w:ascii="Garamond" w:eastAsia="Times New Roman" w:hAnsi="Garamond"/>
          <w:lang w:val="sq-AL"/>
        </w:rPr>
        <w:t xml:space="preserve"> ndryshuar;</w:t>
      </w:r>
      <w:r w:rsidR="007F3A96" w:rsidRPr="0052251A">
        <w:rPr>
          <w:rFonts w:ascii="Garamond" w:hAnsi="Garamond"/>
          <w:lang w:val="sq-AL"/>
        </w:rPr>
        <w:t xml:space="preserve"> nenit </w:t>
      </w:r>
      <w:r w:rsidR="007F3A96" w:rsidRPr="00532AA3">
        <w:rPr>
          <w:rFonts w:ascii="Garamond" w:hAnsi="Garamond"/>
          <w:iCs/>
          <w:lang w:val="sq-AL"/>
        </w:rPr>
        <w:t xml:space="preserve">5, </w:t>
      </w:r>
      <w:r w:rsidR="0052251A" w:rsidRPr="0052251A">
        <w:rPr>
          <w:rFonts w:ascii="Garamond" w:hAnsi="Garamond"/>
          <w:lang w:val="sq-AL"/>
        </w:rPr>
        <w:t>germa</w:t>
      </w:r>
      <w:r w:rsidR="007F3A96" w:rsidRPr="00532AA3">
        <w:rPr>
          <w:rFonts w:ascii="Garamond" w:hAnsi="Garamond"/>
          <w:iCs/>
          <w:lang w:val="sq-AL"/>
        </w:rPr>
        <w:t xml:space="preserve"> “ç”</w:t>
      </w:r>
      <w:r w:rsidR="002934FA">
        <w:rPr>
          <w:rFonts w:ascii="Garamond" w:hAnsi="Garamond"/>
          <w:iCs/>
          <w:lang w:val="sq-AL"/>
        </w:rPr>
        <w:t>,</w:t>
      </w:r>
      <w:r w:rsidR="007F3A96" w:rsidRPr="00532AA3">
        <w:rPr>
          <w:rFonts w:ascii="Garamond" w:hAnsi="Garamond"/>
          <w:iCs/>
          <w:lang w:val="sq-AL"/>
        </w:rPr>
        <w:t xml:space="preserve"> dhe nenit 9, </w:t>
      </w:r>
      <w:r w:rsidR="0052251A" w:rsidRPr="0052251A">
        <w:rPr>
          <w:rFonts w:ascii="Garamond" w:hAnsi="Garamond"/>
          <w:lang w:val="sq-AL"/>
        </w:rPr>
        <w:t>germa</w:t>
      </w:r>
      <w:r w:rsidR="007F3A96" w:rsidRPr="00532AA3">
        <w:rPr>
          <w:rFonts w:ascii="Garamond" w:hAnsi="Garamond"/>
          <w:iCs/>
          <w:lang w:val="sq-AL"/>
        </w:rPr>
        <w:t xml:space="preserve"> “c”</w:t>
      </w:r>
      <w:r w:rsidR="002934FA">
        <w:rPr>
          <w:rFonts w:ascii="Garamond" w:hAnsi="Garamond"/>
          <w:iCs/>
          <w:lang w:val="sq-AL"/>
        </w:rPr>
        <w:t>,</w:t>
      </w:r>
      <w:r w:rsidR="007F3A96" w:rsidRPr="00532AA3">
        <w:rPr>
          <w:rFonts w:ascii="Garamond" w:hAnsi="Garamond"/>
          <w:iCs/>
          <w:lang w:val="sq-AL"/>
        </w:rPr>
        <w:t xml:space="preserve"> të </w:t>
      </w:r>
      <w:r w:rsidR="002934FA" w:rsidRPr="0052251A">
        <w:rPr>
          <w:rFonts w:ascii="Garamond" w:hAnsi="Garamond"/>
          <w:lang w:val="sq-AL"/>
        </w:rPr>
        <w:t xml:space="preserve">rregullores </w:t>
      </w:r>
      <w:r w:rsidR="002934FA">
        <w:rPr>
          <w:rFonts w:ascii="Garamond" w:hAnsi="Garamond"/>
          <w:lang w:val="sq-AL"/>
        </w:rPr>
        <w:t>“</w:t>
      </w:r>
      <w:r w:rsidR="002934FA" w:rsidRPr="0052251A">
        <w:rPr>
          <w:rFonts w:ascii="Garamond" w:hAnsi="Garamond"/>
          <w:lang w:val="sq-AL"/>
        </w:rPr>
        <w:t xml:space="preserve">Për </w:t>
      </w:r>
      <w:r w:rsidR="007F3A96" w:rsidRPr="0052251A">
        <w:rPr>
          <w:rFonts w:ascii="Garamond" w:hAnsi="Garamond"/>
          <w:lang w:val="sq-AL"/>
        </w:rPr>
        <w:t>procedurat e heqjes së licencave në sektorin e energjisë elektrike dhe të gazit natyror</w:t>
      </w:r>
      <w:r w:rsidR="002934FA">
        <w:rPr>
          <w:rFonts w:ascii="Garamond" w:hAnsi="Garamond"/>
          <w:lang w:val="sq-AL"/>
        </w:rPr>
        <w:t>”</w:t>
      </w:r>
      <w:r w:rsidR="007F3A96" w:rsidRPr="0052251A">
        <w:rPr>
          <w:rFonts w:ascii="Garamond" w:hAnsi="Garamond"/>
          <w:lang w:val="sq-AL"/>
        </w:rPr>
        <w:t xml:space="preserve">, miratuar me vendimin e </w:t>
      </w:r>
      <w:r w:rsidR="002934FA" w:rsidRPr="0052251A">
        <w:rPr>
          <w:rFonts w:ascii="Garamond" w:hAnsi="Garamond"/>
          <w:lang w:val="sq-AL"/>
        </w:rPr>
        <w:t xml:space="preserve">Bordit </w:t>
      </w:r>
      <w:r w:rsidR="007F3A96" w:rsidRPr="0052251A">
        <w:rPr>
          <w:rFonts w:ascii="Garamond" w:hAnsi="Garamond"/>
          <w:lang w:val="sq-AL"/>
        </w:rPr>
        <w:t xml:space="preserve">të </w:t>
      </w:r>
      <w:r w:rsidR="00344678" w:rsidRPr="0052251A">
        <w:rPr>
          <w:rFonts w:ascii="Garamond" w:eastAsia="Times New Roman" w:hAnsi="Garamond"/>
          <w:lang w:val="sq-AL"/>
        </w:rPr>
        <w:t>Entit Rregullator të Energjisë</w:t>
      </w:r>
      <w:r w:rsidR="00344678" w:rsidRPr="0052251A" w:rsidDel="00344678">
        <w:rPr>
          <w:rFonts w:ascii="Garamond" w:hAnsi="Garamond"/>
          <w:lang w:val="sq-AL"/>
        </w:rPr>
        <w:t xml:space="preserve"> </w:t>
      </w:r>
      <w:r w:rsidR="00344678" w:rsidRPr="0052251A">
        <w:rPr>
          <w:rFonts w:ascii="Garamond" w:hAnsi="Garamond"/>
          <w:lang w:val="sq-AL"/>
        </w:rPr>
        <w:t>(ERE)</w:t>
      </w:r>
      <w:r w:rsidR="007F3A96" w:rsidRPr="0052251A">
        <w:rPr>
          <w:rFonts w:ascii="Garamond" w:hAnsi="Garamond"/>
          <w:lang w:val="sq-AL"/>
        </w:rPr>
        <w:t xml:space="preserve"> nr. 58, datë 18.4.2017;</w:t>
      </w:r>
      <w:r w:rsidR="007F3A96" w:rsidRPr="0052251A">
        <w:rPr>
          <w:rFonts w:ascii="Garamond" w:eastAsia="Times New Roman" w:hAnsi="Garamond"/>
          <w:lang w:val="sq-AL"/>
        </w:rPr>
        <w:t xml:space="preserve"> nenit 15 të </w:t>
      </w:r>
      <w:r w:rsidR="002934FA" w:rsidRPr="0052251A">
        <w:rPr>
          <w:rFonts w:ascii="Garamond" w:eastAsia="Times New Roman" w:hAnsi="Garamond"/>
          <w:lang w:val="sq-AL"/>
        </w:rPr>
        <w:t xml:space="preserve">rregullores </w:t>
      </w:r>
      <w:r w:rsidR="002934FA">
        <w:rPr>
          <w:rFonts w:ascii="Garamond" w:eastAsia="Times New Roman" w:hAnsi="Garamond"/>
          <w:lang w:val="sq-AL"/>
        </w:rPr>
        <w:t>“</w:t>
      </w:r>
      <w:r w:rsidR="002934FA" w:rsidRPr="0052251A">
        <w:rPr>
          <w:rFonts w:ascii="Garamond" w:eastAsia="Times New Roman" w:hAnsi="Garamond"/>
          <w:lang w:val="sq-AL"/>
        </w:rPr>
        <w:t xml:space="preserve">Për </w:t>
      </w:r>
      <w:r w:rsidR="007F3A96" w:rsidRPr="0052251A">
        <w:rPr>
          <w:rFonts w:ascii="Garamond" w:eastAsia="Times New Roman" w:hAnsi="Garamond"/>
          <w:lang w:val="sq-AL"/>
        </w:rPr>
        <w:t xml:space="preserve">organizimin, funksionimin dhe </w:t>
      </w:r>
      <w:r w:rsidR="003C33CD" w:rsidRPr="0052251A">
        <w:rPr>
          <w:rFonts w:ascii="Garamond" w:eastAsia="Times New Roman" w:hAnsi="Garamond"/>
          <w:lang w:val="sq-AL"/>
        </w:rPr>
        <w:t xml:space="preserve">procedurat e </w:t>
      </w:r>
      <w:r w:rsidR="00344678" w:rsidRPr="0052251A">
        <w:rPr>
          <w:rFonts w:ascii="Garamond" w:eastAsia="Times New Roman" w:hAnsi="Garamond"/>
          <w:lang w:val="sq-AL"/>
        </w:rPr>
        <w:t>ERE-s</w:t>
      </w:r>
      <w:r w:rsidR="002934FA">
        <w:rPr>
          <w:rFonts w:ascii="Garamond" w:eastAsia="Times New Roman" w:hAnsi="Garamond"/>
          <w:lang w:val="sq-AL"/>
        </w:rPr>
        <w:t>”</w:t>
      </w:r>
      <w:r w:rsidR="007F3A96" w:rsidRPr="0052251A">
        <w:rPr>
          <w:rFonts w:ascii="Garamond" w:eastAsia="Times New Roman" w:hAnsi="Garamond"/>
          <w:lang w:val="sq-AL"/>
        </w:rPr>
        <w:t xml:space="preserve">, miratuar me vendimin e </w:t>
      </w:r>
      <w:r w:rsidR="002934FA" w:rsidRPr="0052251A">
        <w:rPr>
          <w:rFonts w:ascii="Garamond" w:eastAsia="Times New Roman" w:hAnsi="Garamond"/>
          <w:lang w:val="sq-AL"/>
        </w:rPr>
        <w:t xml:space="preserve">Bordit </w:t>
      </w:r>
      <w:r w:rsidR="007F3A96" w:rsidRPr="0052251A">
        <w:rPr>
          <w:rFonts w:ascii="Garamond" w:eastAsia="Times New Roman" w:hAnsi="Garamond"/>
          <w:lang w:val="sq-AL"/>
        </w:rPr>
        <w:t xml:space="preserve">të ERE-s nr. 96, datë </w:t>
      </w:r>
      <w:r w:rsidR="007F3A96" w:rsidRPr="0052251A">
        <w:rPr>
          <w:rFonts w:ascii="Garamond" w:hAnsi="Garamond"/>
          <w:lang w:val="sq-AL"/>
        </w:rPr>
        <w:t xml:space="preserve">17.6.2016; si dhe </w:t>
      </w:r>
      <w:r w:rsidR="007F3A96" w:rsidRPr="0052251A">
        <w:rPr>
          <w:rFonts w:ascii="Garamond" w:hAnsi="Garamond"/>
          <w:lang w:val="sq-AL" w:eastAsia="sq-AL"/>
        </w:rPr>
        <w:t>pikës</w:t>
      </w:r>
      <w:r w:rsidR="007F3A96" w:rsidRPr="0052251A">
        <w:rPr>
          <w:rFonts w:ascii="Garamond" w:hAnsi="Garamond"/>
          <w:lang w:val="sq-AL"/>
        </w:rPr>
        <w:t xml:space="preserve"> 6.1, </w:t>
      </w:r>
      <w:r w:rsidR="0052251A" w:rsidRPr="0052251A">
        <w:rPr>
          <w:rFonts w:ascii="Garamond" w:hAnsi="Garamond"/>
          <w:lang w:val="sq-AL"/>
        </w:rPr>
        <w:t>germa</w:t>
      </w:r>
      <w:r w:rsidR="007F3A96" w:rsidRPr="00532AA3">
        <w:rPr>
          <w:rFonts w:ascii="Garamond" w:hAnsi="Garamond"/>
          <w:iCs/>
          <w:lang w:val="sq-AL"/>
        </w:rPr>
        <w:t xml:space="preserve"> “ç</w:t>
      </w:r>
      <w:r w:rsidR="00344678" w:rsidRPr="00532AA3">
        <w:rPr>
          <w:rFonts w:ascii="Garamond" w:hAnsi="Garamond"/>
          <w:iCs/>
          <w:lang w:val="sq-AL"/>
        </w:rPr>
        <w:t>”</w:t>
      </w:r>
      <w:r w:rsidR="007F3A96" w:rsidRPr="0052251A">
        <w:rPr>
          <w:rFonts w:ascii="Garamond" w:hAnsi="Garamond"/>
          <w:lang w:val="sq-AL"/>
        </w:rPr>
        <w:t xml:space="preserve"> të </w:t>
      </w:r>
      <w:r w:rsidR="002934FA">
        <w:rPr>
          <w:rFonts w:ascii="Garamond" w:hAnsi="Garamond"/>
          <w:lang w:val="sq-AL"/>
        </w:rPr>
        <w:t>“</w:t>
      </w:r>
      <w:r w:rsidR="007F3A96" w:rsidRPr="0052251A">
        <w:rPr>
          <w:rFonts w:ascii="Garamond" w:hAnsi="Garamond"/>
          <w:lang w:val="sq-AL"/>
        </w:rPr>
        <w:t>Kushteve të licencës për veprimtarinë e prodhimit të energjisë elektrike</w:t>
      </w:r>
      <w:bookmarkEnd w:id="0"/>
      <w:bookmarkEnd w:id="1"/>
      <w:r w:rsidR="002934FA">
        <w:rPr>
          <w:rFonts w:ascii="Garamond" w:hAnsi="Garamond"/>
          <w:lang w:val="sq-AL"/>
        </w:rPr>
        <w:t xml:space="preserve">”, </w:t>
      </w:r>
      <w:r w:rsidRPr="0052251A">
        <w:rPr>
          <w:rFonts w:ascii="Garamond" w:hAnsi="Garamond"/>
          <w:lang w:val="sq-AL"/>
        </w:rPr>
        <w:t xml:space="preserve">Bordi i </w:t>
      </w:r>
      <w:r w:rsidR="00344678" w:rsidRPr="0052251A">
        <w:rPr>
          <w:rFonts w:ascii="Garamond" w:hAnsi="Garamond"/>
          <w:lang w:val="sq-AL"/>
        </w:rPr>
        <w:t>ERE-s</w:t>
      </w:r>
      <w:r w:rsidRPr="0052251A">
        <w:rPr>
          <w:rFonts w:ascii="Garamond" w:hAnsi="Garamond"/>
          <w:lang w:val="sq-AL"/>
        </w:rPr>
        <w:t xml:space="preserve"> në mbledhjen e tij të datës </w:t>
      </w:r>
      <w:r w:rsidR="00344678" w:rsidRPr="0052251A">
        <w:rPr>
          <w:rFonts w:ascii="Garamond" w:hAnsi="Garamond"/>
          <w:lang w:val="sq-AL"/>
        </w:rPr>
        <w:t>15</w:t>
      </w:r>
      <w:r w:rsidRPr="0052251A">
        <w:rPr>
          <w:rFonts w:ascii="Garamond" w:hAnsi="Garamond"/>
          <w:lang w:val="sq-AL"/>
        </w:rPr>
        <w:t>.</w:t>
      </w:r>
      <w:r w:rsidR="00344678" w:rsidRPr="0052251A">
        <w:rPr>
          <w:rFonts w:ascii="Garamond" w:hAnsi="Garamond"/>
          <w:lang w:val="sq-AL"/>
        </w:rPr>
        <w:t>6</w:t>
      </w:r>
      <w:r w:rsidRPr="0052251A">
        <w:rPr>
          <w:rFonts w:ascii="Garamond" w:hAnsi="Garamond"/>
          <w:lang w:val="sq-AL"/>
        </w:rPr>
        <w:t>.202</w:t>
      </w:r>
      <w:r w:rsidR="00FC2B3C" w:rsidRPr="0052251A">
        <w:rPr>
          <w:rFonts w:ascii="Garamond" w:hAnsi="Garamond"/>
          <w:lang w:val="sq-AL"/>
        </w:rPr>
        <w:t>6</w:t>
      </w:r>
      <w:r w:rsidRPr="0052251A">
        <w:rPr>
          <w:rFonts w:ascii="Garamond" w:hAnsi="Garamond"/>
          <w:lang w:val="sq-AL"/>
        </w:rPr>
        <w:t xml:space="preserve">, pasi shqyrtoi relacionin me nr. </w:t>
      </w:r>
      <w:r w:rsidR="00344678" w:rsidRPr="0052251A">
        <w:rPr>
          <w:rFonts w:ascii="Garamond" w:hAnsi="Garamond"/>
          <w:lang w:val="sq-AL"/>
        </w:rPr>
        <w:t xml:space="preserve">614/3 </w:t>
      </w:r>
      <w:proofErr w:type="spellStart"/>
      <w:r w:rsidR="00344678" w:rsidRPr="0052251A">
        <w:rPr>
          <w:rFonts w:ascii="Garamond" w:hAnsi="Garamond"/>
          <w:lang w:val="sq-AL"/>
        </w:rPr>
        <w:t>prot</w:t>
      </w:r>
      <w:proofErr w:type="spellEnd"/>
      <w:r w:rsidR="00344678" w:rsidRPr="0052251A">
        <w:rPr>
          <w:rFonts w:ascii="Garamond" w:hAnsi="Garamond"/>
          <w:lang w:val="sq-AL"/>
        </w:rPr>
        <w:t>., datë 11.6.2026</w:t>
      </w:r>
      <w:r w:rsidRPr="0052251A">
        <w:rPr>
          <w:rFonts w:ascii="Garamond" w:hAnsi="Garamond"/>
          <w:lang w:val="sq-AL"/>
        </w:rPr>
        <w:t xml:space="preserve">, të përgatitur nga </w:t>
      </w:r>
      <w:r w:rsidR="00344678" w:rsidRPr="0052251A">
        <w:rPr>
          <w:rFonts w:ascii="Garamond" w:hAnsi="Garamond"/>
          <w:lang w:val="sq-AL"/>
        </w:rPr>
        <w:t xml:space="preserve">Drejtoria e Licencimit, Autorizimeve dhe Garancisë së Origjinës, Drejtoria Juridike dhe Zgjidhjes së Mosmarrëveshjeve dhe Drejtoria e Ekonomisë dhe Financës </w:t>
      </w:r>
      <w:r w:rsidRPr="0052251A">
        <w:rPr>
          <w:rFonts w:ascii="Garamond" w:hAnsi="Garamond"/>
          <w:lang w:val="sq-AL"/>
        </w:rPr>
        <w:t>“</w:t>
      </w:r>
      <w:bookmarkStart w:id="2" w:name="_Hlk129342248"/>
      <w:bookmarkStart w:id="3" w:name="_Hlk200534713"/>
      <w:r w:rsidR="00B200F4" w:rsidRPr="0052251A">
        <w:rPr>
          <w:rFonts w:ascii="Garamond" w:eastAsia="MS Mincho" w:hAnsi="Garamond"/>
          <w:lang w:val="sq-AL"/>
        </w:rPr>
        <w:t xml:space="preserve">Mbi </w:t>
      </w:r>
      <w:bookmarkEnd w:id="2"/>
      <w:bookmarkEnd w:id="3"/>
      <w:r w:rsidR="00B200F4" w:rsidRPr="0052251A">
        <w:rPr>
          <w:rFonts w:ascii="Garamond" w:eastAsia="MS Mincho" w:hAnsi="Garamond"/>
          <w:lang w:val="sq-AL"/>
        </w:rPr>
        <w:t>heqjen e licencës për veprimtarinë e</w:t>
      </w:r>
      <w:r w:rsidR="007F3A96" w:rsidRPr="0052251A">
        <w:rPr>
          <w:rFonts w:ascii="Garamond" w:eastAsia="MS Mincho" w:hAnsi="Garamond"/>
          <w:lang w:val="sq-AL"/>
        </w:rPr>
        <w:t xml:space="preserve"> prodhimit</w:t>
      </w:r>
      <w:r w:rsidR="00B200F4" w:rsidRPr="0052251A">
        <w:rPr>
          <w:rFonts w:ascii="Garamond" w:eastAsia="MS Mincho" w:hAnsi="Garamond"/>
          <w:lang w:val="sq-AL"/>
        </w:rPr>
        <w:t xml:space="preserve"> të energjisë elektrike, dhënë shoqërisë </w:t>
      </w:r>
      <w:r w:rsidR="0052251A">
        <w:rPr>
          <w:rFonts w:ascii="Garamond" w:eastAsia="MS Mincho" w:hAnsi="Garamond"/>
          <w:lang w:val="sq-AL"/>
        </w:rPr>
        <w:t>‘</w:t>
      </w:r>
      <w:proofErr w:type="spellStart"/>
      <w:r w:rsidR="0052251A" w:rsidRPr="0052251A">
        <w:rPr>
          <w:rFonts w:ascii="Garamond" w:eastAsia="MS Mincho" w:hAnsi="Garamond"/>
          <w:lang w:val="sq-AL"/>
        </w:rPr>
        <w:t>Korkis</w:t>
      </w:r>
      <w:proofErr w:type="spellEnd"/>
      <w:r w:rsidR="003C33CD" w:rsidRPr="0052251A">
        <w:rPr>
          <w:rFonts w:ascii="Garamond" w:eastAsia="MS Mincho" w:hAnsi="Garamond"/>
          <w:lang w:val="sq-AL"/>
        </w:rPr>
        <w:t>-</w:t>
      </w:r>
      <w:r w:rsidR="007F3A96" w:rsidRPr="0052251A">
        <w:rPr>
          <w:rFonts w:ascii="Garamond" w:eastAsia="MS Mincho" w:hAnsi="Garamond"/>
          <w:lang w:val="sq-AL"/>
        </w:rPr>
        <w:t>2009</w:t>
      </w:r>
      <w:r w:rsidR="0052251A">
        <w:rPr>
          <w:rFonts w:ascii="Garamond" w:eastAsia="MS Mincho" w:hAnsi="Garamond"/>
          <w:lang w:val="sq-AL"/>
        </w:rPr>
        <w:t>’</w:t>
      </w:r>
      <w:r w:rsidR="00B200F4" w:rsidRPr="0052251A">
        <w:rPr>
          <w:rFonts w:ascii="Garamond" w:eastAsia="MS Mincho" w:hAnsi="Garamond"/>
          <w:lang w:val="sq-AL"/>
        </w:rPr>
        <w:t xml:space="preserve"> </w:t>
      </w:r>
      <w:proofErr w:type="spellStart"/>
      <w:r w:rsidR="00B200F4" w:rsidRPr="0052251A">
        <w:rPr>
          <w:rFonts w:ascii="Garamond" w:eastAsia="MS Mincho" w:hAnsi="Garamond"/>
          <w:lang w:val="sq-AL"/>
        </w:rPr>
        <w:t>sh</w:t>
      </w:r>
      <w:r w:rsidR="00344678" w:rsidRPr="0052251A">
        <w:rPr>
          <w:rFonts w:ascii="Garamond" w:eastAsia="MS Mincho" w:hAnsi="Garamond"/>
          <w:lang w:val="sq-AL"/>
        </w:rPr>
        <w:t>.</w:t>
      </w:r>
      <w:r w:rsidR="00B200F4" w:rsidRPr="0052251A">
        <w:rPr>
          <w:rFonts w:ascii="Garamond" w:eastAsia="MS Mincho" w:hAnsi="Garamond"/>
          <w:lang w:val="sq-AL"/>
        </w:rPr>
        <w:t>p</w:t>
      </w:r>
      <w:r w:rsidR="00344678" w:rsidRPr="0052251A">
        <w:rPr>
          <w:rFonts w:ascii="Garamond" w:eastAsia="MS Mincho" w:hAnsi="Garamond"/>
          <w:lang w:val="sq-AL"/>
        </w:rPr>
        <w:t>.</w:t>
      </w:r>
      <w:r w:rsidR="00B200F4" w:rsidRPr="0052251A">
        <w:rPr>
          <w:rFonts w:ascii="Garamond" w:eastAsia="MS Mincho" w:hAnsi="Garamond"/>
          <w:lang w:val="sq-AL"/>
        </w:rPr>
        <w:t>k</w:t>
      </w:r>
      <w:proofErr w:type="spellEnd"/>
      <w:r w:rsidR="00344678" w:rsidRPr="0052251A">
        <w:rPr>
          <w:rFonts w:ascii="Garamond" w:eastAsia="MS Mincho" w:hAnsi="Garamond"/>
          <w:lang w:val="sq-AL"/>
        </w:rPr>
        <w:t>.</w:t>
      </w:r>
      <w:r w:rsidR="00B200F4" w:rsidRPr="0052251A">
        <w:rPr>
          <w:rFonts w:ascii="Garamond" w:eastAsia="MS Mincho" w:hAnsi="Garamond"/>
          <w:lang w:val="sq-AL"/>
        </w:rPr>
        <w:t>”,</w:t>
      </w:r>
    </w:p>
    <w:p w14:paraId="26B08EDC" w14:textId="4CD25387" w:rsidR="00532AA3" w:rsidRPr="00532AA3" w:rsidRDefault="0052251A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bCs/>
          <w:color w:val="000000"/>
          <w:lang w:val="sq-AL"/>
        </w:rPr>
      </w:pPr>
      <w:r w:rsidRPr="00532AA3">
        <w:rPr>
          <w:rFonts w:ascii="Garamond" w:eastAsia="Calibri" w:hAnsi="Garamond" w:cs="Calibri"/>
          <w:bCs/>
          <w:color w:val="000000"/>
          <w:lang w:val="sq-AL"/>
        </w:rPr>
        <w:t xml:space="preserve">konstatoi </w:t>
      </w:r>
      <w:r w:rsidR="00532AA3" w:rsidRPr="00532AA3">
        <w:rPr>
          <w:rFonts w:ascii="Garamond" w:eastAsia="Calibri" w:hAnsi="Garamond" w:cs="Calibri"/>
          <w:bCs/>
          <w:color w:val="000000"/>
          <w:lang w:val="sq-AL"/>
        </w:rPr>
        <w:t xml:space="preserve">se: </w:t>
      </w:r>
    </w:p>
    <w:p w14:paraId="5E6544EB" w14:textId="305ECFDD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532AA3">
        <w:rPr>
          <w:rFonts w:ascii="Garamond" w:eastAsia="Calibri" w:hAnsi="Garamond" w:cs="Calibri"/>
          <w:color w:val="000000"/>
          <w:lang w:val="sq-AL"/>
        </w:rPr>
        <w:t>- Shoqëria “</w:t>
      </w:r>
      <w:proofErr w:type="spellStart"/>
      <w:r w:rsidR="0052251A" w:rsidRPr="00532AA3">
        <w:rPr>
          <w:rFonts w:ascii="Garamond" w:eastAsia="Calibri" w:hAnsi="Garamond" w:cs="Calibri"/>
          <w:color w:val="000000"/>
          <w:lang w:val="sq-AL"/>
        </w:rPr>
        <w:t>Korkis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-2009”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sh.p.k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. është pajisur me licencën nr. 119, seria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PV11K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, dhënë me vendimin e </w:t>
      </w:r>
      <w:r w:rsidR="0052251A" w:rsidRPr="00532AA3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të ERE-s nr. 21, datë 4.3.2011, për veprimtarinë e prodhimit të energjisë elektrike nga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HEC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 “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Belesova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 1” me fuqi 0.150 </w:t>
      </w:r>
      <w:proofErr w:type="spellStart"/>
      <w:r w:rsidR="0052251A" w:rsidRPr="00532AA3">
        <w:rPr>
          <w:rFonts w:ascii="Garamond" w:eastAsia="Calibri" w:hAnsi="Garamond" w:cs="Calibri"/>
          <w:color w:val="000000"/>
          <w:lang w:val="sq-AL"/>
        </w:rPr>
        <w:t>mw</w:t>
      </w:r>
      <w:proofErr w:type="spellEnd"/>
      <w:r w:rsidR="0052251A" w:rsidRPr="00532AA3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dhe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HEC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 “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Belesova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 2” me fuqi 0.280 </w:t>
      </w:r>
      <w:proofErr w:type="spellStart"/>
      <w:r w:rsidR="0052251A" w:rsidRPr="00532AA3">
        <w:rPr>
          <w:rFonts w:ascii="Garamond" w:eastAsia="Calibri" w:hAnsi="Garamond" w:cs="Calibri"/>
          <w:color w:val="000000"/>
          <w:lang w:val="sq-AL"/>
        </w:rPr>
        <w:t>mw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>.</w:t>
      </w:r>
    </w:p>
    <w:p w14:paraId="3CA4A4D2" w14:textId="36C448B7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532AA3">
        <w:rPr>
          <w:rFonts w:ascii="Garamond" w:eastAsia="Calibri" w:hAnsi="Garamond" w:cs="Calibri"/>
          <w:color w:val="000000"/>
          <w:lang w:val="sq-AL"/>
        </w:rPr>
        <w:t xml:space="preserve">- Bordi i ERE-s, me vendimin nr. 37, datë 4.2.2026, ka vendosur të fillojë procedurën për heqjen e kësaj licence, për shkak se shoqëria nuk kishte shlyer në afat pagesën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rregullatore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 të vitit 2025 ndaj ERE-s, duke rezultuar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debitore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 për këtë pagesë, si dhe nuk ka përcjellë në ERE sqarime/dokumentacion mbi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moshlyerjen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 e detyrimit.</w:t>
      </w:r>
    </w:p>
    <w:p w14:paraId="15964751" w14:textId="1381888C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532AA3">
        <w:rPr>
          <w:rFonts w:ascii="Garamond" w:eastAsia="Calibri" w:hAnsi="Garamond" w:cs="Calibri"/>
          <w:color w:val="000000"/>
          <w:lang w:val="sq-AL"/>
        </w:rPr>
        <w:t xml:space="preserve">- Për vendimin e </w:t>
      </w:r>
      <w:r w:rsidR="002934FA" w:rsidRPr="00532AA3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të ERE-s nr. 37/2026, ERE ka njoftuar dhe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MIE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-n, nëpërmjet shkresës nr. 614/1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prot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>., datë 25.3.2026, ku i ka kërkuar</w:t>
      </w:r>
      <w:r w:rsidR="002934FA">
        <w:rPr>
          <w:rFonts w:ascii="Garamond" w:eastAsia="Calibri" w:hAnsi="Garamond" w:cs="Calibri"/>
          <w:color w:val="000000"/>
          <w:lang w:val="sq-AL"/>
        </w:rPr>
        <w:t>,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 gjithashtu</w:t>
      </w:r>
      <w:r w:rsidR="002934FA">
        <w:rPr>
          <w:rFonts w:ascii="Garamond" w:eastAsia="Calibri" w:hAnsi="Garamond" w:cs="Calibri"/>
          <w:color w:val="000000"/>
          <w:lang w:val="sq-AL"/>
        </w:rPr>
        <w:t>,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 qëndrimin e saj në referencë të përcaktimeve të nenit 42, pika 3</w:t>
      </w:r>
      <w:r w:rsidR="002934FA">
        <w:rPr>
          <w:rFonts w:ascii="Garamond" w:eastAsia="Calibri" w:hAnsi="Garamond" w:cs="Calibri"/>
          <w:color w:val="000000"/>
          <w:lang w:val="sq-AL"/>
        </w:rPr>
        <w:t>,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 dhe 5 të ligjit nr. 43/2015</w:t>
      </w:r>
      <w:r w:rsidR="0052251A">
        <w:rPr>
          <w:rFonts w:ascii="Garamond" w:eastAsia="Calibri" w:hAnsi="Garamond" w:cs="Calibri"/>
          <w:color w:val="000000"/>
          <w:lang w:val="sq-AL"/>
        </w:rPr>
        <w:t>,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52251A">
        <w:rPr>
          <w:rFonts w:ascii="Garamond" w:eastAsia="Calibri" w:hAnsi="Garamond" w:cs="Calibri"/>
          <w:color w:val="000000"/>
          <w:lang w:val="sq-AL"/>
        </w:rPr>
        <w:t>“Për sektorin e energjisë elektrike”,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 </w:t>
      </w:r>
      <w:r w:rsidR="002934FA">
        <w:rPr>
          <w:rFonts w:ascii="Garamond" w:eastAsia="Calibri" w:hAnsi="Garamond" w:cs="Calibri"/>
          <w:color w:val="000000"/>
          <w:lang w:val="sq-AL"/>
        </w:rPr>
        <w:t>të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 ndryshuar, për</w:t>
      </w:r>
      <w:r w:rsidR="0052251A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zbatimin e masës së përkohshme më të përshtatshme dhe më të efektshme për të siguruar furnizimin me energji elektrike të konsumatorëve në rast të heqjes së kësaj licence. Nga ana e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MIE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-s nuk ka pasur kthim përgjigjeje. </w:t>
      </w:r>
    </w:p>
    <w:p w14:paraId="03A69278" w14:textId="5122A929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532AA3">
        <w:rPr>
          <w:rFonts w:ascii="Garamond" w:eastAsia="Calibri" w:hAnsi="Garamond" w:cs="Calibri"/>
          <w:color w:val="000000"/>
          <w:lang w:val="sq-AL"/>
        </w:rPr>
        <w:t xml:space="preserve">- Në rrethanat kur nga ana e shoqërisë nuk kishte asnjë reagim në lidhje me fillimin e procedurës për heqjen e licencës është telefonuar në numrin që ERE disponon, nga ana e përfaqësuesit të shoqërisë është bërë me dije se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HEC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-i nuk prodhon më energji elektrike dhe për këtë fakt ka lajmëruar Ministrinë, duke i kërkuar zgjidhjen e kontratës së koncesionit. Nga ana e ERE-s është sqaruar se i licencuari nuk e ka njoftuar ERE-n për këtë fakt në kohë, në mënyrë që kjo të vlerësohej dhe në kuadër të caktimit të pagesës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rregullatore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 përkatëse, si e tillë tashmë pagesa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rregullatore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 është bërë titull ekzekutiv dhe duhet të vijohet me shlyerjen e saj. </w:t>
      </w:r>
    </w:p>
    <w:p w14:paraId="4A6B2612" w14:textId="6062719E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532AA3">
        <w:rPr>
          <w:rFonts w:ascii="Garamond" w:eastAsia="Calibri" w:hAnsi="Garamond" w:cs="Calibri"/>
          <w:color w:val="000000"/>
          <w:lang w:val="sq-AL"/>
        </w:rPr>
        <w:t xml:space="preserve">- Në vijim me shkresën e saj nr. 403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prot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., datë 3.4.2026, protokolluar në ERE me nr. 614/2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prot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., datë 3.4.2026, shoqëria ka bërë me dije, ndër të tjera, se nuk e ushtron veprimtarinë e licencuar dhe ka dokumentuar se është në proces gjyqësor me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MIE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>-n për zgjidhjen e kontratës së koncesionit.</w:t>
      </w:r>
    </w:p>
    <w:p w14:paraId="223C46F7" w14:textId="125DFD50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532AA3">
        <w:rPr>
          <w:rFonts w:ascii="Garamond" w:eastAsia="Calibri" w:hAnsi="Garamond" w:cs="Calibri"/>
          <w:color w:val="000000"/>
          <w:lang w:val="sq-AL"/>
        </w:rPr>
        <w:t>- Për gjithë sa më sipër, në rrethanat kur shoqëria vetë ka bërë me dije dhe ka dokumentuar në ERE se ka paraqitur kërkesëpadinë në Gjykatë për zgjidhjen e kontratës së koncesionit</w:t>
      </w:r>
      <w:r w:rsidR="002934FA">
        <w:rPr>
          <w:rFonts w:ascii="Garamond" w:eastAsia="Calibri" w:hAnsi="Garamond" w:cs="Calibri"/>
          <w:color w:val="000000"/>
          <w:lang w:val="sq-AL"/>
        </w:rPr>
        <w:t>,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 për shkak të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mosushtrimit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 të veprimtarisë së prodhimit të energjisë elektrike nga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HEC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>-i, vlerësohet të vijohet me heqjen e licencës.</w:t>
      </w:r>
    </w:p>
    <w:p w14:paraId="789430D2" w14:textId="79C85482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532AA3">
        <w:rPr>
          <w:rFonts w:ascii="Garamond" w:eastAsia="Calibri" w:hAnsi="Garamond" w:cs="Calibri"/>
          <w:color w:val="000000"/>
          <w:lang w:val="sq-AL"/>
        </w:rPr>
        <w:t xml:space="preserve">- </w:t>
      </w:r>
      <w:r w:rsidRPr="0052251A">
        <w:rPr>
          <w:rFonts w:ascii="Garamond" w:eastAsia="Calibri" w:hAnsi="Garamond" w:cs="Calibri"/>
          <w:color w:val="000000"/>
          <w:lang w:val="sq-AL"/>
        </w:rPr>
        <w:t>Në nenin 42, pika 1, g</w:t>
      </w:r>
      <w:r w:rsidR="0052251A" w:rsidRPr="0052251A">
        <w:rPr>
          <w:rFonts w:ascii="Garamond" w:eastAsia="Calibri" w:hAnsi="Garamond" w:cs="Calibri"/>
          <w:color w:val="000000"/>
          <w:lang w:val="sq-AL"/>
        </w:rPr>
        <w:t>e</w:t>
      </w:r>
      <w:r w:rsidRPr="0052251A">
        <w:rPr>
          <w:rFonts w:ascii="Garamond" w:eastAsia="Calibri" w:hAnsi="Garamond" w:cs="Calibri"/>
          <w:color w:val="000000"/>
          <w:lang w:val="sq-AL"/>
        </w:rPr>
        <w:t>rma “ç”</w:t>
      </w:r>
      <w:r w:rsidR="002934FA">
        <w:rPr>
          <w:rFonts w:ascii="Garamond" w:eastAsia="Calibri" w:hAnsi="Garamond" w:cs="Calibri"/>
          <w:color w:val="000000"/>
          <w:lang w:val="sq-AL"/>
        </w:rPr>
        <w:t>,</w:t>
      </w:r>
      <w:r w:rsidRPr="0052251A">
        <w:rPr>
          <w:rFonts w:ascii="Garamond" w:eastAsia="Calibri" w:hAnsi="Garamond" w:cs="Calibri"/>
          <w:color w:val="000000"/>
          <w:lang w:val="sq-AL"/>
        </w:rPr>
        <w:t xml:space="preserve"> të ligjit nr. 43/2015, “Për sektorin e energjisë elektrike”, </w:t>
      </w:r>
      <w:r w:rsidR="002934FA">
        <w:rPr>
          <w:rFonts w:ascii="Garamond" w:eastAsia="Calibri" w:hAnsi="Garamond" w:cs="Calibri"/>
          <w:color w:val="000000"/>
          <w:lang w:val="sq-AL"/>
        </w:rPr>
        <w:t>të</w:t>
      </w:r>
      <w:r w:rsidRPr="0052251A">
        <w:rPr>
          <w:rFonts w:ascii="Garamond" w:eastAsia="Calibri" w:hAnsi="Garamond" w:cs="Calibri"/>
          <w:color w:val="000000"/>
          <w:lang w:val="sq-AL"/>
        </w:rPr>
        <w:t xml:space="preserve"> ndryshuar, në nenin 5, g</w:t>
      </w:r>
      <w:r w:rsidR="0052251A" w:rsidRPr="0052251A">
        <w:rPr>
          <w:rFonts w:ascii="Garamond" w:eastAsia="Calibri" w:hAnsi="Garamond" w:cs="Calibri"/>
          <w:color w:val="000000"/>
          <w:lang w:val="sq-AL"/>
        </w:rPr>
        <w:t>e</w:t>
      </w:r>
      <w:r w:rsidRPr="0052251A">
        <w:rPr>
          <w:rFonts w:ascii="Garamond" w:eastAsia="Calibri" w:hAnsi="Garamond" w:cs="Calibri"/>
          <w:color w:val="000000"/>
          <w:lang w:val="sq-AL"/>
        </w:rPr>
        <w:t>rma “ç”</w:t>
      </w:r>
      <w:r w:rsidR="002934FA">
        <w:rPr>
          <w:rFonts w:ascii="Garamond" w:eastAsia="Calibri" w:hAnsi="Garamond" w:cs="Calibri"/>
          <w:color w:val="000000"/>
          <w:lang w:val="sq-AL"/>
        </w:rPr>
        <w:t>,</w:t>
      </w:r>
      <w:r w:rsidRPr="0052251A">
        <w:rPr>
          <w:rFonts w:ascii="Garamond" w:eastAsia="Calibri" w:hAnsi="Garamond" w:cs="Calibri"/>
          <w:color w:val="000000"/>
          <w:lang w:val="sq-AL"/>
        </w:rPr>
        <w:t xml:space="preserve"> të </w:t>
      </w:r>
      <w:r w:rsidR="002934FA" w:rsidRPr="0052251A">
        <w:rPr>
          <w:rFonts w:ascii="Garamond" w:eastAsia="Calibri" w:hAnsi="Garamond" w:cs="Calibri"/>
          <w:color w:val="000000"/>
          <w:lang w:val="sq-AL"/>
        </w:rPr>
        <w:t xml:space="preserve">rregullores </w:t>
      </w:r>
      <w:r w:rsidR="002934FA" w:rsidRPr="0052251A">
        <w:rPr>
          <w:rFonts w:ascii="Garamond" w:eastAsia="Calibri" w:hAnsi="Garamond" w:cs="Calibri"/>
          <w:color w:val="000000"/>
          <w:lang w:val="sq-AL"/>
        </w:rPr>
        <w:t>“</w:t>
      </w:r>
      <w:r w:rsidR="002934FA" w:rsidRPr="0052251A">
        <w:rPr>
          <w:rFonts w:ascii="Garamond" w:eastAsia="Calibri" w:hAnsi="Garamond" w:cs="Calibri"/>
          <w:color w:val="000000"/>
          <w:lang w:val="sq-AL"/>
        </w:rPr>
        <w:t xml:space="preserve">Për </w:t>
      </w:r>
      <w:r w:rsidRPr="0052251A">
        <w:rPr>
          <w:rFonts w:ascii="Garamond" w:eastAsia="Calibri" w:hAnsi="Garamond" w:cs="Calibri"/>
          <w:color w:val="000000"/>
          <w:lang w:val="sq-AL"/>
        </w:rPr>
        <w:t xml:space="preserve">procedurat e heqjes së licencave në sektorin e energjisë elektrike dhe të gazit natyror”, miratuar me vendimin e </w:t>
      </w:r>
      <w:r w:rsidR="002934FA" w:rsidRPr="0052251A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52251A">
        <w:rPr>
          <w:rFonts w:ascii="Garamond" w:eastAsia="Calibri" w:hAnsi="Garamond" w:cs="Calibri"/>
          <w:color w:val="000000"/>
          <w:lang w:val="sq-AL"/>
        </w:rPr>
        <w:t>të ERE-s nr. 58, datë 18.4.2017, si dhe në pikën 6.1, g</w:t>
      </w:r>
      <w:r w:rsidR="0052251A" w:rsidRPr="0052251A">
        <w:rPr>
          <w:rFonts w:ascii="Garamond" w:eastAsia="Calibri" w:hAnsi="Garamond" w:cs="Calibri"/>
          <w:color w:val="000000"/>
          <w:lang w:val="sq-AL"/>
        </w:rPr>
        <w:t>e</w:t>
      </w:r>
      <w:r w:rsidRPr="0052251A">
        <w:rPr>
          <w:rFonts w:ascii="Garamond" w:eastAsia="Calibri" w:hAnsi="Garamond" w:cs="Calibri"/>
          <w:color w:val="000000"/>
          <w:lang w:val="sq-AL"/>
        </w:rPr>
        <w:t>rma “ç”, të “</w:t>
      </w:r>
      <w:r w:rsidRPr="0052251A">
        <w:rPr>
          <w:rFonts w:ascii="Garamond" w:eastAsia="Calibri" w:hAnsi="Garamond" w:cs="Calibri"/>
          <w:lang w:val="sq-AL"/>
        </w:rPr>
        <w:t xml:space="preserve">Kushteve të licencës për prodhimin e energjisë elektrike”, </w:t>
      </w:r>
      <w:r w:rsidRPr="0052251A">
        <w:rPr>
          <w:rFonts w:ascii="Garamond" w:eastAsia="Calibri" w:hAnsi="Garamond" w:cs="Calibri"/>
          <w:color w:val="000000"/>
          <w:lang w:val="sq-AL"/>
        </w:rPr>
        <w:lastRenderedPageBreak/>
        <w:t>parashikohet</w:t>
      </w:r>
      <w:r w:rsidR="002934FA">
        <w:rPr>
          <w:rFonts w:ascii="Garamond" w:eastAsia="Calibri" w:hAnsi="Garamond" w:cs="Calibri"/>
          <w:color w:val="000000"/>
          <w:lang w:val="sq-AL"/>
        </w:rPr>
        <w:t>,</w:t>
      </w:r>
      <w:r w:rsidRPr="0052251A">
        <w:rPr>
          <w:rFonts w:ascii="Garamond" w:eastAsia="Calibri" w:hAnsi="Garamond" w:cs="Calibri"/>
          <w:color w:val="000000"/>
          <w:lang w:val="sq-AL"/>
        </w:rPr>
        <w:t xml:space="preserve"> se: </w:t>
      </w:r>
      <w:r w:rsidR="002934FA">
        <w:rPr>
          <w:rFonts w:ascii="Garamond" w:eastAsia="Calibri" w:hAnsi="Garamond" w:cs="Calibri"/>
          <w:color w:val="000000"/>
          <w:lang w:val="sq-AL"/>
        </w:rPr>
        <w:t>“</w:t>
      </w:r>
      <w:r w:rsidRPr="0052251A">
        <w:rPr>
          <w:rFonts w:ascii="Garamond" w:eastAsia="Calibri" w:hAnsi="Garamond" w:cs="Calibri"/>
          <w:color w:val="000000"/>
          <w:lang w:val="sq-AL"/>
        </w:rPr>
        <w:t>ERE heq një licencë kur i licencuari nuk kryen pagesat e rregullimit, të vendosura nga ERE</w:t>
      </w:r>
      <w:r w:rsidR="002934FA">
        <w:rPr>
          <w:rFonts w:ascii="Garamond" w:eastAsia="Calibri" w:hAnsi="Garamond" w:cs="Calibri"/>
          <w:color w:val="000000"/>
          <w:lang w:val="sq-AL"/>
        </w:rPr>
        <w:t>”</w:t>
      </w:r>
      <w:r w:rsidRPr="0052251A">
        <w:rPr>
          <w:rFonts w:ascii="Garamond" w:eastAsia="Calibri" w:hAnsi="Garamond" w:cs="Calibri"/>
          <w:color w:val="000000"/>
          <w:lang w:val="sq-AL"/>
        </w:rPr>
        <w:t>.</w:t>
      </w:r>
    </w:p>
    <w:p w14:paraId="7482A251" w14:textId="4340AC23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i/>
          <w:iCs/>
          <w:color w:val="000000"/>
          <w:lang w:val="sq-AL"/>
        </w:rPr>
      </w:pPr>
      <w:r w:rsidRPr="00532AA3">
        <w:rPr>
          <w:rFonts w:ascii="Garamond" w:eastAsia="Calibri" w:hAnsi="Garamond" w:cs="Calibri"/>
          <w:color w:val="000000"/>
          <w:lang w:val="sq-AL"/>
        </w:rPr>
        <w:t>- Me heqjen e kësaj licence, shoqëria nuk mban më statusin e të licencuarit nga ERE.</w:t>
      </w:r>
    </w:p>
    <w:p w14:paraId="752BA345" w14:textId="4DC7396C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i/>
          <w:iCs/>
          <w:color w:val="000000"/>
          <w:lang w:val="sq-AL"/>
        </w:rPr>
      </w:pPr>
      <w:r w:rsidRPr="00532AA3">
        <w:rPr>
          <w:rFonts w:ascii="Garamond" w:eastAsia="Calibri" w:hAnsi="Garamond" w:cs="Calibri"/>
          <w:color w:val="000000"/>
          <w:lang w:val="sq-AL"/>
        </w:rPr>
        <w:t xml:space="preserve">- Pavarësisht vendimit për heqjen e licencës, shoqëria nuk çlirohet nga detyrimi për të shlyer debinë përkatëse për vitin 2025, si dhe pagesën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rregullatore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 të vitit 2026 (miratuar me vendimin e </w:t>
      </w:r>
      <w:r w:rsidR="002934FA" w:rsidRPr="00532AA3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532AA3">
        <w:rPr>
          <w:rFonts w:ascii="Garamond" w:eastAsia="Calibri" w:hAnsi="Garamond" w:cs="Calibri"/>
          <w:color w:val="000000"/>
          <w:lang w:val="sq-AL"/>
        </w:rPr>
        <w:t>të ERE-s nr. 63, datë 26.2.2026), si dhe kamatëvonesat, detyrim ky që i ka lindur shoqërisë</w:t>
      </w:r>
      <w:r w:rsidR="002934FA">
        <w:rPr>
          <w:rFonts w:ascii="Garamond" w:eastAsia="Calibri" w:hAnsi="Garamond" w:cs="Calibri"/>
          <w:color w:val="000000"/>
          <w:lang w:val="sq-AL"/>
        </w:rPr>
        <w:t>,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 ndërkohë që ishte e licencuar nga ERE. Vjelja e këtyre detyrimeve do të bëhet me rrugë gjyqësore, sipas procedurave ligjore në fuqi. </w:t>
      </w:r>
    </w:p>
    <w:p w14:paraId="3A77FD06" w14:textId="08076BB6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i/>
          <w:iCs/>
          <w:color w:val="000000"/>
          <w:lang w:val="sq-AL"/>
        </w:rPr>
      </w:pPr>
      <w:r w:rsidRPr="00532AA3">
        <w:rPr>
          <w:rFonts w:ascii="Garamond" w:eastAsia="Calibri" w:hAnsi="Garamond" w:cs="Calibri"/>
          <w:color w:val="000000"/>
          <w:lang w:val="sq-AL"/>
        </w:rPr>
        <w:t>- Në nenin 37, pika 6, g</w:t>
      </w:r>
      <w:r w:rsidR="0052251A">
        <w:rPr>
          <w:rFonts w:ascii="Garamond" w:eastAsia="Calibri" w:hAnsi="Garamond" w:cs="Calibri"/>
          <w:color w:val="000000"/>
          <w:lang w:val="sq-AL"/>
        </w:rPr>
        <w:t>e</w:t>
      </w:r>
      <w:r w:rsidRPr="00532AA3">
        <w:rPr>
          <w:rFonts w:ascii="Garamond" w:eastAsia="Calibri" w:hAnsi="Garamond" w:cs="Calibri"/>
          <w:color w:val="000000"/>
          <w:lang w:val="sq-AL"/>
        </w:rPr>
        <w:t>ma “b”</w:t>
      </w:r>
      <w:r w:rsidR="002934FA">
        <w:rPr>
          <w:rFonts w:ascii="Garamond" w:eastAsia="Calibri" w:hAnsi="Garamond" w:cs="Calibri"/>
          <w:color w:val="000000"/>
          <w:lang w:val="sq-AL"/>
        </w:rPr>
        <w:t>,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 të ligjit nr. 43/2015</w:t>
      </w:r>
      <w:r w:rsidR="0052251A">
        <w:rPr>
          <w:rFonts w:ascii="Garamond" w:eastAsia="Calibri" w:hAnsi="Garamond" w:cs="Calibri"/>
          <w:color w:val="000000"/>
          <w:lang w:val="sq-AL"/>
        </w:rPr>
        <w:t>,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52251A">
        <w:rPr>
          <w:rFonts w:ascii="Garamond" w:eastAsia="Calibri" w:hAnsi="Garamond" w:cs="Calibri"/>
          <w:color w:val="000000"/>
          <w:lang w:val="sq-AL"/>
        </w:rPr>
        <w:t xml:space="preserve">“Për sektorin e energjisë elektrike”, </w:t>
      </w:r>
      <w:r w:rsidR="002934FA">
        <w:rPr>
          <w:rFonts w:ascii="Garamond" w:eastAsia="Calibri" w:hAnsi="Garamond" w:cs="Calibri"/>
          <w:color w:val="000000"/>
          <w:lang w:val="sq-AL"/>
        </w:rPr>
        <w:t>të</w:t>
      </w:r>
      <w:r w:rsidRPr="0052251A">
        <w:rPr>
          <w:rFonts w:ascii="Garamond" w:eastAsia="Calibri" w:hAnsi="Garamond" w:cs="Calibri"/>
          <w:color w:val="000000"/>
          <w:lang w:val="sq-AL"/>
        </w:rPr>
        <w:t xml:space="preserve"> ndryshuar, dhe në nenin 4, pika 3, g</w:t>
      </w:r>
      <w:r w:rsidR="0052251A" w:rsidRPr="0052251A">
        <w:rPr>
          <w:rFonts w:ascii="Garamond" w:eastAsia="Calibri" w:hAnsi="Garamond" w:cs="Calibri"/>
          <w:color w:val="000000"/>
          <w:lang w:val="sq-AL"/>
        </w:rPr>
        <w:t>e</w:t>
      </w:r>
      <w:r w:rsidRPr="0052251A">
        <w:rPr>
          <w:rFonts w:ascii="Garamond" w:eastAsia="Calibri" w:hAnsi="Garamond" w:cs="Calibri"/>
          <w:color w:val="000000"/>
          <w:lang w:val="sq-AL"/>
        </w:rPr>
        <w:t>rma “b”</w:t>
      </w:r>
      <w:r w:rsidR="002934FA">
        <w:rPr>
          <w:rFonts w:ascii="Garamond" w:eastAsia="Calibri" w:hAnsi="Garamond" w:cs="Calibri"/>
          <w:color w:val="000000"/>
          <w:lang w:val="sq-AL"/>
        </w:rPr>
        <w:t>,</w:t>
      </w:r>
      <w:r w:rsidRPr="0052251A">
        <w:rPr>
          <w:rFonts w:ascii="Garamond" w:eastAsia="Calibri" w:hAnsi="Garamond" w:cs="Calibri"/>
          <w:color w:val="000000"/>
          <w:lang w:val="sq-AL"/>
        </w:rPr>
        <w:t xml:space="preserve"> të </w:t>
      </w:r>
      <w:r w:rsidR="002934FA" w:rsidRPr="0052251A">
        <w:rPr>
          <w:rFonts w:ascii="Garamond" w:eastAsia="Calibri" w:hAnsi="Garamond" w:cs="Calibri"/>
          <w:color w:val="000000"/>
          <w:lang w:val="sq-AL"/>
        </w:rPr>
        <w:t xml:space="preserve">rregullores </w:t>
      </w:r>
      <w:r w:rsidR="002934FA" w:rsidRPr="0052251A">
        <w:rPr>
          <w:rFonts w:ascii="Garamond" w:eastAsia="Calibri" w:hAnsi="Garamond" w:cs="Calibri"/>
          <w:color w:val="000000"/>
          <w:lang w:val="sq-AL"/>
        </w:rPr>
        <w:t>“</w:t>
      </w:r>
      <w:r w:rsidR="002934FA" w:rsidRPr="0052251A">
        <w:rPr>
          <w:rFonts w:ascii="Garamond" w:eastAsia="Calibri" w:hAnsi="Garamond" w:cs="Calibri"/>
          <w:color w:val="000000"/>
          <w:lang w:val="sq-AL"/>
        </w:rPr>
        <w:t xml:space="preserve">Për </w:t>
      </w:r>
      <w:r w:rsidRPr="0052251A">
        <w:rPr>
          <w:rFonts w:ascii="Garamond" w:eastAsia="Calibri" w:hAnsi="Garamond" w:cs="Calibri"/>
          <w:color w:val="000000"/>
          <w:lang w:val="sq-AL"/>
        </w:rPr>
        <w:t>procedurat dhe afatet për dhënien, modifikimin, transferimin, rinovimin, njohjen dhe heqjen e licencave në sektorin e energjisë elektrike”,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 miratuar me vendimin e </w:t>
      </w:r>
      <w:r w:rsidR="002934FA" w:rsidRPr="00532AA3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të ERE-s nr. 109, datë 29.6.2016, </w:t>
      </w:r>
      <w:r w:rsidR="002934FA">
        <w:rPr>
          <w:rFonts w:ascii="Garamond" w:eastAsia="Calibri" w:hAnsi="Garamond" w:cs="Calibri"/>
          <w:color w:val="000000"/>
          <w:lang w:val="sq-AL"/>
        </w:rPr>
        <w:t>të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 ndryshuar, parashikohet se prodhuesit e lidhur me rrjetin kombëtar me kapacitet të instaluar deri në 1 </w:t>
      </w:r>
      <w:proofErr w:type="spellStart"/>
      <w:r w:rsidR="0052251A" w:rsidRPr="00532AA3">
        <w:rPr>
          <w:rFonts w:ascii="Garamond" w:eastAsia="Calibri" w:hAnsi="Garamond" w:cs="Calibri"/>
          <w:color w:val="000000"/>
          <w:lang w:val="sq-AL"/>
        </w:rPr>
        <w:t>mw</w:t>
      </w:r>
      <w:proofErr w:type="spellEnd"/>
      <w:r w:rsidR="0052251A" w:rsidRPr="00532AA3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532AA3">
        <w:rPr>
          <w:rFonts w:ascii="Garamond" w:eastAsia="Calibri" w:hAnsi="Garamond" w:cs="Calibri"/>
          <w:color w:val="000000"/>
          <w:lang w:val="sq-AL"/>
        </w:rPr>
        <w:t>nuk janë të detyruar të pajisen me licencë për prodhimin e energjisë elektrike.</w:t>
      </w:r>
    </w:p>
    <w:p w14:paraId="36FBBF7C" w14:textId="220CAC3E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532AA3">
        <w:rPr>
          <w:rFonts w:ascii="Garamond" w:eastAsia="Calibri" w:hAnsi="Garamond" w:cs="Calibri"/>
          <w:color w:val="000000"/>
          <w:lang w:val="sq-AL"/>
        </w:rPr>
        <w:t xml:space="preserve">Për gjithë sa më sipër, </w:t>
      </w:r>
      <w:r w:rsidR="0052251A" w:rsidRPr="00532AA3">
        <w:rPr>
          <w:rFonts w:ascii="Garamond" w:eastAsia="Calibri" w:hAnsi="Garamond" w:cs="Calibri"/>
          <w:color w:val="000000"/>
          <w:lang w:val="sq-AL"/>
        </w:rPr>
        <w:t xml:space="preserve">Bordi </w:t>
      </w:r>
      <w:r w:rsidRPr="00532AA3">
        <w:rPr>
          <w:rFonts w:ascii="Garamond" w:eastAsia="Calibri" w:hAnsi="Garamond" w:cs="Calibri"/>
          <w:color w:val="000000"/>
          <w:lang w:val="sq-AL"/>
        </w:rPr>
        <w:t>i ERE-s</w:t>
      </w:r>
    </w:p>
    <w:p w14:paraId="5106F8C6" w14:textId="77777777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</w:p>
    <w:p w14:paraId="72EDD375" w14:textId="21B031BB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Cs/>
          <w:color w:val="000000"/>
          <w:lang w:val="sq-AL"/>
        </w:rPr>
      </w:pPr>
      <w:r w:rsidRPr="00532AA3">
        <w:rPr>
          <w:rFonts w:ascii="Garamond" w:eastAsia="Calibri" w:hAnsi="Garamond" w:cs="Calibri"/>
          <w:bCs/>
          <w:color w:val="000000"/>
          <w:lang w:val="sq-AL"/>
        </w:rPr>
        <w:t>VENDOSI:</w:t>
      </w:r>
    </w:p>
    <w:p w14:paraId="28D6206C" w14:textId="77777777" w:rsidR="00532AA3" w:rsidRPr="00532AA3" w:rsidRDefault="00532AA3" w:rsidP="00532A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39A69EE2" w14:textId="72257769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532AA3">
        <w:rPr>
          <w:rFonts w:ascii="Garamond" w:eastAsia="Calibri" w:hAnsi="Garamond" w:cs="Calibri"/>
          <w:color w:val="000000"/>
          <w:lang w:val="sq-AL"/>
        </w:rPr>
        <w:t xml:space="preserve">1. Të heqë licencën nr. 119, seria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PV11K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>, për veprimtarinë e prodhimit të energjisë elektrike, dhënë shoqërisë “</w:t>
      </w:r>
      <w:proofErr w:type="spellStart"/>
      <w:r w:rsidR="002934FA" w:rsidRPr="00532AA3">
        <w:rPr>
          <w:rFonts w:ascii="Garamond" w:eastAsia="Calibri" w:hAnsi="Garamond" w:cs="Calibri"/>
          <w:color w:val="000000"/>
          <w:lang w:val="sq-AL"/>
        </w:rPr>
        <w:t>Korkis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-2009”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sh.p.k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., me vendimin e </w:t>
      </w:r>
      <w:r w:rsidR="002934FA" w:rsidRPr="00532AA3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532AA3">
        <w:rPr>
          <w:rFonts w:ascii="Garamond" w:eastAsia="Calibri" w:hAnsi="Garamond" w:cs="Calibri"/>
          <w:color w:val="000000"/>
          <w:lang w:val="sq-AL"/>
        </w:rPr>
        <w:t>të ERE-s nr. 21, datë 4.3.2011.</w:t>
      </w:r>
    </w:p>
    <w:p w14:paraId="134712AA" w14:textId="2E99BF27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b/>
          <w:bCs/>
          <w:color w:val="000000"/>
          <w:lang w:val="sq-AL"/>
        </w:rPr>
      </w:pPr>
      <w:r w:rsidRPr="00532AA3">
        <w:rPr>
          <w:rFonts w:ascii="Garamond" w:eastAsia="Calibri" w:hAnsi="Garamond" w:cs="Calibri"/>
          <w:color w:val="000000"/>
          <w:lang w:val="sq-AL"/>
        </w:rPr>
        <w:t xml:space="preserve">2. Me hyrjen në fuqi të këtij vendimi, licenca nr. 119, seria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PV11K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>, bëhet e pavlefshme.</w:t>
      </w:r>
    </w:p>
    <w:p w14:paraId="2DD89207" w14:textId="5528E003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b/>
          <w:bCs/>
          <w:color w:val="000000"/>
          <w:lang w:val="sq-AL"/>
        </w:rPr>
      </w:pPr>
      <w:r w:rsidRPr="00532AA3">
        <w:rPr>
          <w:rFonts w:ascii="Garamond" w:eastAsia="Calibri" w:hAnsi="Garamond" w:cs="Calibri"/>
          <w:color w:val="000000"/>
          <w:lang w:val="sq-AL"/>
        </w:rPr>
        <w:t>3. Drejtoria e Licencimit, Autorizimeve dhe Garancisë së Origjinës të njoftojë shoqërinë “</w:t>
      </w:r>
      <w:proofErr w:type="spellStart"/>
      <w:r w:rsidR="002934FA" w:rsidRPr="00532AA3">
        <w:rPr>
          <w:rFonts w:ascii="Garamond" w:eastAsia="Calibri" w:hAnsi="Garamond" w:cs="Calibri"/>
          <w:color w:val="000000"/>
          <w:lang w:val="sq-AL"/>
        </w:rPr>
        <w:t>Korkis</w:t>
      </w:r>
      <w:proofErr w:type="spellEnd"/>
      <w:r w:rsidR="002934FA" w:rsidRPr="00532AA3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2009”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sh.p.k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>., Ministrinë e Infrastrukturës dhe Energjisë, “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OSSH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”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sh.a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>., “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FTL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”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sh.a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>. dhe “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ALPEX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” </w:t>
      </w:r>
      <w:proofErr w:type="spellStart"/>
      <w:r w:rsidRPr="00532AA3">
        <w:rPr>
          <w:rFonts w:ascii="Garamond" w:eastAsia="Calibri" w:hAnsi="Garamond" w:cs="Calibri"/>
          <w:color w:val="000000"/>
          <w:lang w:val="sq-AL"/>
        </w:rPr>
        <w:t>sh.a</w:t>
      </w:r>
      <w:proofErr w:type="spellEnd"/>
      <w:r w:rsidRPr="00532AA3">
        <w:rPr>
          <w:rFonts w:ascii="Garamond" w:eastAsia="Calibri" w:hAnsi="Garamond" w:cs="Calibri"/>
          <w:color w:val="000000"/>
          <w:lang w:val="sq-AL"/>
        </w:rPr>
        <w:t xml:space="preserve">., për vendimin e </w:t>
      </w:r>
      <w:r w:rsidR="002934FA" w:rsidRPr="00532AA3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532AA3">
        <w:rPr>
          <w:rFonts w:ascii="Garamond" w:eastAsia="Calibri" w:hAnsi="Garamond" w:cs="Calibri"/>
          <w:color w:val="000000"/>
          <w:lang w:val="sq-AL"/>
        </w:rPr>
        <w:t>të ERE-s.</w:t>
      </w:r>
    </w:p>
    <w:p w14:paraId="36F50B6C" w14:textId="77777777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532AA3">
        <w:rPr>
          <w:rFonts w:ascii="Garamond" w:eastAsia="Calibri" w:hAnsi="Garamond" w:cs="Calibri"/>
          <w:color w:val="000000"/>
          <w:lang w:val="sq-AL"/>
        </w:rPr>
        <w:t>Ky vendim hyn në fuqi pas botimit në Fletoren Zyrtare.</w:t>
      </w:r>
    </w:p>
    <w:p w14:paraId="71C40CDE" w14:textId="6BA2AD85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532AA3">
        <w:rPr>
          <w:rFonts w:ascii="Garamond" w:eastAsia="Calibri" w:hAnsi="Garamond" w:cs="Calibri"/>
          <w:color w:val="000000"/>
          <w:lang w:val="sq-AL"/>
        </w:rPr>
        <w:t>Çdo palë e përfshirë në këtë procedurë mund t’i kërkojë ERE-s, brenda 7 ditëve kalendarike nga data e marrjes dijeni të vendimit, rishikimin e vendimit të Bordit</w:t>
      </w:r>
      <w:r w:rsidR="002934FA">
        <w:rPr>
          <w:rFonts w:ascii="Garamond" w:eastAsia="Calibri" w:hAnsi="Garamond" w:cs="Calibri"/>
          <w:color w:val="000000"/>
          <w:lang w:val="sq-AL"/>
        </w:rPr>
        <w:t>,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 në rast se ka siguruar prova të reja që mund ta çojnë </w:t>
      </w:r>
      <w:r w:rsidR="002934FA" w:rsidRPr="00532AA3">
        <w:rPr>
          <w:rFonts w:ascii="Garamond" w:eastAsia="Calibri" w:hAnsi="Garamond" w:cs="Calibri"/>
          <w:color w:val="000000"/>
          <w:lang w:val="sq-AL"/>
        </w:rPr>
        <w:t xml:space="preserve">Bordin </w:t>
      </w:r>
      <w:r w:rsidRPr="00532AA3">
        <w:rPr>
          <w:rFonts w:ascii="Garamond" w:eastAsia="Calibri" w:hAnsi="Garamond" w:cs="Calibri"/>
          <w:color w:val="000000"/>
          <w:lang w:val="sq-AL"/>
        </w:rPr>
        <w:t>në marrjen e një vendimi të ndryshëm nga i mëparshmi</w:t>
      </w:r>
      <w:r w:rsidR="002934FA">
        <w:rPr>
          <w:rFonts w:ascii="Garamond" w:eastAsia="Calibri" w:hAnsi="Garamond" w:cs="Calibri"/>
          <w:color w:val="000000"/>
          <w:lang w:val="sq-AL"/>
        </w:rPr>
        <w:t>,</w:t>
      </w:r>
      <w:r w:rsidRPr="00532AA3">
        <w:rPr>
          <w:rFonts w:ascii="Garamond" w:eastAsia="Calibri" w:hAnsi="Garamond" w:cs="Calibri"/>
          <w:color w:val="000000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  <w:bookmarkStart w:id="4" w:name="_GoBack"/>
      <w:bookmarkEnd w:id="4"/>
    </w:p>
    <w:p w14:paraId="092E8A4D" w14:textId="77777777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532AA3">
        <w:rPr>
          <w:rFonts w:ascii="Garamond" w:eastAsia="Calibri" w:hAnsi="Garamond" w:cs="Calibri"/>
          <w:color w:val="000000"/>
          <w:lang w:val="sq-AL"/>
        </w:rPr>
        <w:t>Ky vendim botohet në Fletoren Zyrtare.</w:t>
      </w:r>
    </w:p>
    <w:p w14:paraId="141308B1" w14:textId="77777777" w:rsidR="00532AA3" w:rsidRPr="00532AA3" w:rsidRDefault="00532AA3" w:rsidP="00532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</w:p>
    <w:p w14:paraId="3941369B" w14:textId="02CF20F9" w:rsidR="00532AA3" w:rsidRPr="00532AA3" w:rsidRDefault="00532AA3" w:rsidP="00532AA3">
      <w:pPr>
        <w:tabs>
          <w:tab w:val="left" w:pos="73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bCs/>
          <w:color w:val="000000"/>
          <w:lang w:val="sq-AL"/>
        </w:rPr>
      </w:pPr>
      <w:r w:rsidRPr="00532AA3">
        <w:rPr>
          <w:rFonts w:ascii="Garamond" w:eastAsia="Calibri" w:hAnsi="Garamond" w:cs="Calibri"/>
          <w:bCs/>
          <w:color w:val="000000"/>
          <w:lang w:val="sq-AL"/>
        </w:rPr>
        <w:t>KRYETAR</w:t>
      </w:r>
    </w:p>
    <w:p w14:paraId="15D8BD04" w14:textId="6D72E365" w:rsidR="00532AA3" w:rsidRPr="00532AA3" w:rsidRDefault="00532AA3" w:rsidP="00532AA3">
      <w:pPr>
        <w:tabs>
          <w:tab w:val="left" w:pos="73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b/>
          <w:bCs/>
          <w:color w:val="000000"/>
          <w:lang w:val="sq-AL"/>
        </w:rPr>
      </w:pPr>
      <w:r w:rsidRPr="00532AA3">
        <w:rPr>
          <w:rFonts w:ascii="Garamond" w:eastAsia="Calibri" w:hAnsi="Garamond" w:cs="Calibri"/>
          <w:b/>
          <w:bCs/>
          <w:color w:val="000000"/>
          <w:lang w:val="sq-AL"/>
        </w:rPr>
        <w:t xml:space="preserve">Petrit </w:t>
      </w:r>
      <w:proofErr w:type="spellStart"/>
      <w:r w:rsidRPr="00532AA3">
        <w:rPr>
          <w:rFonts w:ascii="Garamond" w:eastAsia="Calibri" w:hAnsi="Garamond" w:cs="Calibri"/>
          <w:b/>
          <w:bCs/>
          <w:color w:val="000000"/>
          <w:lang w:val="sq-AL"/>
        </w:rPr>
        <w:t>Ahmeti</w:t>
      </w:r>
      <w:proofErr w:type="spellEnd"/>
    </w:p>
    <w:p w14:paraId="36D7FABA" w14:textId="77777777" w:rsidR="00532AA3" w:rsidRPr="00532AA3" w:rsidRDefault="00532AA3" w:rsidP="00532AA3">
      <w:pPr>
        <w:tabs>
          <w:tab w:val="left" w:pos="7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color w:val="000000"/>
          <w:lang w:val="sq-AL"/>
        </w:rPr>
      </w:pPr>
    </w:p>
    <w:sectPr w:rsidR="00532AA3" w:rsidRPr="00532AA3" w:rsidSect="00E33046">
      <w:pgSz w:w="11906" w:h="16838"/>
      <w:pgMar w:top="1170" w:right="1106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E1262" w14:textId="77777777" w:rsidR="0052251A" w:rsidRDefault="0052251A" w:rsidP="00C93C9F">
      <w:pPr>
        <w:spacing w:after="0" w:line="240" w:lineRule="auto"/>
      </w:pPr>
      <w:r>
        <w:separator/>
      </w:r>
    </w:p>
  </w:endnote>
  <w:endnote w:type="continuationSeparator" w:id="0">
    <w:p w14:paraId="645D0D1D" w14:textId="77777777" w:rsidR="0052251A" w:rsidRDefault="0052251A" w:rsidP="00C93C9F">
      <w:pPr>
        <w:spacing w:after="0" w:line="240" w:lineRule="auto"/>
      </w:pPr>
      <w:r>
        <w:continuationSeparator/>
      </w:r>
    </w:p>
  </w:endnote>
  <w:endnote w:type="continuationNotice" w:id="1">
    <w:p w14:paraId="319F45D7" w14:textId="77777777" w:rsidR="0052251A" w:rsidRDefault="005225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F3BCC3" w14:textId="77777777" w:rsidR="0052251A" w:rsidRDefault="0052251A" w:rsidP="00C93C9F">
      <w:pPr>
        <w:spacing w:after="0" w:line="240" w:lineRule="auto"/>
      </w:pPr>
      <w:r>
        <w:separator/>
      </w:r>
    </w:p>
  </w:footnote>
  <w:footnote w:type="continuationSeparator" w:id="0">
    <w:p w14:paraId="1FD2E48C" w14:textId="77777777" w:rsidR="0052251A" w:rsidRDefault="0052251A" w:rsidP="00C93C9F">
      <w:pPr>
        <w:spacing w:after="0" w:line="240" w:lineRule="auto"/>
      </w:pPr>
      <w:r>
        <w:continuationSeparator/>
      </w:r>
    </w:p>
  </w:footnote>
  <w:footnote w:type="continuationNotice" w:id="1">
    <w:p w14:paraId="453D5EEF" w14:textId="77777777" w:rsidR="0052251A" w:rsidRDefault="0052251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34078"/>
    <w:multiLevelType w:val="hybridMultilevel"/>
    <w:tmpl w:val="F42A8B0C"/>
    <w:lvl w:ilvl="0" w:tplc="7B06F83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216414"/>
    <w:multiLevelType w:val="hybridMultilevel"/>
    <w:tmpl w:val="1E4A54EC"/>
    <w:lvl w:ilvl="0" w:tplc="72E65BCA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3C8048B8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5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6B66B5"/>
    <w:multiLevelType w:val="hybridMultilevel"/>
    <w:tmpl w:val="C5562BA8"/>
    <w:lvl w:ilvl="0" w:tplc="8364FAD8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A33440"/>
    <w:multiLevelType w:val="hybridMultilevel"/>
    <w:tmpl w:val="8E04AF1A"/>
    <w:lvl w:ilvl="0" w:tplc="75EC82CE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5"/>
  </w:num>
  <w:num w:numId="3">
    <w:abstractNumId w:val="11"/>
  </w:num>
  <w:num w:numId="4">
    <w:abstractNumId w:val="24"/>
  </w:num>
  <w:num w:numId="5">
    <w:abstractNumId w:val="13"/>
  </w:num>
  <w:num w:numId="6">
    <w:abstractNumId w:val="1"/>
  </w:num>
  <w:num w:numId="7">
    <w:abstractNumId w:val="15"/>
  </w:num>
  <w:num w:numId="8">
    <w:abstractNumId w:val="0"/>
  </w:num>
  <w:num w:numId="9">
    <w:abstractNumId w:val="23"/>
  </w:num>
  <w:num w:numId="10">
    <w:abstractNumId w:val="18"/>
  </w:num>
  <w:num w:numId="11">
    <w:abstractNumId w:val="25"/>
  </w:num>
  <w:num w:numId="12">
    <w:abstractNumId w:val="17"/>
  </w:num>
  <w:num w:numId="13">
    <w:abstractNumId w:val="22"/>
  </w:num>
  <w:num w:numId="14">
    <w:abstractNumId w:val="7"/>
  </w:num>
  <w:num w:numId="15">
    <w:abstractNumId w:val="4"/>
  </w:num>
  <w:num w:numId="16">
    <w:abstractNumId w:val="10"/>
  </w:num>
  <w:num w:numId="17">
    <w:abstractNumId w:val="9"/>
  </w:num>
  <w:num w:numId="18">
    <w:abstractNumId w:val="3"/>
  </w:num>
  <w:num w:numId="19">
    <w:abstractNumId w:val="14"/>
  </w:num>
  <w:num w:numId="20">
    <w:abstractNumId w:val="2"/>
  </w:num>
  <w:num w:numId="21">
    <w:abstractNumId w:val="16"/>
  </w:num>
  <w:num w:numId="22">
    <w:abstractNumId w:val="8"/>
  </w:num>
  <w:num w:numId="23">
    <w:abstractNumId w:val="19"/>
  </w:num>
  <w:num w:numId="24">
    <w:abstractNumId w:val="12"/>
  </w:num>
  <w:num w:numId="25">
    <w:abstractNumId w:val="20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C9F"/>
    <w:rsid w:val="00001A78"/>
    <w:rsid w:val="0000788C"/>
    <w:rsid w:val="00010B3E"/>
    <w:rsid w:val="000131BF"/>
    <w:rsid w:val="00015600"/>
    <w:rsid w:val="00031461"/>
    <w:rsid w:val="000338D2"/>
    <w:rsid w:val="00034BF5"/>
    <w:rsid w:val="000474F6"/>
    <w:rsid w:val="00056FCA"/>
    <w:rsid w:val="00066B45"/>
    <w:rsid w:val="0007489B"/>
    <w:rsid w:val="00074A10"/>
    <w:rsid w:val="00074C87"/>
    <w:rsid w:val="00081B1F"/>
    <w:rsid w:val="0008250A"/>
    <w:rsid w:val="000850CD"/>
    <w:rsid w:val="0009045E"/>
    <w:rsid w:val="00091DCF"/>
    <w:rsid w:val="000B6708"/>
    <w:rsid w:val="000C63B4"/>
    <w:rsid w:val="000D1BBE"/>
    <w:rsid w:val="000D1DA3"/>
    <w:rsid w:val="000D42E9"/>
    <w:rsid w:val="000E2135"/>
    <w:rsid w:val="000E51E4"/>
    <w:rsid w:val="001011AF"/>
    <w:rsid w:val="0010237A"/>
    <w:rsid w:val="00105B49"/>
    <w:rsid w:val="00132978"/>
    <w:rsid w:val="0013500B"/>
    <w:rsid w:val="00136F26"/>
    <w:rsid w:val="00151C25"/>
    <w:rsid w:val="001527D7"/>
    <w:rsid w:val="00156495"/>
    <w:rsid w:val="001729C3"/>
    <w:rsid w:val="00175B1A"/>
    <w:rsid w:val="00185E5F"/>
    <w:rsid w:val="001C1054"/>
    <w:rsid w:val="001C5980"/>
    <w:rsid w:val="001D0ED9"/>
    <w:rsid w:val="001D6D98"/>
    <w:rsid w:val="001E01C5"/>
    <w:rsid w:val="001E07DB"/>
    <w:rsid w:val="001E3121"/>
    <w:rsid w:val="001E5E7D"/>
    <w:rsid w:val="001F1761"/>
    <w:rsid w:val="001F2855"/>
    <w:rsid w:val="00205D1A"/>
    <w:rsid w:val="00215029"/>
    <w:rsid w:val="002246C8"/>
    <w:rsid w:val="00243F1B"/>
    <w:rsid w:val="002541B5"/>
    <w:rsid w:val="00256D9B"/>
    <w:rsid w:val="00264E63"/>
    <w:rsid w:val="00265821"/>
    <w:rsid w:val="00267707"/>
    <w:rsid w:val="002773D3"/>
    <w:rsid w:val="002811C1"/>
    <w:rsid w:val="002934FA"/>
    <w:rsid w:val="002A7061"/>
    <w:rsid w:val="002C090F"/>
    <w:rsid w:val="002C1A35"/>
    <w:rsid w:val="002C57C2"/>
    <w:rsid w:val="002C5F89"/>
    <w:rsid w:val="002C6402"/>
    <w:rsid w:val="002C7BB3"/>
    <w:rsid w:val="002E3251"/>
    <w:rsid w:val="00302692"/>
    <w:rsid w:val="00302F54"/>
    <w:rsid w:val="0032058C"/>
    <w:rsid w:val="003256E2"/>
    <w:rsid w:val="0032626F"/>
    <w:rsid w:val="00330AC4"/>
    <w:rsid w:val="00331A72"/>
    <w:rsid w:val="00333C55"/>
    <w:rsid w:val="00337D08"/>
    <w:rsid w:val="00344678"/>
    <w:rsid w:val="003446B7"/>
    <w:rsid w:val="003540F1"/>
    <w:rsid w:val="0035573A"/>
    <w:rsid w:val="00365C0B"/>
    <w:rsid w:val="00365DD5"/>
    <w:rsid w:val="0036614E"/>
    <w:rsid w:val="00372378"/>
    <w:rsid w:val="003916D9"/>
    <w:rsid w:val="00393420"/>
    <w:rsid w:val="00393D81"/>
    <w:rsid w:val="00395412"/>
    <w:rsid w:val="003A2306"/>
    <w:rsid w:val="003A793E"/>
    <w:rsid w:val="003A7D60"/>
    <w:rsid w:val="003B10F0"/>
    <w:rsid w:val="003B62D2"/>
    <w:rsid w:val="003C0826"/>
    <w:rsid w:val="003C33CD"/>
    <w:rsid w:val="003C5834"/>
    <w:rsid w:val="003E1B0B"/>
    <w:rsid w:val="003F1962"/>
    <w:rsid w:val="003F428D"/>
    <w:rsid w:val="0040067A"/>
    <w:rsid w:val="00401BDD"/>
    <w:rsid w:val="00403B0A"/>
    <w:rsid w:val="004173BD"/>
    <w:rsid w:val="004526E6"/>
    <w:rsid w:val="00454B2B"/>
    <w:rsid w:val="004605AA"/>
    <w:rsid w:val="0047328C"/>
    <w:rsid w:val="00473426"/>
    <w:rsid w:val="00483284"/>
    <w:rsid w:val="00484C1F"/>
    <w:rsid w:val="004851D2"/>
    <w:rsid w:val="004915CB"/>
    <w:rsid w:val="004A3178"/>
    <w:rsid w:val="004C3783"/>
    <w:rsid w:val="004D6B96"/>
    <w:rsid w:val="004E6271"/>
    <w:rsid w:val="004F491F"/>
    <w:rsid w:val="00505212"/>
    <w:rsid w:val="005143C5"/>
    <w:rsid w:val="0052251A"/>
    <w:rsid w:val="005236B0"/>
    <w:rsid w:val="00532AA3"/>
    <w:rsid w:val="00532BAC"/>
    <w:rsid w:val="00533DA6"/>
    <w:rsid w:val="005531FF"/>
    <w:rsid w:val="00557C8F"/>
    <w:rsid w:val="005602D1"/>
    <w:rsid w:val="0056316D"/>
    <w:rsid w:val="00570F64"/>
    <w:rsid w:val="00593BD2"/>
    <w:rsid w:val="005A7C0F"/>
    <w:rsid w:val="005C0DAA"/>
    <w:rsid w:val="005D228B"/>
    <w:rsid w:val="005E1B6A"/>
    <w:rsid w:val="005F2512"/>
    <w:rsid w:val="005F2879"/>
    <w:rsid w:val="005F529E"/>
    <w:rsid w:val="005F701B"/>
    <w:rsid w:val="00601139"/>
    <w:rsid w:val="006123C5"/>
    <w:rsid w:val="00620763"/>
    <w:rsid w:val="006265DA"/>
    <w:rsid w:val="00636D27"/>
    <w:rsid w:val="00643114"/>
    <w:rsid w:val="00657215"/>
    <w:rsid w:val="00666BFF"/>
    <w:rsid w:val="006821A5"/>
    <w:rsid w:val="00685D08"/>
    <w:rsid w:val="006956DF"/>
    <w:rsid w:val="00695F00"/>
    <w:rsid w:val="006A0B05"/>
    <w:rsid w:val="006A5DEB"/>
    <w:rsid w:val="006B6A90"/>
    <w:rsid w:val="006C2324"/>
    <w:rsid w:val="006C69B8"/>
    <w:rsid w:val="006E0E16"/>
    <w:rsid w:val="006E3295"/>
    <w:rsid w:val="00703905"/>
    <w:rsid w:val="00703F97"/>
    <w:rsid w:val="00707157"/>
    <w:rsid w:val="00726086"/>
    <w:rsid w:val="007368BD"/>
    <w:rsid w:val="007505D3"/>
    <w:rsid w:val="0075568B"/>
    <w:rsid w:val="007604BD"/>
    <w:rsid w:val="00767282"/>
    <w:rsid w:val="00780DF5"/>
    <w:rsid w:val="00785266"/>
    <w:rsid w:val="007A008A"/>
    <w:rsid w:val="007A015B"/>
    <w:rsid w:val="007A36CE"/>
    <w:rsid w:val="007B67D0"/>
    <w:rsid w:val="007C610B"/>
    <w:rsid w:val="007D037F"/>
    <w:rsid w:val="007D0D74"/>
    <w:rsid w:val="007D6FE5"/>
    <w:rsid w:val="007E3882"/>
    <w:rsid w:val="007E73CD"/>
    <w:rsid w:val="007F3A96"/>
    <w:rsid w:val="007F427C"/>
    <w:rsid w:val="0081012B"/>
    <w:rsid w:val="0081302E"/>
    <w:rsid w:val="0081325D"/>
    <w:rsid w:val="00813865"/>
    <w:rsid w:val="00824BA9"/>
    <w:rsid w:val="00825A69"/>
    <w:rsid w:val="0083674F"/>
    <w:rsid w:val="00847C7D"/>
    <w:rsid w:val="008524A6"/>
    <w:rsid w:val="00852ADB"/>
    <w:rsid w:val="00854681"/>
    <w:rsid w:val="00855FA6"/>
    <w:rsid w:val="00866E0C"/>
    <w:rsid w:val="0087336D"/>
    <w:rsid w:val="00874925"/>
    <w:rsid w:val="008749B4"/>
    <w:rsid w:val="008773E4"/>
    <w:rsid w:val="00885F0D"/>
    <w:rsid w:val="008865E5"/>
    <w:rsid w:val="00897EFD"/>
    <w:rsid w:val="008A286A"/>
    <w:rsid w:val="008A2BDF"/>
    <w:rsid w:val="008B1888"/>
    <w:rsid w:val="008B29E2"/>
    <w:rsid w:val="008D523E"/>
    <w:rsid w:val="008D7EBE"/>
    <w:rsid w:val="008E1C90"/>
    <w:rsid w:val="008E3BBF"/>
    <w:rsid w:val="008E4164"/>
    <w:rsid w:val="009112FE"/>
    <w:rsid w:val="00912737"/>
    <w:rsid w:val="009174EA"/>
    <w:rsid w:val="00923DEA"/>
    <w:rsid w:val="009276C1"/>
    <w:rsid w:val="00935A61"/>
    <w:rsid w:val="009576A6"/>
    <w:rsid w:val="00964B78"/>
    <w:rsid w:val="009703C8"/>
    <w:rsid w:val="00972B4C"/>
    <w:rsid w:val="009810B0"/>
    <w:rsid w:val="00983980"/>
    <w:rsid w:val="009D73A9"/>
    <w:rsid w:val="009F7343"/>
    <w:rsid w:val="00A03910"/>
    <w:rsid w:val="00A16B71"/>
    <w:rsid w:val="00A22921"/>
    <w:rsid w:val="00A311B9"/>
    <w:rsid w:val="00A338C8"/>
    <w:rsid w:val="00A521A6"/>
    <w:rsid w:val="00A6560C"/>
    <w:rsid w:val="00A65843"/>
    <w:rsid w:val="00A75F8F"/>
    <w:rsid w:val="00A77713"/>
    <w:rsid w:val="00AA38F4"/>
    <w:rsid w:val="00AA6432"/>
    <w:rsid w:val="00AE3C57"/>
    <w:rsid w:val="00AF131B"/>
    <w:rsid w:val="00AF3E0B"/>
    <w:rsid w:val="00AF77B6"/>
    <w:rsid w:val="00AF7D37"/>
    <w:rsid w:val="00B1648B"/>
    <w:rsid w:val="00B200F4"/>
    <w:rsid w:val="00B243EE"/>
    <w:rsid w:val="00B24517"/>
    <w:rsid w:val="00B33F16"/>
    <w:rsid w:val="00B40579"/>
    <w:rsid w:val="00B544B0"/>
    <w:rsid w:val="00B676AD"/>
    <w:rsid w:val="00B7282D"/>
    <w:rsid w:val="00B732E7"/>
    <w:rsid w:val="00B817CA"/>
    <w:rsid w:val="00B85185"/>
    <w:rsid w:val="00B853D5"/>
    <w:rsid w:val="00B85EA0"/>
    <w:rsid w:val="00BA507E"/>
    <w:rsid w:val="00BC24D2"/>
    <w:rsid w:val="00BE256B"/>
    <w:rsid w:val="00BE72AC"/>
    <w:rsid w:val="00C024EB"/>
    <w:rsid w:val="00C04C1E"/>
    <w:rsid w:val="00C069ED"/>
    <w:rsid w:val="00C17335"/>
    <w:rsid w:val="00C32371"/>
    <w:rsid w:val="00C42F0D"/>
    <w:rsid w:val="00C452DC"/>
    <w:rsid w:val="00C51B05"/>
    <w:rsid w:val="00C60EE9"/>
    <w:rsid w:val="00C63190"/>
    <w:rsid w:val="00C647F3"/>
    <w:rsid w:val="00C6498F"/>
    <w:rsid w:val="00C752C1"/>
    <w:rsid w:val="00C93C9F"/>
    <w:rsid w:val="00CA6F42"/>
    <w:rsid w:val="00CA714F"/>
    <w:rsid w:val="00CC15A1"/>
    <w:rsid w:val="00CD593A"/>
    <w:rsid w:val="00CE02CD"/>
    <w:rsid w:val="00CF3E56"/>
    <w:rsid w:val="00D032C3"/>
    <w:rsid w:val="00D129D5"/>
    <w:rsid w:val="00D30D2C"/>
    <w:rsid w:val="00D32B56"/>
    <w:rsid w:val="00D33099"/>
    <w:rsid w:val="00D46FEB"/>
    <w:rsid w:val="00D50EDD"/>
    <w:rsid w:val="00D54E1C"/>
    <w:rsid w:val="00D611A1"/>
    <w:rsid w:val="00D6722F"/>
    <w:rsid w:val="00D727B3"/>
    <w:rsid w:val="00D76401"/>
    <w:rsid w:val="00D765F4"/>
    <w:rsid w:val="00D771D9"/>
    <w:rsid w:val="00D96122"/>
    <w:rsid w:val="00DA48BE"/>
    <w:rsid w:val="00DA4B7B"/>
    <w:rsid w:val="00DB792D"/>
    <w:rsid w:val="00DC3444"/>
    <w:rsid w:val="00DD0004"/>
    <w:rsid w:val="00DD7434"/>
    <w:rsid w:val="00DE06D2"/>
    <w:rsid w:val="00DE0EE5"/>
    <w:rsid w:val="00DE1900"/>
    <w:rsid w:val="00DE3F84"/>
    <w:rsid w:val="00DE42BC"/>
    <w:rsid w:val="00DE47A6"/>
    <w:rsid w:val="00DF5FC0"/>
    <w:rsid w:val="00DF6158"/>
    <w:rsid w:val="00E1464D"/>
    <w:rsid w:val="00E21F59"/>
    <w:rsid w:val="00E24EDB"/>
    <w:rsid w:val="00E27CBE"/>
    <w:rsid w:val="00E315DB"/>
    <w:rsid w:val="00E33046"/>
    <w:rsid w:val="00E374BA"/>
    <w:rsid w:val="00E47349"/>
    <w:rsid w:val="00E60273"/>
    <w:rsid w:val="00E6116A"/>
    <w:rsid w:val="00E61822"/>
    <w:rsid w:val="00E67416"/>
    <w:rsid w:val="00E71EFA"/>
    <w:rsid w:val="00EB1B79"/>
    <w:rsid w:val="00EC3ED4"/>
    <w:rsid w:val="00EC6C5F"/>
    <w:rsid w:val="00EE0D18"/>
    <w:rsid w:val="00EE4DAC"/>
    <w:rsid w:val="00EE6532"/>
    <w:rsid w:val="00EF64D2"/>
    <w:rsid w:val="00F05320"/>
    <w:rsid w:val="00F06366"/>
    <w:rsid w:val="00F127AE"/>
    <w:rsid w:val="00F127F5"/>
    <w:rsid w:val="00F1541B"/>
    <w:rsid w:val="00F24366"/>
    <w:rsid w:val="00F4191C"/>
    <w:rsid w:val="00F42326"/>
    <w:rsid w:val="00F505C0"/>
    <w:rsid w:val="00F517DC"/>
    <w:rsid w:val="00F625AE"/>
    <w:rsid w:val="00F65849"/>
    <w:rsid w:val="00F66046"/>
    <w:rsid w:val="00F748DD"/>
    <w:rsid w:val="00F80921"/>
    <w:rsid w:val="00F91FD3"/>
    <w:rsid w:val="00F933E0"/>
    <w:rsid w:val="00FA0BBF"/>
    <w:rsid w:val="00FA3444"/>
    <w:rsid w:val="00FA41D9"/>
    <w:rsid w:val="00FB137A"/>
    <w:rsid w:val="00FB6C0C"/>
    <w:rsid w:val="00FC2B3C"/>
    <w:rsid w:val="00FC3962"/>
    <w:rsid w:val="00FD6E20"/>
    <w:rsid w:val="00FE3F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aliases w:val="Akapit z listą BS,List Paragraph1,Bullet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,Indent Paragraph Char,Numbered Para 1 Char,Dot pt Char,No Spacing1 Char,List Paragraph Char Char Char Char,Indicator Text Char,Bullet Points Char,MAIN CONTENT Char"/>
    <w:link w:val="ListParagraph"/>
    <w:uiPriority w:val="1"/>
    <w:qFormat/>
    <w:locked/>
    <w:rsid w:val="00B200F4"/>
    <w:rPr>
      <w:rFonts w:eastAsiaTheme="minorHAnsi" w:cs="Times New Roman"/>
      <w:szCs w:val="24"/>
      <w:lang w:val="en-GB"/>
    </w:rPr>
  </w:style>
  <w:style w:type="paragraph" w:styleId="Revision">
    <w:name w:val="Revision"/>
    <w:hidden/>
    <w:uiPriority w:val="99"/>
    <w:semiHidden/>
    <w:rsid w:val="00344678"/>
    <w:pPr>
      <w:spacing w:after="0" w:line="240" w:lineRule="auto"/>
      <w:jc w:val="left"/>
    </w:pPr>
    <w:rPr>
      <w:rFonts w:eastAsiaTheme="minorHAnsi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2026-06-26T08:01:02Z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2026-06-25T00:00:00Z</Date_x0020_protokolli>
    <Titulli xmlns="0e656187-b300-4fb0-8bf4-3a50f872073c">Mbi heqjen e licencës për veprimtarinë e prodhimit të energjisë elektrike dhënë shoqërisë “KORKIS-2009” sh.p.k.</Titulli>
    <Modifikuesi xmlns="0e656187-b300-4fb0-8bf4-3a50f872073c">elnejda.cokalli</Modifikuesi>
    <Nr_x002e__x0020_prot_x0020_QBZ xmlns="0e656187-b300-4fb0-8bf4-3a50f872073c">1408/6</Nr_x002e__x0020_prot_x0020_QBZ>
    <Data_x0020_e_x0020_Modifikimit xmlns="0e656187-b300-4fb0-8bf4-3a50f872073c">2026-06-26T08:53:39Z</Data_x0020_e_x0020_Modifikimit>
    <Dekretuar xmlns="0e656187-b300-4fb0-8bf4-3a50f872073c">false</Dekretuar>
    <Data xmlns="0e656187-b300-4fb0-8bf4-3a50f872073c">2026-06-15T00:00:00Z</Data>
    <Nr_x002e__x0020_protokolli_x0020_i_x0020_aktit xmlns="0e656187-b300-4fb0-8bf4-3a50f872073c">1948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902D96B2AE4C34A5AE92069D60A3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902D96B2AE4C34A5AE92069D60A3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9194DDA-446E-435B-B53E-8DB807EBA908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E45B893-CD9B-4BFB-B757-59E0892656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970400-1B6D-486F-B851-753B0BE39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535977-6EB7-471F-A045-FDEC8DC7C0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918894-8328-48ED-A946-5B83AD9000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heqjen e licencës për veprimtarinë e prodhimit të energjisë elektrike dhënë shoqërisë “KORKIS-2009” sh.p.k.</vt:lpstr>
    </vt:vector>
  </TitlesOfParts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heqjen e licencës për veprimtarinë e prodhimit të energjisë elektrike dhënë shoqërisë “KORKIS-2009” sh.p.k.</dc:title>
  <dc:creator>Ajlin Sharku</dc:creator>
  <cp:lastModifiedBy>Alma Lisaku</cp:lastModifiedBy>
  <cp:revision>7</cp:revision>
  <cp:lastPrinted>2025-11-13T10:28:00Z</cp:lastPrinted>
  <dcterms:created xsi:type="dcterms:W3CDTF">2026-06-26T08:04:00Z</dcterms:created>
  <dcterms:modified xsi:type="dcterms:W3CDTF">2026-06-29T08:39:00Z</dcterms:modified>
</cp:coreProperties>
</file>