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F8036D5" w14:textId="6C675014" w:rsidR="00D73D71" w:rsidRPr="00C574F2" w:rsidRDefault="00D73D71" w:rsidP="00D73D71">
      <w:pPr>
        <w:autoSpaceDE w:val="0"/>
        <w:autoSpaceDN w:val="0"/>
        <w:adjustRightInd w:val="0"/>
        <w:spacing w:after="0" w:line="240" w:lineRule="auto"/>
        <w:ind w:firstLine="284"/>
        <w:jc w:val="center"/>
        <w:rPr>
          <w:rFonts w:ascii="Garamond" w:hAnsi="Garamond" w:cs="Arial Narrow"/>
          <w:b/>
          <w:bCs/>
          <w:color w:val="000000"/>
          <w:szCs w:val="28"/>
        </w:rPr>
      </w:pPr>
      <w:r w:rsidRPr="00C574F2">
        <w:rPr>
          <w:rFonts w:ascii="Garamond" w:hAnsi="Garamond" w:cs="Arial Narrow"/>
          <w:b/>
          <w:bCs/>
          <w:color w:val="000000"/>
          <w:szCs w:val="28"/>
        </w:rPr>
        <w:t>VENDIM</w:t>
      </w:r>
    </w:p>
    <w:p w14:paraId="14C43D28" w14:textId="39BA650F" w:rsidR="00D73D71" w:rsidRPr="00C574F2" w:rsidRDefault="00D73D71" w:rsidP="00D73D71">
      <w:pPr>
        <w:autoSpaceDE w:val="0"/>
        <w:autoSpaceDN w:val="0"/>
        <w:adjustRightInd w:val="0"/>
        <w:spacing w:after="0" w:line="240" w:lineRule="auto"/>
        <w:ind w:firstLine="284"/>
        <w:jc w:val="center"/>
        <w:rPr>
          <w:rFonts w:ascii="Garamond" w:hAnsi="Garamond" w:cs="Arial Narrow"/>
          <w:b/>
          <w:bCs/>
          <w:color w:val="000000"/>
          <w:szCs w:val="28"/>
        </w:rPr>
      </w:pPr>
      <w:r w:rsidRPr="00C574F2">
        <w:rPr>
          <w:rFonts w:ascii="Garamond" w:hAnsi="Garamond" w:cs="Arial Narrow"/>
          <w:b/>
          <w:bCs/>
          <w:color w:val="000000"/>
          <w:szCs w:val="28"/>
        </w:rPr>
        <w:t>Nr. 174, datë 22.6.2026</w:t>
      </w:r>
    </w:p>
    <w:p w14:paraId="6E6F6D57" w14:textId="77777777" w:rsidR="00D73D71" w:rsidRPr="00C574F2" w:rsidRDefault="00D73D71" w:rsidP="00D73D71">
      <w:pPr>
        <w:autoSpaceDE w:val="0"/>
        <w:autoSpaceDN w:val="0"/>
        <w:adjustRightInd w:val="0"/>
        <w:spacing w:after="0" w:line="240" w:lineRule="auto"/>
        <w:ind w:firstLine="284"/>
        <w:jc w:val="center"/>
        <w:rPr>
          <w:rFonts w:ascii="Garamond" w:hAnsi="Garamond" w:cs="Arial Narrow"/>
          <w:b/>
          <w:bCs/>
          <w:color w:val="000000"/>
          <w:szCs w:val="28"/>
        </w:rPr>
      </w:pPr>
    </w:p>
    <w:p w14:paraId="446B82A3" w14:textId="228BE793" w:rsidR="00D73D71" w:rsidRPr="00C574F2" w:rsidRDefault="00D73D71" w:rsidP="00D73D71">
      <w:pPr>
        <w:autoSpaceDE w:val="0"/>
        <w:autoSpaceDN w:val="0"/>
        <w:adjustRightInd w:val="0"/>
        <w:spacing w:after="0" w:line="240" w:lineRule="auto"/>
        <w:ind w:firstLine="284"/>
        <w:jc w:val="center"/>
        <w:rPr>
          <w:rFonts w:ascii="Garamond" w:hAnsi="Garamond" w:cs="Arial Narrow"/>
          <w:b/>
          <w:bCs/>
          <w:color w:val="000000"/>
          <w:szCs w:val="28"/>
        </w:rPr>
      </w:pPr>
      <w:r w:rsidRPr="00C574F2">
        <w:rPr>
          <w:rFonts w:ascii="Garamond" w:hAnsi="Garamond" w:cs="Arial Narrow"/>
          <w:b/>
          <w:bCs/>
          <w:color w:val="000000"/>
          <w:szCs w:val="28"/>
        </w:rPr>
        <w:t>MBI MODIFIKIMIN E LICENCËS SË SHOQËRISË “</w:t>
      </w:r>
      <w:proofErr w:type="spellStart"/>
      <w:r w:rsidRPr="00C574F2">
        <w:rPr>
          <w:rFonts w:ascii="Garamond" w:hAnsi="Garamond" w:cs="Arial Narrow"/>
          <w:b/>
          <w:bCs/>
          <w:color w:val="000000"/>
          <w:szCs w:val="28"/>
        </w:rPr>
        <w:t>5GX</w:t>
      </w:r>
      <w:proofErr w:type="spellEnd"/>
      <w:r w:rsidRPr="00C574F2">
        <w:rPr>
          <w:rFonts w:ascii="Garamond" w:hAnsi="Garamond" w:cs="Arial Narrow"/>
          <w:b/>
          <w:bCs/>
          <w:color w:val="000000"/>
          <w:szCs w:val="28"/>
        </w:rPr>
        <w:t xml:space="preserve"> </w:t>
      </w:r>
      <w:proofErr w:type="spellStart"/>
      <w:r w:rsidRPr="00C574F2">
        <w:rPr>
          <w:rFonts w:ascii="Garamond" w:hAnsi="Garamond" w:cs="Arial Narrow"/>
          <w:b/>
          <w:bCs/>
          <w:color w:val="000000"/>
          <w:szCs w:val="28"/>
        </w:rPr>
        <w:t>ENERGY</w:t>
      </w:r>
      <w:proofErr w:type="spellEnd"/>
      <w:r w:rsidRPr="00C574F2">
        <w:rPr>
          <w:rFonts w:ascii="Garamond" w:hAnsi="Garamond" w:cs="Arial Narrow"/>
          <w:b/>
          <w:bCs/>
          <w:color w:val="000000"/>
          <w:szCs w:val="28"/>
        </w:rPr>
        <w:t xml:space="preserve">” SHPK NË VEPRIMTARINË E PRODHIMIT TË ENERGJISË ELEKTRIKE NGA CENTRALI </w:t>
      </w:r>
      <w:proofErr w:type="spellStart"/>
      <w:r w:rsidRPr="00C574F2">
        <w:rPr>
          <w:rFonts w:ascii="Garamond" w:hAnsi="Garamond" w:cs="Arial Narrow"/>
          <w:b/>
          <w:bCs/>
          <w:color w:val="000000"/>
          <w:szCs w:val="28"/>
        </w:rPr>
        <w:t>FOTOVOLTAIK</w:t>
      </w:r>
      <w:proofErr w:type="spellEnd"/>
      <w:r w:rsidRPr="00C574F2">
        <w:rPr>
          <w:rFonts w:ascii="Garamond" w:hAnsi="Garamond" w:cs="Arial Narrow"/>
          <w:b/>
          <w:bCs/>
          <w:color w:val="000000"/>
          <w:szCs w:val="28"/>
        </w:rPr>
        <w:t xml:space="preserve"> ME KAPACITET TË INSTALUAR 10 </w:t>
      </w:r>
      <w:proofErr w:type="spellStart"/>
      <w:r w:rsidR="00C574F2" w:rsidRPr="00C574F2">
        <w:rPr>
          <w:rFonts w:ascii="Garamond" w:hAnsi="Garamond" w:cs="Arial Narrow"/>
          <w:b/>
          <w:bCs/>
          <w:color w:val="000000"/>
          <w:szCs w:val="28"/>
        </w:rPr>
        <w:t>mw</w:t>
      </w:r>
      <w:proofErr w:type="spellEnd"/>
    </w:p>
    <w:p w14:paraId="5B6EC9A0" w14:textId="77777777" w:rsidR="00D73D71" w:rsidRPr="00C574F2" w:rsidRDefault="00D73D71" w:rsidP="00D73D71">
      <w:pPr>
        <w:autoSpaceDE w:val="0"/>
        <w:autoSpaceDN w:val="0"/>
        <w:adjustRightInd w:val="0"/>
        <w:spacing w:after="0" w:line="240" w:lineRule="auto"/>
        <w:ind w:firstLine="284"/>
        <w:jc w:val="center"/>
        <w:rPr>
          <w:rFonts w:ascii="Garamond" w:hAnsi="Garamond" w:cs="Arial Narrow"/>
          <w:b/>
          <w:bCs/>
          <w:color w:val="000000"/>
          <w:szCs w:val="28"/>
        </w:rPr>
      </w:pPr>
    </w:p>
    <w:p w14:paraId="346977F8" w14:textId="2AA4C169" w:rsidR="00D73D71" w:rsidRPr="00981C10" w:rsidRDefault="00D73D71" w:rsidP="00C574F2">
      <w:pPr>
        <w:autoSpaceDE w:val="0"/>
        <w:autoSpaceDN w:val="0"/>
        <w:adjustRightInd w:val="0"/>
        <w:spacing w:after="0" w:line="240" w:lineRule="auto"/>
        <w:ind w:firstLine="284"/>
        <w:rPr>
          <w:rFonts w:ascii="Garamond" w:hAnsi="Garamond" w:cs="Arial Narrow"/>
          <w:color w:val="000000"/>
          <w:szCs w:val="28"/>
        </w:rPr>
      </w:pPr>
      <w:r w:rsidRPr="00981C10">
        <w:rPr>
          <w:rFonts w:ascii="Garamond" w:hAnsi="Garamond" w:cs="Arial Narrow"/>
          <w:color w:val="000000"/>
          <w:szCs w:val="28"/>
        </w:rPr>
        <w:t>Në mbështetje të neneve 16 dhe 43, të ligjit nr. 43/2015</w:t>
      </w:r>
      <w:r w:rsidR="00C574F2" w:rsidRPr="00981C10">
        <w:rPr>
          <w:rFonts w:ascii="Garamond" w:hAnsi="Garamond" w:cs="Arial Narrow"/>
          <w:color w:val="000000"/>
          <w:szCs w:val="28"/>
        </w:rPr>
        <w:t>,</w:t>
      </w:r>
      <w:r w:rsidRPr="00981C10">
        <w:rPr>
          <w:rFonts w:ascii="Garamond" w:hAnsi="Garamond" w:cs="Arial Narrow"/>
          <w:color w:val="000000"/>
          <w:szCs w:val="28"/>
        </w:rPr>
        <w:t xml:space="preserve"> “Për sektorin e energjisë elektrike”, </w:t>
      </w:r>
      <w:r w:rsidR="00C574F2" w:rsidRPr="00981C10">
        <w:rPr>
          <w:rFonts w:ascii="Garamond" w:hAnsi="Garamond" w:cs="Arial Narrow"/>
          <w:color w:val="000000"/>
          <w:szCs w:val="28"/>
        </w:rPr>
        <w:t>të</w:t>
      </w:r>
      <w:r w:rsidRPr="00981C10">
        <w:rPr>
          <w:rFonts w:ascii="Garamond" w:hAnsi="Garamond" w:cs="Arial Narrow"/>
          <w:color w:val="000000"/>
          <w:szCs w:val="28"/>
        </w:rPr>
        <w:t xml:space="preserve"> ndryshuar; nenit 11, pika 3 e ligjit nr. 24/2023</w:t>
      </w:r>
      <w:r w:rsidR="00981C10" w:rsidRPr="00981C10">
        <w:rPr>
          <w:rFonts w:ascii="Garamond" w:hAnsi="Garamond" w:cs="Arial Narrow"/>
          <w:color w:val="000000"/>
          <w:szCs w:val="28"/>
        </w:rPr>
        <w:t>,</w:t>
      </w:r>
      <w:r w:rsidRPr="00981C10">
        <w:rPr>
          <w:rFonts w:ascii="Garamond" w:hAnsi="Garamond" w:cs="Arial Narrow"/>
          <w:color w:val="000000"/>
          <w:szCs w:val="28"/>
        </w:rPr>
        <w:t xml:space="preserve"> “Për nxitjen e përdorimit të energjisë nga burimet e </w:t>
      </w:r>
      <w:proofErr w:type="spellStart"/>
      <w:r w:rsidRPr="00981C10">
        <w:rPr>
          <w:rFonts w:ascii="Garamond" w:hAnsi="Garamond" w:cs="Arial Narrow"/>
          <w:color w:val="000000"/>
          <w:szCs w:val="28"/>
        </w:rPr>
        <w:t>rinovueshme</w:t>
      </w:r>
      <w:proofErr w:type="spellEnd"/>
      <w:r w:rsidRPr="00981C10">
        <w:rPr>
          <w:rFonts w:ascii="Garamond" w:hAnsi="Garamond" w:cs="Arial Narrow"/>
          <w:color w:val="000000"/>
          <w:szCs w:val="28"/>
        </w:rPr>
        <w:t xml:space="preserve">”; neneve 13, 14, pika 9 dhe 15 të </w:t>
      </w:r>
      <w:r w:rsidR="00981C10">
        <w:rPr>
          <w:rFonts w:ascii="Garamond" w:hAnsi="Garamond" w:cs="Arial Narrow"/>
          <w:color w:val="000000"/>
          <w:szCs w:val="28"/>
        </w:rPr>
        <w:t>“</w:t>
      </w:r>
      <w:r w:rsidRPr="00981C10">
        <w:rPr>
          <w:rFonts w:ascii="Garamond" w:hAnsi="Garamond" w:cs="Arial Narrow"/>
          <w:color w:val="000000"/>
          <w:szCs w:val="28"/>
        </w:rPr>
        <w:t>Rregullores për procedurat dhe afatet për dhënien, modifikimin, transferimin, rinovimin, njohjen dhe heqjen e licencave në sektorin e energjisë elektrike</w:t>
      </w:r>
      <w:r w:rsidR="00981C10">
        <w:rPr>
          <w:rFonts w:ascii="Garamond" w:hAnsi="Garamond" w:cs="Arial Narrow"/>
          <w:color w:val="000000"/>
          <w:szCs w:val="28"/>
        </w:rPr>
        <w:t>”</w:t>
      </w:r>
      <w:r w:rsidRPr="00981C10">
        <w:rPr>
          <w:rFonts w:ascii="Garamond" w:hAnsi="Garamond" w:cs="Arial Narrow"/>
          <w:color w:val="000000"/>
          <w:szCs w:val="28"/>
        </w:rPr>
        <w:t xml:space="preserve">, të miratuar me vendimin e </w:t>
      </w:r>
      <w:r w:rsidR="00981C10" w:rsidRPr="00981C10">
        <w:rPr>
          <w:rFonts w:ascii="Garamond" w:hAnsi="Garamond" w:cs="Arial Narrow"/>
          <w:color w:val="000000"/>
          <w:szCs w:val="28"/>
        </w:rPr>
        <w:t xml:space="preserve">Bordit </w:t>
      </w:r>
      <w:r w:rsidRPr="00981C10">
        <w:rPr>
          <w:rFonts w:ascii="Garamond" w:hAnsi="Garamond" w:cs="Arial Narrow"/>
          <w:color w:val="000000"/>
          <w:szCs w:val="28"/>
        </w:rPr>
        <w:t xml:space="preserve">të Entit Rregullator të Energjisë (ERE) nr. 109, datë 29.6.2016, </w:t>
      </w:r>
      <w:r w:rsidR="00981C10">
        <w:rPr>
          <w:rFonts w:ascii="Garamond" w:hAnsi="Garamond" w:cs="Arial Narrow"/>
          <w:color w:val="000000"/>
          <w:szCs w:val="28"/>
        </w:rPr>
        <w:t>të</w:t>
      </w:r>
      <w:r w:rsidRPr="00981C10">
        <w:rPr>
          <w:rFonts w:ascii="Garamond" w:hAnsi="Garamond" w:cs="Arial Narrow"/>
          <w:color w:val="000000"/>
          <w:szCs w:val="28"/>
        </w:rPr>
        <w:t xml:space="preserve"> ndryshuar; si dhe nenit 15 të </w:t>
      </w:r>
      <w:r w:rsidR="00981C10">
        <w:rPr>
          <w:rFonts w:ascii="Garamond" w:hAnsi="Garamond" w:cs="Arial Narrow"/>
          <w:color w:val="000000"/>
          <w:szCs w:val="28"/>
        </w:rPr>
        <w:t>“</w:t>
      </w:r>
      <w:r w:rsidRPr="00981C10">
        <w:rPr>
          <w:rFonts w:ascii="Garamond" w:hAnsi="Garamond" w:cs="Arial Narrow"/>
          <w:color w:val="000000"/>
          <w:szCs w:val="28"/>
        </w:rPr>
        <w:t>Rregullores për organizimin, funksionimin dhe procedurat e ERE-s</w:t>
      </w:r>
      <w:r w:rsidR="00981C10">
        <w:rPr>
          <w:rFonts w:ascii="Garamond" w:hAnsi="Garamond" w:cs="Arial Narrow"/>
          <w:color w:val="000000"/>
          <w:szCs w:val="28"/>
        </w:rPr>
        <w:t>”</w:t>
      </w:r>
      <w:r w:rsidRPr="00981C10">
        <w:rPr>
          <w:rFonts w:ascii="Garamond" w:hAnsi="Garamond" w:cs="Arial Narrow"/>
          <w:color w:val="000000"/>
          <w:szCs w:val="28"/>
        </w:rPr>
        <w:t xml:space="preserve">, miratuar me vendimin e </w:t>
      </w:r>
      <w:r w:rsidR="00981C10" w:rsidRPr="00981C10">
        <w:rPr>
          <w:rFonts w:ascii="Garamond" w:hAnsi="Garamond" w:cs="Arial Narrow"/>
          <w:color w:val="000000"/>
          <w:szCs w:val="28"/>
        </w:rPr>
        <w:t xml:space="preserve">Bordit </w:t>
      </w:r>
      <w:r w:rsidRPr="00981C10">
        <w:rPr>
          <w:rFonts w:ascii="Garamond" w:hAnsi="Garamond" w:cs="Arial Narrow"/>
          <w:color w:val="000000"/>
          <w:szCs w:val="28"/>
        </w:rPr>
        <w:t xml:space="preserve">të ERE-s nr. 96, datë 17.6.2016; Bordi i ERE-s, në mbledhjen e tij të datës 22.6.2026, mbasi shqyrtoi relacionin me nr. 1570/7 </w:t>
      </w:r>
      <w:proofErr w:type="spellStart"/>
      <w:r w:rsidRPr="00981C10">
        <w:rPr>
          <w:rFonts w:ascii="Garamond" w:hAnsi="Garamond" w:cs="Arial Narrow"/>
          <w:color w:val="000000"/>
          <w:szCs w:val="28"/>
        </w:rPr>
        <w:t>prot</w:t>
      </w:r>
      <w:proofErr w:type="spellEnd"/>
      <w:r w:rsidRPr="00981C10">
        <w:rPr>
          <w:rFonts w:ascii="Garamond" w:hAnsi="Garamond" w:cs="Arial Narrow"/>
          <w:color w:val="000000"/>
          <w:szCs w:val="28"/>
        </w:rPr>
        <w:t xml:space="preserve">., datë 18.6.2026, të Drejtorisë së Licencimit, Autorizimeve dhe Garancisë së Origjinës “Mbi kërkesën e shoqërisë </w:t>
      </w:r>
      <w:r w:rsidR="00981C10">
        <w:rPr>
          <w:rFonts w:ascii="Garamond" w:hAnsi="Garamond" w:cs="Arial Narrow"/>
          <w:color w:val="000000"/>
          <w:szCs w:val="28"/>
        </w:rPr>
        <w:t>‘</w:t>
      </w:r>
      <w:proofErr w:type="spellStart"/>
      <w:r w:rsidRPr="00981C10">
        <w:rPr>
          <w:rFonts w:ascii="Garamond" w:hAnsi="Garamond" w:cs="Arial Narrow"/>
          <w:color w:val="000000"/>
          <w:szCs w:val="28"/>
        </w:rPr>
        <w:t>5GX</w:t>
      </w:r>
      <w:proofErr w:type="spellEnd"/>
      <w:r w:rsidRPr="00981C10">
        <w:rPr>
          <w:rFonts w:ascii="Garamond" w:hAnsi="Garamond" w:cs="Arial Narrow"/>
          <w:color w:val="000000"/>
          <w:szCs w:val="28"/>
        </w:rPr>
        <w:t xml:space="preserve"> </w:t>
      </w:r>
      <w:proofErr w:type="spellStart"/>
      <w:r w:rsidR="00981C10" w:rsidRPr="00981C10">
        <w:rPr>
          <w:rFonts w:ascii="Garamond" w:hAnsi="Garamond" w:cs="Arial Narrow"/>
          <w:color w:val="000000"/>
          <w:szCs w:val="28"/>
        </w:rPr>
        <w:t>Energy</w:t>
      </w:r>
      <w:proofErr w:type="spellEnd"/>
      <w:r w:rsidR="00981C10">
        <w:rPr>
          <w:rFonts w:ascii="Garamond" w:hAnsi="Garamond" w:cs="Arial Narrow"/>
          <w:color w:val="000000"/>
          <w:szCs w:val="28"/>
        </w:rPr>
        <w:t>’</w:t>
      </w:r>
      <w:r w:rsidRPr="00981C10">
        <w:rPr>
          <w:rFonts w:ascii="Garamond" w:hAnsi="Garamond" w:cs="Arial Narrow"/>
          <w:color w:val="000000"/>
          <w:szCs w:val="28"/>
        </w:rPr>
        <w:t xml:space="preserve"> </w:t>
      </w:r>
      <w:proofErr w:type="spellStart"/>
      <w:r w:rsidRPr="00981C10">
        <w:rPr>
          <w:rFonts w:ascii="Garamond" w:hAnsi="Garamond" w:cs="Arial Narrow"/>
          <w:color w:val="000000"/>
          <w:szCs w:val="28"/>
        </w:rPr>
        <w:t>sh.p.k</w:t>
      </w:r>
      <w:proofErr w:type="spellEnd"/>
      <w:r w:rsidRPr="00981C10">
        <w:rPr>
          <w:rFonts w:ascii="Garamond" w:hAnsi="Garamond" w:cs="Arial Narrow"/>
          <w:color w:val="000000"/>
          <w:szCs w:val="28"/>
        </w:rPr>
        <w:t xml:space="preserve">. për modifikimin e licencës në veprimtarinë e prodhimit të energjisë elektrike nga centrali </w:t>
      </w:r>
      <w:proofErr w:type="spellStart"/>
      <w:r w:rsidRPr="00981C10">
        <w:rPr>
          <w:rFonts w:ascii="Garamond" w:hAnsi="Garamond" w:cs="Arial Narrow"/>
          <w:color w:val="000000"/>
          <w:szCs w:val="28"/>
        </w:rPr>
        <w:t>fotovoltaik</w:t>
      </w:r>
      <w:proofErr w:type="spellEnd"/>
      <w:r w:rsidRPr="00981C10">
        <w:rPr>
          <w:rFonts w:ascii="Garamond" w:hAnsi="Garamond" w:cs="Arial Narrow"/>
          <w:color w:val="000000"/>
          <w:szCs w:val="28"/>
        </w:rPr>
        <w:t xml:space="preserve"> me kapacitet të instaluar 10 </w:t>
      </w:r>
      <w:proofErr w:type="spellStart"/>
      <w:r w:rsidR="00981C10" w:rsidRPr="00981C10">
        <w:rPr>
          <w:rFonts w:ascii="Garamond" w:hAnsi="Garamond" w:cs="Arial Narrow"/>
          <w:color w:val="000000"/>
          <w:szCs w:val="28"/>
        </w:rPr>
        <w:t>mw</w:t>
      </w:r>
      <w:proofErr w:type="spellEnd"/>
      <w:r w:rsidRPr="00981C10">
        <w:rPr>
          <w:rFonts w:ascii="Garamond" w:hAnsi="Garamond" w:cs="Arial Narrow"/>
          <w:color w:val="000000"/>
          <w:szCs w:val="28"/>
        </w:rPr>
        <w:t>”,</w:t>
      </w:r>
    </w:p>
    <w:p w14:paraId="4D2C2B60" w14:textId="548CC235" w:rsidR="00D73D71" w:rsidRPr="00C574F2" w:rsidRDefault="00981C10" w:rsidP="00D73D71">
      <w:pPr>
        <w:autoSpaceDE w:val="0"/>
        <w:autoSpaceDN w:val="0"/>
        <w:adjustRightInd w:val="0"/>
        <w:spacing w:after="0" w:line="240" w:lineRule="auto"/>
        <w:ind w:firstLine="284"/>
        <w:jc w:val="left"/>
        <w:rPr>
          <w:rFonts w:ascii="Garamond" w:hAnsi="Garamond" w:cs="Arial Narrow"/>
          <w:color w:val="000000"/>
          <w:szCs w:val="28"/>
        </w:rPr>
      </w:pPr>
      <w:r w:rsidRPr="00C574F2">
        <w:rPr>
          <w:rFonts w:ascii="Garamond" w:hAnsi="Garamond" w:cs="Arial Narrow"/>
          <w:color w:val="000000"/>
          <w:szCs w:val="28"/>
        </w:rPr>
        <w:t xml:space="preserve">konstatoi </w:t>
      </w:r>
      <w:r w:rsidR="00D73D71" w:rsidRPr="00C574F2">
        <w:rPr>
          <w:rFonts w:ascii="Garamond" w:hAnsi="Garamond" w:cs="Arial Narrow"/>
          <w:color w:val="000000"/>
          <w:szCs w:val="28"/>
        </w:rPr>
        <w:t xml:space="preserve">se: </w:t>
      </w:r>
    </w:p>
    <w:p w14:paraId="224D6C74" w14:textId="7E74A94D" w:rsidR="00D73D71" w:rsidRPr="00C574F2" w:rsidRDefault="00D73D71" w:rsidP="00D73D71">
      <w:pPr>
        <w:autoSpaceDE w:val="0"/>
        <w:autoSpaceDN w:val="0"/>
        <w:adjustRightInd w:val="0"/>
        <w:spacing w:after="0" w:line="240" w:lineRule="auto"/>
        <w:ind w:firstLine="284"/>
        <w:jc w:val="left"/>
        <w:rPr>
          <w:rFonts w:ascii="Garamond" w:hAnsi="Garamond" w:cs="Arial Narrow"/>
          <w:b/>
          <w:bCs/>
          <w:color w:val="000000"/>
          <w:szCs w:val="28"/>
        </w:rPr>
      </w:pPr>
      <w:r w:rsidRPr="00C574F2">
        <w:rPr>
          <w:rFonts w:ascii="Garamond" w:hAnsi="Garamond" w:cs="Arial Narrow"/>
          <w:b/>
          <w:bCs/>
          <w:color w:val="000000"/>
          <w:szCs w:val="28"/>
        </w:rPr>
        <w:t>1. Të dhëna për shoqërinë</w:t>
      </w:r>
    </w:p>
    <w:p w14:paraId="0F46616E" w14:textId="579F1880" w:rsidR="00D73D71" w:rsidRPr="00C574F2" w:rsidRDefault="00D73D71" w:rsidP="00C574F2">
      <w:pPr>
        <w:tabs>
          <w:tab w:val="left" w:pos="0"/>
        </w:tabs>
        <w:autoSpaceDE w:val="0"/>
        <w:autoSpaceDN w:val="0"/>
        <w:adjustRightInd w:val="0"/>
        <w:spacing w:after="0" w:line="240" w:lineRule="auto"/>
        <w:ind w:firstLine="284"/>
        <w:rPr>
          <w:rFonts w:ascii="Garamond" w:hAnsi="Garamond" w:cs="Arial Narrow"/>
          <w:color w:val="000000"/>
          <w:szCs w:val="28"/>
        </w:rPr>
      </w:pPr>
      <w:r w:rsidRPr="00C574F2">
        <w:rPr>
          <w:rFonts w:ascii="Garamond" w:hAnsi="Garamond" w:cs="Calibri"/>
          <w:color w:val="000000"/>
          <w:szCs w:val="28"/>
        </w:rPr>
        <w:t xml:space="preserve">- </w:t>
      </w:r>
      <w:r w:rsidRPr="00C574F2">
        <w:rPr>
          <w:rFonts w:ascii="Garamond" w:hAnsi="Garamond" w:cs="Arial Narrow"/>
          <w:color w:val="000000"/>
          <w:szCs w:val="28"/>
        </w:rPr>
        <w:t>Shoqëria “</w:t>
      </w:r>
      <w:proofErr w:type="spellStart"/>
      <w:r w:rsidRPr="00C574F2">
        <w:rPr>
          <w:rFonts w:ascii="Garamond" w:hAnsi="Garamond" w:cs="Arial Narrow"/>
          <w:color w:val="000000"/>
          <w:szCs w:val="28"/>
        </w:rPr>
        <w:t>5GX</w:t>
      </w:r>
      <w:proofErr w:type="spellEnd"/>
      <w:r w:rsidRPr="00C574F2">
        <w:rPr>
          <w:rFonts w:ascii="Garamond" w:hAnsi="Garamond" w:cs="Arial Narrow"/>
          <w:color w:val="000000"/>
          <w:szCs w:val="28"/>
        </w:rPr>
        <w:t xml:space="preserve"> </w:t>
      </w:r>
      <w:proofErr w:type="spellStart"/>
      <w:r w:rsidR="009865F4" w:rsidRPr="00C574F2">
        <w:rPr>
          <w:rFonts w:ascii="Garamond" w:hAnsi="Garamond" w:cs="Arial Narrow"/>
          <w:color w:val="000000"/>
          <w:szCs w:val="28"/>
        </w:rPr>
        <w:t>Energy</w:t>
      </w:r>
      <w:proofErr w:type="spellEnd"/>
      <w:r w:rsidRPr="00C574F2">
        <w:rPr>
          <w:rFonts w:ascii="Garamond" w:hAnsi="Garamond" w:cs="Arial Narrow"/>
          <w:color w:val="000000"/>
          <w:szCs w:val="28"/>
        </w:rPr>
        <w:t xml:space="preserve">” </w:t>
      </w:r>
      <w:proofErr w:type="spellStart"/>
      <w:r w:rsidRPr="00C574F2">
        <w:rPr>
          <w:rFonts w:ascii="Garamond" w:hAnsi="Garamond" w:cs="Arial Narrow"/>
          <w:color w:val="000000"/>
          <w:szCs w:val="28"/>
        </w:rPr>
        <w:t>sh.p.k</w:t>
      </w:r>
      <w:proofErr w:type="spellEnd"/>
      <w:r w:rsidRPr="00C574F2">
        <w:rPr>
          <w:rFonts w:ascii="Garamond" w:hAnsi="Garamond" w:cs="Arial Narrow"/>
          <w:color w:val="000000"/>
          <w:szCs w:val="28"/>
        </w:rPr>
        <w:t xml:space="preserve">. është licencuar me vendimin e </w:t>
      </w:r>
      <w:r w:rsidR="009865F4" w:rsidRPr="00C574F2">
        <w:rPr>
          <w:rFonts w:ascii="Garamond" w:hAnsi="Garamond" w:cs="Arial Narrow"/>
          <w:color w:val="000000"/>
          <w:szCs w:val="28"/>
        </w:rPr>
        <w:t xml:space="preserve">Bordit </w:t>
      </w:r>
      <w:r w:rsidRPr="00C574F2">
        <w:rPr>
          <w:rFonts w:ascii="Garamond" w:hAnsi="Garamond" w:cs="Arial Narrow"/>
          <w:color w:val="000000"/>
          <w:szCs w:val="28"/>
        </w:rPr>
        <w:t xml:space="preserve">të ERE-s nr. 135, datë 9.7.2024, për prodhimin e energjisë elektrike nga centrali </w:t>
      </w:r>
      <w:proofErr w:type="spellStart"/>
      <w:r w:rsidRPr="00C574F2">
        <w:rPr>
          <w:rFonts w:ascii="Garamond" w:hAnsi="Garamond" w:cs="Arial Narrow"/>
          <w:color w:val="000000"/>
          <w:szCs w:val="28"/>
        </w:rPr>
        <w:t>fotovoltaik</w:t>
      </w:r>
      <w:proofErr w:type="spellEnd"/>
      <w:r w:rsidRPr="00C574F2">
        <w:rPr>
          <w:rFonts w:ascii="Garamond" w:hAnsi="Garamond" w:cs="Arial Narrow"/>
          <w:color w:val="000000"/>
          <w:szCs w:val="28"/>
        </w:rPr>
        <w:t xml:space="preserve"> me kapacitet të instaluar 10 </w:t>
      </w:r>
      <w:proofErr w:type="spellStart"/>
      <w:r w:rsidR="009865F4" w:rsidRPr="00C574F2">
        <w:rPr>
          <w:rFonts w:ascii="Garamond" w:hAnsi="Garamond" w:cs="Arial Narrow"/>
          <w:color w:val="000000"/>
          <w:szCs w:val="28"/>
        </w:rPr>
        <w:t>mw</w:t>
      </w:r>
      <w:proofErr w:type="spellEnd"/>
      <w:r w:rsidRPr="00C574F2">
        <w:rPr>
          <w:rFonts w:ascii="Garamond" w:hAnsi="Garamond" w:cs="Arial Narrow"/>
          <w:color w:val="000000"/>
          <w:szCs w:val="28"/>
        </w:rPr>
        <w:t xml:space="preserve">, me vendndodhje në zonën </w:t>
      </w:r>
      <w:proofErr w:type="spellStart"/>
      <w:r w:rsidRPr="00C574F2">
        <w:rPr>
          <w:rFonts w:ascii="Garamond" w:hAnsi="Garamond" w:cs="Arial Narrow"/>
          <w:color w:val="000000"/>
          <w:szCs w:val="28"/>
        </w:rPr>
        <w:t>kadastrale</w:t>
      </w:r>
      <w:proofErr w:type="spellEnd"/>
      <w:r w:rsidRPr="00C574F2">
        <w:rPr>
          <w:rFonts w:ascii="Garamond" w:hAnsi="Garamond" w:cs="Arial Narrow"/>
          <w:color w:val="000000"/>
          <w:szCs w:val="28"/>
        </w:rPr>
        <w:t xml:space="preserve"> 1020, fshati </w:t>
      </w:r>
      <w:proofErr w:type="spellStart"/>
      <w:r w:rsidRPr="00C574F2">
        <w:rPr>
          <w:rFonts w:ascii="Garamond" w:hAnsi="Garamond" w:cs="Arial Narrow"/>
          <w:color w:val="000000"/>
          <w:szCs w:val="28"/>
        </w:rPr>
        <w:t>Allprenaj</w:t>
      </w:r>
      <w:proofErr w:type="spellEnd"/>
      <w:r w:rsidRPr="00C574F2">
        <w:rPr>
          <w:rFonts w:ascii="Garamond" w:hAnsi="Garamond" w:cs="Arial Narrow"/>
          <w:color w:val="000000"/>
          <w:szCs w:val="28"/>
        </w:rPr>
        <w:t>, Njësia Administrative Golem, Bashkia  Lushnj</w:t>
      </w:r>
      <w:r w:rsidR="009865F4">
        <w:rPr>
          <w:rFonts w:ascii="Garamond" w:hAnsi="Garamond" w:cs="Arial Narrow"/>
          <w:color w:val="000000"/>
          <w:szCs w:val="28"/>
        </w:rPr>
        <w:t>ë</w:t>
      </w:r>
      <w:r w:rsidRPr="00C574F2">
        <w:rPr>
          <w:rFonts w:ascii="Garamond" w:hAnsi="Garamond" w:cs="Arial Narrow"/>
          <w:color w:val="000000"/>
          <w:szCs w:val="28"/>
        </w:rPr>
        <w:t xml:space="preserve">, </w:t>
      </w:r>
      <w:r w:rsidR="009865F4" w:rsidRPr="00C574F2">
        <w:rPr>
          <w:rFonts w:ascii="Garamond" w:hAnsi="Garamond" w:cs="Arial Narrow"/>
          <w:color w:val="000000"/>
          <w:szCs w:val="28"/>
        </w:rPr>
        <w:t xml:space="preserve">qarku </w:t>
      </w:r>
      <w:r w:rsidRPr="00C574F2">
        <w:rPr>
          <w:rFonts w:ascii="Garamond" w:hAnsi="Garamond" w:cs="Arial Narrow"/>
          <w:color w:val="000000"/>
          <w:szCs w:val="28"/>
        </w:rPr>
        <w:t>Fier.</w:t>
      </w:r>
    </w:p>
    <w:p w14:paraId="1A1470C9" w14:textId="51028C4F" w:rsidR="00D73D71" w:rsidRPr="00C574F2" w:rsidRDefault="00D73D71" w:rsidP="00C574F2">
      <w:pPr>
        <w:tabs>
          <w:tab w:val="left" w:pos="0"/>
        </w:tabs>
        <w:autoSpaceDE w:val="0"/>
        <w:autoSpaceDN w:val="0"/>
        <w:adjustRightInd w:val="0"/>
        <w:spacing w:after="0" w:line="240" w:lineRule="auto"/>
        <w:ind w:firstLine="284"/>
        <w:rPr>
          <w:rFonts w:ascii="Garamond" w:hAnsi="Garamond" w:cs="Arial Narrow"/>
          <w:color w:val="000000"/>
          <w:szCs w:val="28"/>
        </w:rPr>
      </w:pPr>
      <w:r w:rsidRPr="00C574F2">
        <w:rPr>
          <w:rFonts w:ascii="Garamond" w:hAnsi="Garamond" w:cs="Calibri"/>
          <w:color w:val="000000"/>
          <w:szCs w:val="28"/>
        </w:rPr>
        <w:t xml:space="preserve">- </w:t>
      </w:r>
      <w:r w:rsidRPr="00C574F2">
        <w:rPr>
          <w:rFonts w:ascii="Garamond" w:hAnsi="Garamond" w:cs="Arial Narrow"/>
          <w:color w:val="000000"/>
          <w:szCs w:val="28"/>
        </w:rPr>
        <w:t xml:space="preserve">Me shkresën e protokolluar në ERE me nr. 1570 </w:t>
      </w:r>
      <w:proofErr w:type="spellStart"/>
      <w:r w:rsidRPr="00C574F2">
        <w:rPr>
          <w:rFonts w:ascii="Garamond" w:hAnsi="Garamond" w:cs="Arial Narrow"/>
          <w:color w:val="000000"/>
          <w:szCs w:val="28"/>
        </w:rPr>
        <w:t>prot</w:t>
      </w:r>
      <w:proofErr w:type="spellEnd"/>
      <w:r w:rsidRPr="00C574F2">
        <w:rPr>
          <w:rFonts w:ascii="Garamond" w:hAnsi="Garamond" w:cs="Arial Narrow"/>
          <w:color w:val="000000"/>
          <w:szCs w:val="28"/>
        </w:rPr>
        <w:t xml:space="preserve">., datë 12.5.2026, shoqëria ka paraqitur kërkesën për modifikimin e </w:t>
      </w:r>
      <w:r w:rsidR="009865F4" w:rsidRPr="00C574F2">
        <w:rPr>
          <w:rFonts w:ascii="Garamond" w:hAnsi="Garamond" w:cs="Arial Narrow"/>
          <w:color w:val="000000"/>
          <w:szCs w:val="28"/>
        </w:rPr>
        <w:t xml:space="preserve">aneksit </w:t>
      </w:r>
      <w:r w:rsidRPr="00C574F2">
        <w:rPr>
          <w:rFonts w:ascii="Garamond" w:hAnsi="Garamond" w:cs="Arial Narrow"/>
          <w:color w:val="000000"/>
          <w:szCs w:val="28"/>
        </w:rPr>
        <w:t>A të licencës së saj, duke shtuar në të dhe sistemet e akumulimit/depozitimit të energjisë, si vepra ndihmëse.</w:t>
      </w:r>
    </w:p>
    <w:p w14:paraId="1D378EDC" w14:textId="34CA490E" w:rsidR="00D73D71" w:rsidRPr="009865F4" w:rsidRDefault="00D73D71" w:rsidP="00C574F2">
      <w:pPr>
        <w:tabs>
          <w:tab w:val="left" w:pos="0"/>
        </w:tabs>
        <w:autoSpaceDE w:val="0"/>
        <w:autoSpaceDN w:val="0"/>
        <w:adjustRightInd w:val="0"/>
        <w:spacing w:after="0" w:line="240" w:lineRule="auto"/>
        <w:ind w:firstLine="284"/>
        <w:rPr>
          <w:rFonts w:ascii="Garamond" w:hAnsi="Garamond" w:cs="Arial Narrow"/>
          <w:color w:val="000000"/>
          <w:szCs w:val="28"/>
        </w:rPr>
      </w:pPr>
      <w:r w:rsidRPr="00C574F2">
        <w:rPr>
          <w:rFonts w:ascii="Garamond" w:hAnsi="Garamond" w:cs="Calibri"/>
          <w:color w:val="000000"/>
          <w:szCs w:val="28"/>
        </w:rPr>
        <w:t xml:space="preserve">- </w:t>
      </w:r>
      <w:r w:rsidRPr="00C574F2">
        <w:rPr>
          <w:rFonts w:ascii="Garamond" w:hAnsi="Garamond" w:cs="Arial Narrow"/>
          <w:color w:val="000000"/>
          <w:szCs w:val="28"/>
        </w:rPr>
        <w:t xml:space="preserve">Nëpërmjet </w:t>
      </w:r>
      <w:r w:rsidR="009865F4" w:rsidRPr="00C574F2">
        <w:rPr>
          <w:rFonts w:ascii="Garamond" w:hAnsi="Garamond" w:cs="Arial Narrow"/>
          <w:color w:val="000000"/>
          <w:szCs w:val="28"/>
        </w:rPr>
        <w:t xml:space="preserve">vendimit </w:t>
      </w:r>
      <w:r w:rsidRPr="00C574F2">
        <w:rPr>
          <w:rFonts w:ascii="Garamond" w:hAnsi="Garamond" w:cs="Arial Narrow"/>
          <w:color w:val="000000"/>
          <w:szCs w:val="28"/>
        </w:rPr>
        <w:t>të Këshillit të Ministrave (</w:t>
      </w:r>
      <w:proofErr w:type="spellStart"/>
      <w:r w:rsidRPr="00C574F2">
        <w:rPr>
          <w:rFonts w:ascii="Garamond" w:hAnsi="Garamond" w:cs="Arial Narrow"/>
          <w:color w:val="000000"/>
          <w:szCs w:val="28"/>
        </w:rPr>
        <w:t>VKM</w:t>
      </w:r>
      <w:proofErr w:type="spellEnd"/>
      <w:r w:rsidRPr="00C574F2">
        <w:rPr>
          <w:rFonts w:ascii="Garamond" w:hAnsi="Garamond" w:cs="Arial Narrow"/>
          <w:color w:val="000000"/>
          <w:szCs w:val="28"/>
        </w:rPr>
        <w:t xml:space="preserve">) nr. 272, datë 4.5.2023 dhe </w:t>
      </w:r>
      <w:r w:rsidR="009865F4" w:rsidRPr="009865F4">
        <w:rPr>
          <w:rFonts w:ascii="Garamond" w:hAnsi="Garamond" w:cs="Arial Narrow"/>
          <w:color w:val="000000"/>
          <w:szCs w:val="28"/>
        </w:rPr>
        <w:t xml:space="preserve">kontratës </w:t>
      </w:r>
      <w:r w:rsidRPr="009865F4">
        <w:rPr>
          <w:rFonts w:ascii="Garamond" w:hAnsi="Garamond" w:cs="Arial Narrow"/>
          <w:color w:val="000000"/>
          <w:szCs w:val="28"/>
        </w:rPr>
        <w:t xml:space="preserve">nr. 2175 </w:t>
      </w:r>
      <w:proofErr w:type="spellStart"/>
      <w:r w:rsidRPr="009865F4">
        <w:rPr>
          <w:rFonts w:ascii="Garamond" w:hAnsi="Garamond" w:cs="Arial Narrow"/>
          <w:color w:val="000000"/>
          <w:szCs w:val="28"/>
        </w:rPr>
        <w:t>rep</w:t>
      </w:r>
      <w:proofErr w:type="spellEnd"/>
      <w:r w:rsidRPr="009865F4">
        <w:rPr>
          <w:rFonts w:ascii="Garamond" w:hAnsi="Garamond" w:cs="Arial Narrow"/>
          <w:color w:val="000000"/>
          <w:szCs w:val="28"/>
        </w:rPr>
        <w:t xml:space="preserve">., nr. 484 </w:t>
      </w:r>
      <w:proofErr w:type="spellStart"/>
      <w:r w:rsidRPr="009865F4">
        <w:rPr>
          <w:rFonts w:ascii="Garamond" w:hAnsi="Garamond" w:cs="Arial Narrow"/>
          <w:color w:val="000000"/>
          <w:szCs w:val="28"/>
        </w:rPr>
        <w:t>kol</w:t>
      </w:r>
      <w:proofErr w:type="spellEnd"/>
      <w:r w:rsidRPr="009865F4">
        <w:rPr>
          <w:rFonts w:ascii="Garamond" w:hAnsi="Garamond" w:cs="Arial Narrow"/>
          <w:color w:val="000000"/>
          <w:szCs w:val="28"/>
        </w:rPr>
        <w:t>., datë 23.6.2023, të nënshkruar me Ministrinë e Infrastrukturës dhe Energjisë (</w:t>
      </w:r>
      <w:proofErr w:type="spellStart"/>
      <w:r w:rsidRPr="009865F4">
        <w:rPr>
          <w:rFonts w:ascii="Garamond" w:hAnsi="Garamond" w:cs="Arial Narrow"/>
          <w:color w:val="000000"/>
          <w:szCs w:val="28"/>
        </w:rPr>
        <w:t>MIE</w:t>
      </w:r>
      <w:proofErr w:type="spellEnd"/>
      <w:r w:rsidRPr="009865F4">
        <w:rPr>
          <w:rFonts w:ascii="Garamond" w:hAnsi="Garamond" w:cs="Arial Narrow"/>
          <w:color w:val="000000"/>
          <w:szCs w:val="28"/>
        </w:rPr>
        <w:t>)</w:t>
      </w:r>
      <w:r w:rsidR="002649A5">
        <w:rPr>
          <w:rFonts w:ascii="Garamond" w:hAnsi="Garamond" w:cs="Arial Narrow"/>
          <w:color w:val="000000"/>
          <w:szCs w:val="28"/>
        </w:rPr>
        <w:t>,</w:t>
      </w:r>
      <w:r w:rsidRPr="009865F4">
        <w:rPr>
          <w:rFonts w:ascii="Garamond" w:hAnsi="Garamond" w:cs="Arial Narrow"/>
          <w:color w:val="000000"/>
          <w:szCs w:val="28"/>
        </w:rPr>
        <w:t xml:space="preserve"> shoqëria është pajisur me të drejtën Për miratimin e ndërtimit të centralit gjenerues të energjisë elektrike </w:t>
      </w:r>
      <w:proofErr w:type="spellStart"/>
      <w:r w:rsidRPr="009865F4">
        <w:rPr>
          <w:rFonts w:ascii="Garamond" w:hAnsi="Garamond" w:cs="Arial Narrow"/>
          <w:color w:val="000000"/>
          <w:szCs w:val="28"/>
        </w:rPr>
        <w:t>fotovoltaike</w:t>
      </w:r>
      <w:proofErr w:type="spellEnd"/>
      <w:r w:rsidRPr="009865F4">
        <w:rPr>
          <w:rFonts w:ascii="Garamond" w:hAnsi="Garamond" w:cs="Arial Narrow"/>
          <w:color w:val="000000"/>
          <w:szCs w:val="28"/>
        </w:rPr>
        <w:t xml:space="preserve">, </w:t>
      </w:r>
      <w:r w:rsidRPr="002649A5">
        <w:rPr>
          <w:rFonts w:ascii="Garamond" w:hAnsi="Garamond" w:cs="Arial Narrow"/>
          <w:color w:val="000000"/>
          <w:szCs w:val="28"/>
        </w:rPr>
        <w:t>dhe veprave ndihmëse,</w:t>
      </w:r>
      <w:r w:rsidRPr="009865F4">
        <w:rPr>
          <w:rFonts w:ascii="Garamond" w:hAnsi="Garamond" w:cs="Arial Narrow"/>
          <w:color w:val="000000"/>
          <w:szCs w:val="28"/>
        </w:rPr>
        <w:t xml:space="preserve"> i cili nuk është objekt koncesioni, në zonën </w:t>
      </w:r>
      <w:proofErr w:type="spellStart"/>
      <w:r w:rsidRPr="009865F4">
        <w:rPr>
          <w:rFonts w:ascii="Garamond" w:hAnsi="Garamond" w:cs="Arial Narrow"/>
          <w:color w:val="000000"/>
          <w:szCs w:val="28"/>
        </w:rPr>
        <w:t>kadastrale</w:t>
      </w:r>
      <w:proofErr w:type="spellEnd"/>
      <w:r w:rsidRPr="009865F4">
        <w:rPr>
          <w:rFonts w:ascii="Garamond" w:hAnsi="Garamond" w:cs="Arial Narrow"/>
          <w:color w:val="000000"/>
          <w:szCs w:val="28"/>
        </w:rPr>
        <w:t xml:space="preserve"> nr. 1020, </w:t>
      </w:r>
      <w:r w:rsidR="002649A5" w:rsidRPr="009865F4">
        <w:rPr>
          <w:rFonts w:ascii="Garamond" w:hAnsi="Garamond" w:cs="Arial Narrow"/>
          <w:color w:val="000000"/>
          <w:szCs w:val="28"/>
        </w:rPr>
        <w:t xml:space="preserve">fshati </w:t>
      </w:r>
      <w:proofErr w:type="spellStart"/>
      <w:r w:rsidRPr="009865F4">
        <w:rPr>
          <w:rFonts w:ascii="Garamond" w:hAnsi="Garamond" w:cs="Arial Narrow"/>
          <w:color w:val="000000"/>
          <w:szCs w:val="28"/>
        </w:rPr>
        <w:t>Allprenaj</w:t>
      </w:r>
      <w:proofErr w:type="spellEnd"/>
      <w:r w:rsidRPr="009865F4">
        <w:rPr>
          <w:rFonts w:ascii="Garamond" w:hAnsi="Garamond" w:cs="Arial Narrow"/>
          <w:color w:val="000000"/>
          <w:szCs w:val="28"/>
        </w:rPr>
        <w:t xml:space="preserve">, Njësia Administrative Golem, Bashkia Lushnjë, </w:t>
      </w:r>
      <w:r w:rsidR="002649A5" w:rsidRPr="009865F4">
        <w:rPr>
          <w:rFonts w:ascii="Garamond" w:hAnsi="Garamond" w:cs="Arial Narrow"/>
          <w:color w:val="000000"/>
          <w:szCs w:val="28"/>
        </w:rPr>
        <w:t xml:space="preserve">qarku </w:t>
      </w:r>
      <w:r w:rsidRPr="009865F4">
        <w:rPr>
          <w:rFonts w:ascii="Garamond" w:hAnsi="Garamond" w:cs="Arial Narrow"/>
          <w:color w:val="000000"/>
          <w:szCs w:val="28"/>
        </w:rPr>
        <w:t>Fier.</w:t>
      </w:r>
    </w:p>
    <w:p w14:paraId="77705E77" w14:textId="4F617873" w:rsidR="00D73D71" w:rsidRPr="009865F4" w:rsidRDefault="00D73D71" w:rsidP="00C574F2">
      <w:pPr>
        <w:tabs>
          <w:tab w:val="left" w:pos="0"/>
        </w:tabs>
        <w:autoSpaceDE w:val="0"/>
        <w:autoSpaceDN w:val="0"/>
        <w:adjustRightInd w:val="0"/>
        <w:spacing w:after="0" w:line="240" w:lineRule="auto"/>
        <w:ind w:firstLine="284"/>
        <w:rPr>
          <w:rFonts w:ascii="Garamond" w:hAnsi="Garamond" w:cs="Arial Narrow"/>
          <w:color w:val="000000"/>
          <w:szCs w:val="28"/>
        </w:rPr>
      </w:pPr>
      <w:r w:rsidRPr="009865F4">
        <w:rPr>
          <w:rFonts w:ascii="Garamond" w:hAnsi="Garamond" w:cs="Calibri"/>
          <w:color w:val="000000"/>
          <w:szCs w:val="28"/>
        </w:rPr>
        <w:t xml:space="preserve">- </w:t>
      </w:r>
      <w:r w:rsidRPr="009865F4">
        <w:rPr>
          <w:rFonts w:ascii="Garamond" w:hAnsi="Garamond" w:cs="Arial Narrow"/>
          <w:color w:val="000000"/>
          <w:szCs w:val="28"/>
        </w:rPr>
        <w:t>Në nenin 11, pika 3, e ligjit nr. 24/2023</w:t>
      </w:r>
      <w:r w:rsidR="002649A5">
        <w:rPr>
          <w:rFonts w:ascii="Garamond" w:hAnsi="Garamond" w:cs="Arial Narrow"/>
          <w:color w:val="000000"/>
          <w:szCs w:val="28"/>
        </w:rPr>
        <w:t>,</w:t>
      </w:r>
      <w:r w:rsidRPr="009865F4">
        <w:rPr>
          <w:rFonts w:ascii="Garamond" w:hAnsi="Garamond" w:cs="Arial Narrow"/>
          <w:color w:val="000000"/>
          <w:szCs w:val="28"/>
        </w:rPr>
        <w:t xml:space="preserve"> “Për nxitjen e përdorimit të energjisë nga burimet e </w:t>
      </w:r>
      <w:proofErr w:type="spellStart"/>
      <w:r w:rsidRPr="009865F4">
        <w:rPr>
          <w:rFonts w:ascii="Garamond" w:hAnsi="Garamond" w:cs="Arial Narrow"/>
          <w:color w:val="000000"/>
          <w:szCs w:val="28"/>
        </w:rPr>
        <w:t>rinovueshme</w:t>
      </w:r>
      <w:proofErr w:type="spellEnd"/>
      <w:r w:rsidRPr="009865F4">
        <w:rPr>
          <w:rFonts w:ascii="Garamond" w:hAnsi="Garamond" w:cs="Arial Narrow"/>
          <w:color w:val="000000"/>
          <w:szCs w:val="28"/>
        </w:rPr>
        <w:t xml:space="preserve">”, parashikohet se: “Prodhuesit me përparësi kanë të drejtë të përdorin objektet e tyre ose objekte të tjera të depozitimit duke mbuluar të gjitha kostot për të zbutur efektin e </w:t>
      </w:r>
      <w:proofErr w:type="spellStart"/>
      <w:r w:rsidRPr="009865F4">
        <w:rPr>
          <w:rFonts w:ascii="Garamond" w:hAnsi="Garamond" w:cs="Arial Narrow"/>
          <w:color w:val="000000"/>
          <w:szCs w:val="28"/>
        </w:rPr>
        <w:t>disbalancës</w:t>
      </w:r>
      <w:proofErr w:type="spellEnd"/>
      <w:r w:rsidRPr="009865F4">
        <w:rPr>
          <w:rFonts w:ascii="Garamond" w:hAnsi="Garamond" w:cs="Arial Narrow"/>
          <w:color w:val="000000"/>
          <w:szCs w:val="28"/>
        </w:rPr>
        <w:t xml:space="preserve"> dhe, në rast se skemat e tyre mbështetëse e lejojnë, të përfitojnë nga diferencat për orë përmes zhvendosjes së injektimit në rrjet”.</w:t>
      </w:r>
    </w:p>
    <w:p w14:paraId="2CE5058D" w14:textId="69DEECCF" w:rsidR="00D73D71" w:rsidRPr="00C574F2" w:rsidRDefault="00D73D71" w:rsidP="00C574F2">
      <w:pPr>
        <w:tabs>
          <w:tab w:val="left" w:pos="0"/>
        </w:tabs>
        <w:autoSpaceDE w:val="0"/>
        <w:autoSpaceDN w:val="0"/>
        <w:adjustRightInd w:val="0"/>
        <w:spacing w:after="0" w:line="240" w:lineRule="auto"/>
        <w:ind w:firstLine="284"/>
        <w:rPr>
          <w:rFonts w:ascii="Garamond" w:hAnsi="Garamond" w:cs="Arial Narrow"/>
          <w:color w:val="000000"/>
          <w:szCs w:val="28"/>
        </w:rPr>
      </w:pPr>
      <w:r w:rsidRPr="00C574F2">
        <w:rPr>
          <w:rFonts w:ascii="Garamond" w:hAnsi="Garamond" w:cs="Calibri"/>
          <w:color w:val="000000"/>
          <w:szCs w:val="28"/>
        </w:rPr>
        <w:t xml:space="preserve">- </w:t>
      </w:r>
      <w:r w:rsidRPr="00C574F2">
        <w:rPr>
          <w:rFonts w:ascii="Garamond" w:hAnsi="Garamond" w:cs="Arial Narrow"/>
          <w:color w:val="000000"/>
          <w:szCs w:val="28"/>
        </w:rPr>
        <w:t xml:space="preserve">Bordi i ERE-s, me vendimin nr. 133, datë 21.5.2026, vendosi të fillojë procedurën për modifikimin e licencës së shoqërisë për prodhimin e energjisë elektrike nga centrali </w:t>
      </w:r>
      <w:proofErr w:type="spellStart"/>
      <w:r w:rsidRPr="00C574F2">
        <w:rPr>
          <w:rFonts w:ascii="Garamond" w:hAnsi="Garamond" w:cs="Arial Narrow"/>
          <w:color w:val="000000"/>
          <w:szCs w:val="28"/>
        </w:rPr>
        <w:t>fotovoltaik</w:t>
      </w:r>
      <w:proofErr w:type="spellEnd"/>
      <w:r w:rsidRPr="00C574F2">
        <w:rPr>
          <w:rFonts w:ascii="Garamond" w:hAnsi="Garamond" w:cs="Arial Narrow"/>
          <w:color w:val="000000"/>
          <w:szCs w:val="28"/>
        </w:rPr>
        <w:t xml:space="preserve"> me kapacitet të instaluar 10 </w:t>
      </w:r>
      <w:proofErr w:type="spellStart"/>
      <w:r w:rsidR="002649A5" w:rsidRPr="00C574F2">
        <w:rPr>
          <w:rFonts w:ascii="Garamond" w:hAnsi="Garamond" w:cs="Arial Narrow"/>
          <w:color w:val="000000"/>
          <w:szCs w:val="28"/>
        </w:rPr>
        <w:t>mw</w:t>
      </w:r>
      <w:proofErr w:type="spellEnd"/>
      <w:r w:rsidRPr="00C574F2">
        <w:rPr>
          <w:rFonts w:ascii="Garamond" w:hAnsi="Garamond" w:cs="Arial Narrow"/>
          <w:color w:val="000000"/>
          <w:szCs w:val="28"/>
        </w:rPr>
        <w:t xml:space="preserve">, duke shtuar veprat ndihmëse/njësitë e depozitimit të energjisë elektrike në </w:t>
      </w:r>
      <w:r w:rsidR="002649A5" w:rsidRPr="00C574F2">
        <w:rPr>
          <w:rFonts w:ascii="Garamond" w:hAnsi="Garamond" w:cs="Arial Narrow"/>
          <w:color w:val="000000"/>
          <w:szCs w:val="28"/>
        </w:rPr>
        <w:t xml:space="preserve">aneksin </w:t>
      </w:r>
      <w:r w:rsidRPr="00C574F2">
        <w:rPr>
          <w:rFonts w:ascii="Garamond" w:hAnsi="Garamond" w:cs="Arial Narrow"/>
          <w:color w:val="000000"/>
          <w:szCs w:val="28"/>
        </w:rPr>
        <w:t>A të licencës, pa ndryshuar kapacitetin total të instaluar të centralit.</w:t>
      </w:r>
    </w:p>
    <w:p w14:paraId="6912B1AF" w14:textId="3A1FD706" w:rsidR="00D73D71" w:rsidRPr="00C574F2" w:rsidRDefault="00D73D71" w:rsidP="00C574F2">
      <w:pPr>
        <w:tabs>
          <w:tab w:val="left" w:pos="0"/>
        </w:tabs>
        <w:autoSpaceDE w:val="0"/>
        <w:autoSpaceDN w:val="0"/>
        <w:adjustRightInd w:val="0"/>
        <w:spacing w:after="0" w:line="240" w:lineRule="auto"/>
        <w:ind w:firstLine="284"/>
        <w:rPr>
          <w:rFonts w:ascii="Garamond" w:hAnsi="Garamond" w:cs="Arial Narrow"/>
          <w:color w:val="000000"/>
          <w:szCs w:val="28"/>
        </w:rPr>
      </w:pPr>
      <w:r w:rsidRPr="00C574F2">
        <w:rPr>
          <w:rFonts w:ascii="Garamond" w:hAnsi="Garamond" w:cs="Calibri"/>
          <w:color w:val="000000"/>
          <w:szCs w:val="28"/>
        </w:rPr>
        <w:t xml:space="preserve">- </w:t>
      </w:r>
      <w:r w:rsidRPr="00C574F2">
        <w:rPr>
          <w:rFonts w:ascii="Garamond" w:hAnsi="Garamond" w:cs="Arial Narrow"/>
          <w:color w:val="000000"/>
          <w:szCs w:val="28"/>
        </w:rPr>
        <w:t>ERE botoi njoftimin në median e shkruar për fillimin e kësaj procedure (në datat 22.5.2026 dhe 23.5.2026) dhe në përfundim të afatit të pritjes së komenteve apo objeksioneve nga të tretët (data 1.6.2026), nuk rezultoi të ketë të tilla. Njoftimi për fillimin e procedurës u botua edhe në rrjetet sociale dhe në faqen e internetit të ERE-s.</w:t>
      </w:r>
    </w:p>
    <w:p w14:paraId="0D378103" w14:textId="7288C2BD" w:rsidR="00D73D71" w:rsidRPr="00C574F2" w:rsidRDefault="00D73D71" w:rsidP="00C574F2">
      <w:pPr>
        <w:tabs>
          <w:tab w:val="left" w:pos="0"/>
        </w:tabs>
        <w:autoSpaceDE w:val="0"/>
        <w:autoSpaceDN w:val="0"/>
        <w:adjustRightInd w:val="0"/>
        <w:spacing w:after="0" w:line="240" w:lineRule="auto"/>
        <w:ind w:firstLine="284"/>
        <w:rPr>
          <w:rFonts w:ascii="Garamond" w:hAnsi="Garamond" w:cs="Arial Narrow"/>
          <w:color w:val="000000"/>
          <w:szCs w:val="28"/>
        </w:rPr>
      </w:pPr>
      <w:r w:rsidRPr="00C574F2">
        <w:rPr>
          <w:rFonts w:ascii="Garamond" w:hAnsi="Garamond" w:cs="Calibri"/>
          <w:color w:val="000000"/>
          <w:szCs w:val="28"/>
        </w:rPr>
        <w:t xml:space="preserve">- </w:t>
      </w:r>
      <w:r w:rsidRPr="00C574F2">
        <w:rPr>
          <w:rFonts w:ascii="Garamond" w:hAnsi="Garamond" w:cs="Arial Narrow"/>
          <w:color w:val="000000"/>
          <w:szCs w:val="28"/>
        </w:rPr>
        <w:t>ERE, me shkresën nr. 1570/3, datë 26.5.2026, ka njoftuar shoqërinë për fillimin e procedurës për modifikimin e licencës së saj, si dhe i ka bërë me dije në lidhje me informacionin/dokumentacionin që duhet të plotësohet për këtë aplikim</w:t>
      </w:r>
      <w:r w:rsidRPr="00C574F2">
        <w:rPr>
          <w:rFonts w:ascii="Garamond" w:hAnsi="Garamond" w:cs="Arial Narrow"/>
          <w:i/>
          <w:iCs/>
          <w:color w:val="000000"/>
          <w:szCs w:val="28"/>
        </w:rPr>
        <w:t>.</w:t>
      </w:r>
    </w:p>
    <w:p w14:paraId="255CFBED" w14:textId="03A3CA65" w:rsidR="00D73D71" w:rsidRPr="00C574F2" w:rsidRDefault="00D73D71" w:rsidP="00C574F2">
      <w:pPr>
        <w:tabs>
          <w:tab w:val="left" w:pos="0"/>
        </w:tabs>
        <w:autoSpaceDE w:val="0"/>
        <w:autoSpaceDN w:val="0"/>
        <w:adjustRightInd w:val="0"/>
        <w:spacing w:after="0" w:line="240" w:lineRule="auto"/>
        <w:ind w:firstLine="284"/>
        <w:rPr>
          <w:rFonts w:ascii="Garamond" w:hAnsi="Garamond" w:cs="Arial Narrow"/>
          <w:color w:val="000000"/>
          <w:szCs w:val="28"/>
        </w:rPr>
      </w:pPr>
      <w:r w:rsidRPr="00C574F2">
        <w:rPr>
          <w:rFonts w:ascii="Garamond" w:hAnsi="Garamond" w:cs="Calibri"/>
          <w:color w:val="000000"/>
          <w:szCs w:val="28"/>
        </w:rPr>
        <w:lastRenderedPageBreak/>
        <w:t xml:space="preserve">- </w:t>
      </w:r>
      <w:r w:rsidRPr="00C574F2">
        <w:rPr>
          <w:rFonts w:ascii="Garamond" w:hAnsi="Garamond" w:cs="Arial Narrow"/>
          <w:color w:val="000000"/>
          <w:szCs w:val="28"/>
        </w:rPr>
        <w:t>Për fillimin e kësaj procedure, ERE ka njoftuar Ministrinë e Infrastrukturës dhe Energjisë (</w:t>
      </w:r>
      <w:proofErr w:type="spellStart"/>
      <w:r w:rsidRPr="00C574F2">
        <w:rPr>
          <w:rFonts w:ascii="Garamond" w:hAnsi="Garamond" w:cs="Arial Narrow"/>
          <w:color w:val="000000"/>
          <w:szCs w:val="28"/>
        </w:rPr>
        <w:t>MIE</w:t>
      </w:r>
      <w:proofErr w:type="spellEnd"/>
      <w:r w:rsidRPr="00C574F2">
        <w:rPr>
          <w:rFonts w:ascii="Garamond" w:hAnsi="Garamond" w:cs="Arial Narrow"/>
          <w:color w:val="000000"/>
          <w:szCs w:val="28"/>
        </w:rPr>
        <w:t xml:space="preserve">), Agjencinë Kombëtare të Mjedisit (AKM) dhe Operatorin e Sistemit të Transmetimit (OST) </w:t>
      </w:r>
      <w:proofErr w:type="spellStart"/>
      <w:r w:rsidRPr="00C574F2">
        <w:rPr>
          <w:rFonts w:ascii="Garamond" w:hAnsi="Garamond" w:cs="Arial Narrow"/>
          <w:color w:val="000000"/>
          <w:szCs w:val="28"/>
        </w:rPr>
        <w:t>sh.a</w:t>
      </w:r>
      <w:proofErr w:type="spellEnd"/>
      <w:r w:rsidRPr="00C574F2">
        <w:rPr>
          <w:rFonts w:ascii="Garamond" w:hAnsi="Garamond" w:cs="Arial Narrow"/>
          <w:color w:val="000000"/>
          <w:szCs w:val="28"/>
        </w:rPr>
        <w:t xml:space="preserve">. nëpërmjet shkresës nr. 1570/4, datë 26.5.2026. Me shkresën nr. 1570/6 </w:t>
      </w:r>
      <w:proofErr w:type="spellStart"/>
      <w:r w:rsidRPr="00C574F2">
        <w:rPr>
          <w:rFonts w:ascii="Garamond" w:hAnsi="Garamond" w:cs="Arial Narrow"/>
          <w:color w:val="000000"/>
          <w:szCs w:val="28"/>
        </w:rPr>
        <w:t>prot</w:t>
      </w:r>
      <w:proofErr w:type="spellEnd"/>
      <w:r w:rsidRPr="00C574F2">
        <w:rPr>
          <w:rFonts w:ascii="Garamond" w:hAnsi="Garamond" w:cs="Arial Narrow"/>
          <w:color w:val="000000"/>
          <w:szCs w:val="28"/>
        </w:rPr>
        <w:t>., datë 2.6.2026, ERE ka njoftuar edhe Operatorin e Sistemit të Shpërndarjes (</w:t>
      </w:r>
      <w:proofErr w:type="spellStart"/>
      <w:r w:rsidRPr="00C574F2">
        <w:rPr>
          <w:rFonts w:ascii="Garamond" w:hAnsi="Garamond" w:cs="Arial Narrow"/>
          <w:color w:val="000000"/>
          <w:szCs w:val="28"/>
        </w:rPr>
        <w:t>OSSH</w:t>
      </w:r>
      <w:proofErr w:type="spellEnd"/>
      <w:r w:rsidRPr="00C574F2">
        <w:rPr>
          <w:rFonts w:ascii="Garamond" w:hAnsi="Garamond" w:cs="Arial Narrow"/>
          <w:color w:val="000000"/>
          <w:szCs w:val="28"/>
        </w:rPr>
        <w:t xml:space="preserve">) </w:t>
      </w:r>
      <w:proofErr w:type="spellStart"/>
      <w:r w:rsidRPr="00C574F2">
        <w:rPr>
          <w:rFonts w:ascii="Garamond" w:hAnsi="Garamond" w:cs="Arial Narrow"/>
          <w:color w:val="000000"/>
          <w:szCs w:val="28"/>
        </w:rPr>
        <w:t>sh.a</w:t>
      </w:r>
      <w:proofErr w:type="spellEnd"/>
      <w:r w:rsidRPr="00C574F2">
        <w:rPr>
          <w:rFonts w:ascii="Garamond" w:hAnsi="Garamond" w:cs="Arial Narrow"/>
          <w:color w:val="000000"/>
          <w:szCs w:val="28"/>
        </w:rPr>
        <w:t>. Nga ana e tyre nuk rezulton të ketë pasur ndonjë qëndrim në lidhje me këtë procedurë.</w:t>
      </w:r>
    </w:p>
    <w:p w14:paraId="7B397089" w14:textId="1284A8BF" w:rsidR="00D73D71" w:rsidRPr="00C574F2" w:rsidRDefault="00D73D71" w:rsidP="00C574F2">
      <w:pPr>
        <w:tabs>
          <w:tab w:val="left" w:pos="0"/>
        </w:tabs>
        <w:autoSpaceDE w:val="0"/>
        <w:autoSpaceDN w:val="0"/>
        <w:adjustRightInd w:val="0"/>
        <w:spacing w:after="0" w:line="240" w:lineRule="auto"/>
        <w:ind w:firstLine="284"/>
        <w:rPr>
          <w:rFonts w:ascii="Garamond" w:hAnsi="Garamond" w:cs="Arial Narrow"/>
          <w:color w:val="000000"/>
          <w:szCs w:val="28"/>
        </w:rPr>
      </w:pPr>
      <w:r w:rsidRPr="00C574F2">
        <w:rPr>
          <w:rFonts w:ascii="Garamond" w:hAnsi="Garamond" w:cs="Calibri"/>
          <w:color w:val="000000"/>
          <w:szCs w:val="28"/>
        </w:rPr>
        <w:t xml:space="preserve">- </w:t>
      </w:r>
      <w:r w:rsidRPr="00C574F2">
        <w:rPr>
          <w:rFonts w:ascii="Garamond" w:hAnsi="Garamond" w:cs="Arial Narrow"/>
          <w:color w:val="000000"/>
          <w:szCs w:val="28"/>
        </w:rPr>
        <w:t xml:space="preserve">Me shkresën e protokolluar në ERE me nr. 1570/5 </w:t>
      </w:r>
      <w:proofErr w:type="spellStart"/>
      <w:r w:rsidRPr="00C574F2">
        <w:rPr>
          <w:rFonts w:ascii="Garamond" w:hAnsi="Garamond" w:cs="Arial Narrow"/>
          <w:color w:val="000000"/>
          <w:szCs w:val="28"/>
        </w:rPr>
        <w:t>prot</w:t>
      </w:r>
      <w:proofErr w:type="spellEnd"/>
      <w:r w:rsidRPr="00C574F2">
        <w:rPr>
          <w:rFonts w:ascii="Garamond" w:hAnsi="Garamond" w:cs="Arial Narrow"/>
          <w:color w:val="000000"/>
          <w:szCs w:val="28"/>
        </w:rPr>
        <w:t>., datë 1.6.2026, shoqëria ka depozituar informacionin/dokumentacionin e kërkuar.</w:t>
      </w:r>
    </w:p>
    <w:p w14:paraId="659F35DF" w14:textId="5B365A9E" w:rsidR="00D73D71" w:rsidRPr="00C574F2" w:rsidRDefault="00D73D71" w:rsidP="00C574F2">
      <w:pPr>
        <w:tabs>
          <w:tab w:val="left" w:pos="0"/>
        </w:tabs>
        <w:autoSpaceDE w:val="0"/>
        <w:autoSpaceDN w:val="0"/>
        <w:adjustRightInd w:val="0"/>
        <w:spacing w:after="0" w:line="240" w:lineRule="auto"/>
        <w:ind w:firstLine="284"/>
        <w:rPr>
          <w:rFonts w:ascii="Garamond" w:hAnsi="Garamond" w:cs="Arial Narrow"/>
          <w:color w:val="000000"/>
          <w:szCs w:val="28"/>
        </w:rPr>
      </w:pPr>
      <w:r w:rsidRPr="00C574F2">
        <w:rPr>
          <w:rFonts w:ascii="Garamond" w:hAnsi="Garamond" w:cs="Calibri"/>
          <w:color w:val="000000"/>
          <w:szCs w:val="28"/>
        </w:rPr>
        <w:t xml:space="preserve">- </w:t>
      </w:r>
      <w:r w:rsidRPr="00C574F2">
        <w:rPr>
          <w:rFonts w:ascii="Garamond" w:hAnsi="Garamond" w:cs="Arial Narrow"/>
          <w:color w:val="000000"/>
          <w:szCs w:val="28"/>
        </w:rPr>
        <w:t xml:space="preserve">Për sa argumentuar nga shoqëria në lidhje me kapacitetin e veprave ndihmëse/njësive të depozitimit të energjisë, në kushtet kur kapaciteti prodhues nuk i mbivendoset apo shtohet kapacitetit aktual të licencuar, për qëllime të modifikimit të kësaj licence dhe pasqyrimit të elementeve përkatëse në </w:t>
      </w:r>
      <w:r w:rsidR="002649A5" w:rsidRPr="00C574F2">
        <w:rPr>
          <w:rFonts w:ascii="Garamond" w:hAnsi="Garamond" w:cs="Arial Narrow"/>
          <w:color w:val="000000"/>
          <w:szCs w:val="28"/>
        </w:rPr>
        <w:t xml:space="preserve">aneksin </w:t>
      </w:r>
      <w:r w:rsidRPr="00C574F2">
        <w:rPr>
          <w:rFonts w:ascii="Garamond" w:hAnsi="Garamond" w:cs="Arial Narrow"/>
          <w:color w:val="000000"/>
          <w:szCs w:val="28"/>
        </w:rPr>
        <w:t xml:space="preserve">A të saj, ERE do të njohë fuqinë e instaluar prej 10 </w:t>
      </w:r>
      <w:proofErr w:type="spellStart"/>
      <w:r w:rsidR="00C574F2" w:rsidRPr="00C574F2">
        <w:rPr>
          <w:rFonts w:ascii="Garamond" w:hAnsi="Garamond" w:cs="Arial Narrow"/>
          <w:color w:val="000000"/>
          <w:szCs w:val="28"/>
        </w:rPr>
        <w:t>mw</w:t>
      </w:r>
      <w:proofErr w:type="spellEnd"/>
      <w:r w:rsidRPr="00C574F2">
        <w:rPr>
          <w:rFonts w:ascii="Garamond" w:hAnsi="Garamond" w:cs="Arial Narrow"/>
          <w:color w:val="000000"/>
          <w:szCs w:val="28"/>
        </w:rPr>
        <w:t xml:space="preserve">. </w:t>
      </w:r>
    </w:p>
    <w:p w14:paraId="27E2A0D4" w14:textId="73AC54B1" w:rsidR="00D73D71" w:rsidRPr="00C574F2" w:rsidRDefault="00D73D71" w:rsidP="00C574F2">
      <w:pPr>
        <w:tabs>
          <w:tab w:val="left" w:pos="0"/>
        </w:tabs>
        <w:autoSpaceDE w:val="0"/>
        <w:autoSpaceDN w:val="0"/>
        <w:adjustRightInd w:val="0"/>
        <w:spacing w:after="0" w:line="240" w:lineRule="auto"/>
        <w:ind w:firstLine="284"/>
        <w:rPr>
          <w:rFonts w:ascii="Garamond" w:hAnsi="Garamond" w:cs="Arial Narrow"/>
          <w:color w:val="000000"/>
          <w:szCs w:val="28"/>
        </w:rPr>
      </w:pPr>
      <w:r w:rsidRPr="00C574F2">
        <w:rPr>
          <w:rFonts w:ascii="Garamond" w:hAnsi="Garamond" w:cs="Calibri"/>
          <w:color w:val="000000"/>
          <w:szCs w:val="28"/>
        </w:rPr>
        <w:t xml:space="preserve">- </w:t>
      </w:r>
      <w:r w:rsidRPr="00C574F2">
        <w:rPr>
          <w:rFonts w:ascii="Garamond" w:hAnsi="Garamond" w:cs="Arial Narrow"/>
          <w:color w:val="000000"/>
          <w:szCs w:val="28"/>
        </w:rPr>
        <w:t>Në këto rrethana, vlerësohet që t’i lihet kusht shoqërisë</w:t>
      </w:r>
      <w:r w:rsidR="002649A5">
        <w:rPr>
          <w:rFonts w:ascii="Garamond" w:hAnsi="Garamond" w:cs="Arial Narrow"/>
          <w:color w:val="000000"/>
          <w:szCs w:val="28"/>
        </w:rPr>
        <w:t>,</w:t>
      </w:r>
      <w:r w:rsidRPr="00C574F2">
        <w:rPr>
          <w:rFonts w:ascii="Garamond" w:hAnsi="Garamond" w:cs="Arial Narrow"/>
          <w:color w:val="000000"/>
          <w:szCs w:val="28"/>
        </w:rPr>
        <w:t xml:space="preserve"> që brenda datës 1.10.2026 të raportojë në ERE</w:t>
      </w:r>
      <w:r w:rsidR="002649A5">
        <w:rPr>
          <w:rFonts w:ascii="Garamond" w:hAnsi="Garamond" w:cs="Arial Narrow"/>
          <w:color w:val="000000"/>
          <w:szCs w:val="28"/>
        </w:rPr>
        <w:t>,</w:t>
      </w:r>
      <w:r w:rsidRPr="00C574F2">
        <w:rPr>
          <w:rFonts w:ascii="Garamond" w:hAnsi="Garamond" w:cs="Arial Narrow"/>
          <w:color w:val="000000"/>
          <w:szCs w:val="28"/>
        </w:rPr>
        <w:t xml:space="preserve"> në lidhje me ecurinë e zbatimit të projektit për vendosjen e veprave ndihmëse sipas përcaktimeve të këtij vendimi. </w:t>
      </w:r>
    </w:p>
    <w:p w14:paraId="3C409F4F" w14:textId="528F16C9" w:rsidR="00D73D71" w:rsidRPr="00C574F2" w:rsidRDefault="00D73D71" w:rsidP="00C574F2">
      <w:pPr>
        <w:tabs>
          <w:tab w:val="left" w:pos="360"/>
        </w:tabs>
        <w:autoSpaceDE w:val="0"/>
        <w:autoSpaceDN w:val="0"/>
        <w:adjustRightInd w:val="0"/>
        <w:spacing w:after="0" w:line="240" w:lineRule="auto"/>
        <w:ind w:firstLine="284"/>
        <w:rPr>
          <w:rFonts w:ascii="Garamond" w:hAnsi="Garamond" w:cs="Arial Narrow"/>
          <w:color w:val="000000"/>
          <w:szCs w:val="28"/>
        </w:rPr>
      </w:pPr>
      <w:r w:rsidRPr="00C574F2">
        <w:rPr>
          <w:rFonts w:ascii="Garamond" w:hAnsi="Garamond" w:cs="Arial Narrow"/>
          <w:color w:val="000000"/>
          <w:szCs w:val="28"/>
        </w:rPr>
        <w:t>- Nga analiza e aplikimit</w:t>
      </w:r>
      <w:r w:rsidR="002649A5">
        <w:rPr>
          <w:rFonts w:ascii="Garamond" w:hAnsi="Garamond" w:cs="Arial Narrow"/>
          <w:color w:val="000000"/>
          <w:szCs w:val="28"/>
        </w:rPr>
        <w:t>,</w:t>
      </w:r>
      <w:r w:rsidRPr="00C574F2">
        <w:rPr>
          <w:rFonts w:ascii="Garamond" w:hAnsi="Garamond" w:cs="Arial Narrow"/>
          <w:color w:val="000000"/>
          <w:szCs w:val="28"/>
        </w:rPr>
        <w:t xml:space="preserve"> rezulton se shoqëria ka kryer pagesën e aplikimit sipas përcaktimeve të </w:t>
      </w:r>
      <w:r w:rsidR="002649A5" w:rsidRPr="00C574F2">
        <w:rPr>
          <w:rFonts w:ascii="Garamond" w:hAnsi="Garamond" w:cs="Arial Narrow"/>
          <w:color w:val="000000"/>
          <w:szCs w:val="28"/>
        </w:rPr>
        <w:t xml:space="preserve">aneksit </w:t>
      </w:r>
      <w:r w:rsidRPr="00C574F2">
        <w:rPr>
          <w:rFonts w:ascii="Garamond" w:hAnsi="Garamond" w:cs="Arial Narrow"/>
          <w:color w:val="000000"/>
          <w:szCs w:val="28"/>
        </w:rPr>
        <w:t xml:space="preserve">A dhe ka plotësuar të gjithë dokumentacionin e kërkuar në zbatim të </w:t>
      </w:r>
      <w:r w:rsidRPr="002649A5">
        <w:rPr>
          <w:rFonts w:ascii="Garamond" w:hAnsi="Garamond" w:cs="Arial Narrow"/>
          <w:color w:val="000000"/>
          <w:szCs w:val="28"/>
        </w:rPr>
        <w:t>“Rregullores për procedurat dhe afatet për dhënien, modifikimin, transferimin, rinovimin, njohjen dhe heqjen e licencave në sektorin e energjisë elektrike”</w:t>
      </w:r>
      <w:r w:rsidRPr="00C574F2">
        <w:rPr>
          <w:rFonts w:ascii="Garamond" w:hAnsi="Garamond" w:cs="Arial Narrow"/>
          <w:color w:val="000000"/>
          <w:szCs w:val="28"/>
        </w:rPr>
        <w:t xml:space="preserve">, miratuar me vendimin e </w:t>
      </w:r>
      <w:r w:rsidR="002649A5" w:rsidRPr="00C574F2">
        <w:rPr>
          <w:rFonts w:ascii="Garamond" w:hAnsi="Garamond" w:cs="Arial Narrow"/>
          <w:color w:val="000000"/>
          <w:szCs w:val="28"/>
        </w:rPr>
        <w:t xml:space="preserve">Bordit </w:t>
      </w:r>
      <w:r w:rsidRPr="00C574F2">
        <w:rPr>
          <w:rFonts w:ascii="Garamond" w:hAnsi="Garamond" w:cs="Arial Narrow"/>
          <w:color w:val="000000"/>
          <w:szCs w:val="28"/>
        </w:rPr>
        <w:t xml:space="preserve">të ERE-s nr. 109, datë 29.6.2016, </w:t>
      </w:r>
      <w:r w:rsidR="002649A5">
        <w:rPr>
          <w:rFonts w:ascii="Garamond" w:hAnsi="Garamond" w:cs="Arial Narrow"/>
          <w:color w:val="000000"/>
          <w:szCs w:val="28"/>
        </w:rPr>
        <w:t xml:space="preserve">të </w:t>
      </w:r>
      <w:r w:rsidRPr="00C574F2">
        <w:rPr>
          <w:rFonts w:ascii="Garamond" w:hAnsi="Garamond" w:cs="Arial Narrow"/>
          <w:color w:val="000000"/>
          <w:szCs w:val="28"/>
        </w:rPr>
        <w:t>ndryshuar, si dhe ka shlyer pagesat e rregullimit ndaj ERE-s.</w:t>
      </w:r>
    </w:p>
    <w:p w14:paraId="36CE1BF3" w14:textId="5DDD3236" w:rsidR="00D73D71" w:rsidRPr="00C574F2" w:rsidRDefault="00D73D71" w:rsidP="00C574F2">
      <w:pPr>
        <w:autoSpaceDE w:val="0"/>
        <w:autoSpaceDN w:val="0"/>
        <w:adjustRightInd w:val="0"/>
        <w:spacing w:after="0" w:line="240" w:lineRule="auto"/>
        <w:ind w:firstLine="284"/>
        <w:rPr>
          <w:rFonts w:ascii="Garamond" w:hAnsi="Garamond" w:cs="Arial Narrow"/>
          <w:color w:val="000000"/>
          <w:szCs w:val="28"/>
        </w:rPr>
      </w:pPr>
      <w:r w:rsidRPr="00C574F2">
        <w:rPr>
          <w:rFonts w:ascii="Garamond" w:hAnsi="Garamond" w:cs="Arial Narrow"/>
          <w:color w:val="000000"/>
          <w:szCs w:val="28"/>
        </w:rPr>
        <w:t xml:space="preserve">Për gjithë sa më sipër, </w:t>
      </w:r>
      <w:r w:rsidR="00C574F2" w:rsidRPr="00C574F2">
        <w:rPr>
          <w:rFonts w:ascii="Garamond" w:hAnsi="Garamond" w:cs="Arial Narrow"/>
          <w:color w:val="000000"/>
          <w:szCs w:val="28"/>
        </w:rPr>
        <w:t xml:space="preserve">Bordi </w:t>
      </w:r>
      <w:r w:rsidRPr="00C574F2">
        <w:rPr>
          <w:rFonts w:ascii="Garamond" w:hAnsi="Garamond" w:cs="Arial Narrow"/>
          <w:color w:val="000000"/>
          <w:szCs w:val="28"/>
        </w:rPr>
        <w:t>i ERE-s</w:t>
      </w:r>
    </w:p>
    <w:p w14:paraId="3E9E8C3C" w14:textId="77777777" w:rsidR="00C574F2" w:rsidRPr="00C574F2" w:rsidRDefault="00C574F2" w:rsidP="00D73D71">
      <w:pPr>
        <w:autoSpaceDE w:val="0"/>
        <w:autoSpaceDN w:val="0"/>
        <w:adjustRightInd w:val="0"/>
        <w:spacing w:after="0" w:line="240" w:lineRule="auto"/>
        <w:ind w:firstLine="284"/>
        <w:jc w:val="center"/>
        <w:rPr>
          <w:rFonts w:ascii="Garamond" w:hAnsi="Garamond" w:cs="Arial Narrow"/>
          <w:bCs/>
          <w:color w:val="000000"/>
          <w:szCs w:val="28"/>
        </w:rPr>
      </w:pPr>
    </w:p>
    <w:p w14:paraId="75237223" w14:textId="1959770E" w:rsidR="00D73D71" w:rsidRPr="00C574F2" w:rsidRDefault="00D73D71" w:rsidP="00D73D71">
      <w:pPr>
        <w:autoSpaceDE w:val="0"/>
        <w:autoSpaceDN w:val="0"/>
        <w:adjustRightInd w:val="0"/>
        <w:spacing w:after="0" w:line="240" w:lineRule="auto"/>
        <w:ind w:firstLine="284"/>
        <w:jc w:val="center"/>
        <w:rPr>
          <w:rFonts w:ascii="Garamond" w:hAnsi="Garamond" w:cs="Arial Narrow"/>
          <w:b/>
          <w:bCs/>
          <w:color w:val="000000"/>
          <w:szCs w:val="28"/>
        </w:rPr>
      </w:pPr>
      <w:r w:rsidRPr="00C574F2">
        <w:rPr>
          <w:rFonts w:ascii="Garamond" w:hAnsi="Garamond" w:cs="Arial Narrow"/>
          <w:bCs/>
          <w:color w:val="000000"/>
          <w:szCs w:val="28"/>
        </w:rPr>
        <w:t>VENDOSI</w:t>
      </w:r>
      <w:r w:rsidRPr="00C574F2">
        <w:rPr>
          <w:rFonts w:ascii="Garamond" w:hAnsi="Garamond" w:cs="Arial Narrow"/>
          <w:b/>
          <w:bCs/>
          <w:color w:val="000000"/>
          <w:szCs w:val="28"/>
        </w:rPr>
        <w:t>:</w:t>
      </w:r>
    </w:p>
    <w:p w14:paraId="3D92F03D" w14:textId="77777777" w:rsidR="00D73D71" w:rsidRPr="00C574F2" w:rsidRDefault="00D73D71" w:rsidP="00D73D71">
      <w:pPr>
        <w:autoSpaceDE w:val="0"/>
        <w:autoSpaceDN w:val="0"/>
        <w:adjustRightInd w:val="0"/>
        <w:spacing w:after="0" w:line="240" w:lineRule="auto"/>
        <w:ind w:firstLine="284"/>
        <w:jc w:val="center"/>
        <w:rPr>
          <w:rFonts w:ascii="Garamond" w:hAnsi="Garamond" w:cs="Arial Narrow"/>
          <w:b/>
          <w:bCs/>
          <w:color w:val="000000"/>
          <w:szCs w:val="28"/>
        </w:rPr>
      </w:pPr>
    </w:p>
    <w:p w14:paraId="6BDE9A9A" w14:textId="1BE7A6DF" w:rsidR="00D73D71" w:rsidRPr="00C574F2" w:rsidRDefault="00D73D71" w:rsidP="00C574F2">
      <w:pPr>
        <w:tabs>
          <w:tab w:val="left" w:pos="0"/>
        </w:tabs>
        <w:autoSpaceDE w:val="0"/>
        <w:autoSpaceDN w:val="0"/>
        <w:adjustRightInd w:val="0"/>
        <w:spacing w:after="0" w:line="240" w:lineRule="auto"/>
        <w:ind w:firstLine="284"/>
        <w:rPr>
          <w:rFonts w:ascii="Garamond" w:hAnsi="Garamond" w:cs="Arial Narrow"/>
          <w:color w:val="000000"/>
          <w:szCs w:val="28"/>
        </w:rPr>
      </w:pPr>
      <w:r w:rsidRPr="00C574F2">
        <w:rPr>
          <w:rFonts w:ascii="Garamond" w:hAnsi="Garamond" w:cs="Arial Narrow"/>
          <w:color w:val="000000"/>
          <w:szCs w:val="28"/>
        </w:rPr>
        <w:t>1. Të modifikojë licencën e shoqërisë “</w:t>
      </w:r>
      <w:proofErr w:type="spellStart"/>
      <w:r w:rsidRPr="00C574F2">
        <w:rPr>
          <w:rFonts w:ascii="Garamond" w:hAnsi="Garamond" w:cs="Arial Narrow"/>
          <w:color w:val="000000"/>
          <w:szCs w:val="28"/>
        </w:rPr>
        <w:t>5GX</w:t>
      </w:r>
      <w:proofErr w:type="spellEnd"/>
      <w:r w:rsidRPr="00C574F2">
        <w:rPr>
          <w:rFonts w:ascii="Garamond" w:hAnsi="Garamond" w:cs="Arial Narrow"/>
          <w:color w:val="000000"/>
          <w:szCs w:val="28"/>
        </w:rPr>
        <w:t xml:space="preserve"> </w:t>
      </w:r>
      <w:proofErr w:type="spellStart"/>
      <w:r w:rsidR="00C574F2" w:rsidRPr="00C574F2">
        <w:rPr>
          <w:rFonts w:ascii="Garamond" w:hAnsi="Garamond" w:cs="Arial Narrow"/>
          <w:color w:val="000000"/>
          <w:szCs w:val="28"/>
        </w:rPr>
        <w:t>Energy</w:t>
      </w:r>
      <w:proofErr w:type="spellEnd"/>
      <w:r w:rsidRPr="00C574F2">
        <w:rPr>
          <w:rFonts w:ascii="Garamond" w:hAnsi="Garamond" w:cs="Arial Narrow"/>
          <w:color w:val="000000"/>
          <w:szCs w:val="28"/>
        </w:rPr>
        <w:t xml:space="preserve">” </w:t>
      </w:r>
      <w:proofErr w:type="spellStart"/>
      <w:r w:rsidRPr="00C574F2">
        <w:rPr>
          <w:rFonts w:ascii="Garamond" w:hAnsi="Garamond" w:cs="Arial Narrow"/>
          <w:color w:val="000000"/>
          <w:szCs w:val="28"/>
        </w:rPr>
        <w:t>sh.p.k</w:t>
      </w:r>
      <w:proofErr w:type="spellEnd"/>
      <w:r w:rsidRPr="00C574F2">
        <w:rPr>
          <w:rFonts w:ascii="Garamond" w:hAnsi="Garamond" w:cs="Arial Narrow"/>
          <w:color w:val="000000"/>
          <w:szCs w:val="28"/>
        </w:rPr>
        <w:t xml:space="preserve">. në veprimtarinë e prodhimit të energjisë elektrike, dhënë me vendimin e </w:t>
      </w:r>
      <w:r w:rsidR="002649A5" w:rsidRPr="00C574F2">
        <w:rPr>
          <w:rFonts w:ascii="Garamond" w:hAnsi="Garamond" w:cs="Arial Narrow"/>
          <w:color w:val="000000"/>
          <w:szCs w:val="28"/>
        </w:rPr>
        <w:t xml:space="preserve">Bordit </w:t>
      </w:r>
      <w:r w:rsidRPr="00C574F2">
        <w:rPr>
          <w:rFonts w:ascii="Garamond" w:hAnsi="Garamond" w:cs="Arial Narrow"/>
          <w:color w:val="000000"/>
          <w:szCs w:val="28"/>
        </w:rPr>
        <w:t xml:space="preserve">të ERE-s nr. 135, datë 9.7.2024, për prodhimin e energjisë elektrike nga centrali </w:t>
      </w:r>
      <w:proofErr w:type="spellStart"/>
      <w:r w:rsidRPr="00C574F2">
        <w:rPr>
          <w:rFonts w:ascii="Garamond" w:hAnsi="Garamond" w:cs="Arial Narrow"/>
          <w:color w:val="000000"/>
          <w:szCs w:val="28"/>
        </w:rPr>
        <w:t>fotovoltaik</w:t>
      </w:r>
      <w:proofErr w:type="spellEnd"/>
      <w:r w:rsidRPr="00C574F2">
        <w:rPr>
          <w:rFonts w:ascii="Garamond" w:hAnsi="Garamond" w:cs="Arial Narrow"/>
          <w:color w:val="000000"/>
          <w:szCs w:val="28"/>
        </w:rPr>
        <w:t xml:space="preserve"> me kapacitet të instaluar 10 </w:t>
      </w:r>
      <w:proofErr w:type="spellStart"/>
      <w:r w:rsidR="00C574F2" w:rsidRPr="00C574F2">
        <w:rPr>
          <w:rFonts w:ascii="Garamond" w:hAnsi="Garamond" w:cs="Arial Narrow"/>
          <w:color w:val="000000"/>
          <w:szCs w:val="28"/>
        </w:rPr>
        <w:t>mw</w:t>
      </w:r>
      <w:proofErr w:type="spellEnd"/>
      <w:r w:rsidRPr="00C574F2">
        <w:rPr>
          <w:rFonts w:ascii="Garamond" w:hAnsi="Garamond" w:cs="Arial Narrow"/>
          <w:color w:val="000000"/>
          <w:szCs w:val="28"/>
        </w:rPr>
        <w:t xml:space="preserve">, duke shtuar veprat ndihmëse/njësitë e depozitimit të energjisë elektrike në </w:t>
      </w:r>
      <w:r w:rsidR="002649A5" w:rsidRPr="00C574F2">
        <w:rPr>
          <w:rFonts w:ascii="Garamond" w:hAnsi="Garamond" w:cs="Arial Narrow"/>
          <w:color w:val="000000"/>
          <w:szCs w:val="28"/>
        </w:rPr>
        <w:t xml:space="preserve">aneksin </w:t>
      </w:r>
      <w:r w:rsidRPr="00C574F2">
        <w:rPr>
          <w:rFonts w:ascii="Garamond" w:hAnsi="Garamond" w:cs="Arial Narrow"/>
          <w:color w:val="000000"/>
          <w:szCs w:val="28"/>
        </w:rPr>
        <w:t xml:space="preserve">A të licencës, pa ndryshuar kapacitetin total të instaluar të centralit. </w:t>
      </w:r>
    </w:p>
    <w:p w14:paraId="55DE09BE" w14:textId="20F98045" w:rsidR="00D73D71" w:rsidRPr="00C574F2" w:rsidRDefault="00D73D71" w:rsidP="00C574F2">
      <w:pPr>
        <w:tabs>
          <w:tab w:val="left" w:pos="0"/>
        </w:tabs>
        <w:autoSpaceDE w:val="0"/>
        <w:autoSpaceDN w:val="0"/>
        <w:adjustRightInd w:val="0"/>
        <w:spacing w:after="0" w:line="240" w:lineRule="auto"/>
        <w:ind w:firstLine="284"/>
        <w:rPr>
          <w:rFonts w:ascii="Garamond" w:hAnsi="Garamond" w:cs="Arial Narrow"/>
          <w:color w:val="000000"/>
          <w:szCs w:val="28"/>
        </w:rPr>
      </w:pPr>
      <w:r w:rsidRPr="00C574F2">
        <w:rPr>
          <w:rFonts w:ascii="Garamond" w:hAnsi="Garamond" w:cs="Arial Narrow"/>
          <w:color w:val="000000"/>
          <w:szCs w:val="28"/>
        </w:rPr>
        <w:t>2. Brenda datës 1.10.2026, shoqëria duhet të raportojë në ERE në lidhje me ecurinë e zbatimit të projektit për vendosjen e veprave ndihmëse sipas përcaktimeve të këtij vendimi.</w:t>
      </w:r>
    </w:p>
    <w:p w14:paraId="4228AB58" w14:textId="779FE02F" w:rsidR="00D73D71" w:rsidRPr="00C574F2" w:rsidRDefault="00D73D71" w:rsidP="00C574F2">
      <w:pPr>
        <w:tabs>
          <w:tab w:val="left" w:pos="0"/>
        </w:tabs>
        <w:autoSpaceDE w:val="0"/>
        <w:autoSpaceDN w:val="0"/>
        <w:adjustRightInd w:val="0"/>
        <w:spacing w:after="0" w:line="240" w:lineRule="auto"/>
        <w:ind w:firstLine="284"/>
        <w:rPr>
          <w:rFonts w:ascii="Garamond" w:hAnsi="Garamond" w:cs="Arial Narrow"/>
          <w:color w:val="000000"/>
          <w:szCs w:val="28"/>
        </w:rPr>
      </w:pPr>
      <w:r w:rsidRPr="00C574F2">
        <w:rPr>
          <w:rFonts w:ascii="Garamond" w:hAnsi="Garamond" w:cs="Arial Narrow"/>
          <w:color w:val="000000"/>
          <w:szCs w:val="28"/>
        </w:rPr>
        <w:t>3. Ky vendim është objekt rishikimi në varësi të plotësimit/mosplotësimit të kushtit të vendosur në pikën 2 të këtij vendimi, si dhe në rast të depozitimit të akteve të ndryshme nga ato që kanë shërbyer për marrjen e këtij vendimi.</w:t>
      </w:r>
    </w:p>
    <w:p w14:paraId="2D422955" w14:textId="5E083DD8" w:rsidR="00D73D71" w:rsidRPr="00C574F2" w:rsidRDefault="00D73D71" w:rsidP="00C574F2">
      <w:pPr>
        <w:tabs>
          <w:tab w:val="left" w:pos="0"/>
        </w:tabs>
        <w:autoSpaceDE w:val="0"/>
        <w:autoSpaceDN w:val="0"/>
        <w:adjustRightInd w:val="0"/>
        <w:spacing w:after="0" w:line="240" w:lineRule="auto"/>
        <w:ind w:firstLine="284"/>
        <w:rPr>
          <w:rFonts w:ascii="Garamond" w:hAnsi="Garamond" w:cs="Arial Narrow"/>
          <w:color w:val="000000"/>
          <w:szCs w:val="28"/>
        </w:rPr>
      </w:pPr>
      <w:r w:rsidRPr="00C574F2">
        <w:rPr>
          <w:rFonts w:ascii="Garamond" w:hAnsi="Garamond" w:cs="Arial Narrow"/>
          <w:color w:val="000000"/>
          <w:szCs w:val="28"/>
        </w:rPr>
        <w:t>4. Drejtoria e Licencimit, Autorizimeve dhe Garancisë së Origjinës, të njoftojë shoqërinë “</w:t>
      </w:r>
      <w:proofErr w:type="spellStart"/>
      <w:r w:rsidRPr="00C574F2">
        <w:rPr>
          <w:rFonts w:ascii="Garamond" w:hAnsi="Garamond" w:cs="Arial Narrow"/>
          <w:color w:val="000000"/>
          <w:szCs w:val="28"/>
        </w:rPr>
        <w:t>5GX</w:t>
      </w:r>
      <w:proofErr w:type="spellEnd"/>
      <w:r w:rsidRPr="00C574F2">
        <w:rPr>
          <w:rFonts w:ascii="Garamond" w:hAnsi="Garamond" w:cs="Arial Narrow"/>
          <w:color w:val="000000"/>
          <w:szCs w:val="28"/>
        </w:rPr>
        <w:t xml:space="preserve"> </w:t>
      </w:r>
      <w:proofErr w:type="spellStart"/>
      <w:r w:rsidR="00C574F2" w:rsidRPr="00C574F2">
        <w:rPr>
          <w:rFonts w:ascii="Garamond" w:hAnsi="Garamond" w:cs="Arial Narrow"/>
          <w:color w:val="000000"/>
          <w:szCs w:val="28"/>
        </w:rPr>
        <w:t>Energy</w:t>
      </w:r>
      <w:proofErr w:type="spellEnd"/>
      <w:r w:rsidRPr="00C574F2">
        <w:rPr>
          <w:rFonts w:ascii="Garamond" w:hAnsi="Garamond" w:cs="Arial Narrow"/>
          <w:color w:val="000000"/>
          <w:szCs w:val="28"/>
        </w:rPr>
        <w:t xml:space="preserve">” </w:t>
      </w:r>
      <w:proofErr w:type="spellStart"/>
      <w:r w:rsidRPr="00C574F2">
        <w:rPr>
          <w:rFonts w:ascii="Garamond" w:hAnsi="Garamond" w:cs="Arial Narrow"/>
          <w:color w:val="000000"/>
          <w:szCs w:val="28"/>
        </w:rPr>
        <w:t>sh.p.k</w:t>
      </w:r>
      <w:proofErr w:type="spellEnd"/>
      <w:r w:rsidRPr="00C574F2">
        <w:rPr>
          <w:rFonts w:ascii="Garamond" w:hAnsi="Garamond" w:cs="Arial Narrow"/>
          <w:color w:val="000000"/>
          <w:szCs w:val="28"/>
        </w:rPr>
        <w:t xml:space="preserve">., Ministrinë e Infrastrukturës dhe Energjisë, Agjencinë Kombëtare të Mjedisit dhe shoqërinë “Operatori i Sistemit të Shpërndarjes” </w:t>
      </w:r>
      <w:proofErr w:type="spellStart"/>
      <w:r w:rsidRPr="00C574F2">
        <w:rPr>
          <w:rFonts w:ascii="Garamond" w:hAnsi="Garamond" w:cs="Arial Narrow"/>
          <w:color w:val="000000"/>
          <w:szCs w:val="28"/>
        </w:rPr>
        <w:t>sh.a</w:t>
      </w:r>
      <w:proofErr w:type="spellEnd"/>
      <w:r w:rsidRPr="00C574F2">
        <w:rPr>
          <w:rFonts w:ascii="Garamond" w:hAnsi="Garamond" w:cs="Arial Narrow"/>
          <w:color w:val="000000"/>
          <w:szCs w:val="28"/>
        </w:rPr>
        <w:t xml:space="preserve">., për vendimin e </w:t>
      </w:r>
      <w:r w:rsidR="00C574F2" w:rsidRPr="00C574F2">
        <w:rPr>
          <w:rFonts w:ascii="Garamond" w:hAnsi="Garamond" w:cs="Arial Narrow"/>
          <w:color w:val="000000"/>
          <w:szCs w:val="28"/>
        </w:rPr>
        <w:t xml:space="preserve">Bordit </w:t>
      </w:r>
      <w:r w:rsidRPr="00C574F2">
        <w:rPr>
          <w:rFonts w:ascii="Garamond" w:hAnsi="Garamond" w:cs="Arial Narrow"/>
          <w:color w:val="000000"/>
          <w:szCs w:val="28"/>
        </w:rPr>
        <w:t>të  ERE-s.</w:t>
      </w:r>
    </w:p>
    <w:p w14:paraId="1B0BBB68" w14:textId="1DC6853F" w:rsidR="00D73D71" w:rsidRPr="00C574F2" w:rsidRDefault="00D73D71" w:rsidP="00C574F2">
      <w:pPr>
        <w:tabs>
          <w:tab w:val="center" w:pos="4620"/>
        </w:tabs>
        <w:autoSpaceDE w:val="0"/>
        <w:autoSpaceDN w:val="0"/>
        <w:adjustRightInd w:val="0"/>
        <w:spacing w:after="0" w:line="240" w:lineRule="auto"/>
        <w:ind w:firstLine="284"/>
        <w:rPr>
          <w:rFonts w:ascii="Garamond" w:hAnsi="Garamond" w:cs="Arial Narrow"/>
          <w:color w:val="000000"/>
          <w:szCs w:val="28"/>
        </w:rPr>
      </w:pPr>
      <w:r w:rsidRPr="00C574F2">
        <w:rPr>
          <w:rFonts w:ascii="Garamond" w:hAnsi="Garamond" w:cs="Arial Narrow"/>
          <w:color w:val="000000"/>
          <w:szCs w:val="28"/>
        </w:rPr>
        <w:t>Ky vendim hyn në fuqi menjëherë.</w:t>
      </w:r>
    </w:p>
    <w:p w14:paraId="2C21552A" w14:textId="72AB593A" w:rsidR="00D73D71" w:rsidRPr="00C574F2" w:rsidRDefault="00D73D71" w:rsidP="00C574F2">
      <w:pPr>
        <w:autoSpaceDE w:val="0"/>
        <w:autoSpaceDN w:val="0"/>
        <w:adjustRightInd w:val="0"/>
        <w:spacing w:after="0" w:line="240" w:lineRule="auto"/>
        <w:ind w:firstLine="284"/>
        <w:rPr>
          <w:rFonts w:ascii="Garamond" w:hAnsi="Garamond" w:cs="Arial Narrow"/>
          <w:color w:val="000000"/>
          <w:szCs w:val="28"/>
        </w:rPr>
      </w:pPr>
      <w:r w:rsidRPr="00C574F2">
        <w:rPr>
          <w:rFonts w:ascii="Garamond" w:hAnsi="Garamond" w:cs="Arial Narrow"/>
          <w:color w:val="000000"/>
          <w:szCs w:val="28"/>
        </w:rPr>
        <w:t>Çdo palë e përfshirë në këtë procedurë m</w:t>
      </w:r>
      <w:bookmarkStart w:id="0" w:name="_GoBack"/>
      <w:bookmarkEnd w:id="0"/>
      <w:r w:rsidRPr="00C574F2">
        <w:rPr>
          <w:rFonts w:ascii="Garamond" w:hAnsi="Garamond" w:cs="Arial Narrow"/>
          <w:color w:val="000000"/>
          <w:szCs w:val="28"/>
        </w:rPr>
        <w:t xml:space="preserve">und t’i kërkojë ERE-s, brenda 7 ditëve kalendarike nga data e marrjes dijeni të vendimit, rishikimin e vendimit të </w:t>
      </w:r>
      <w:r w:rsidR="002649A5" w:rsidRPr="00C574F2">
        <w:rPr>
          <w:rFonts w:ascii="Garamond" w:hAnsi="Garamond" w:cs="Arial Narrow"/>
          <w:color w:val="000000"/>
          <w:szCs w:val="28"/>
        </w:rPr>
        <w:t>Bordit</w:t>
      </w:r>
      <w:r w:rsidR="002649A5">
        <w:rPr>
          <w:rFonts w:ascii="Garamond" w:hAnsi="Garamond" w:cs="Arial Narrow"/>
          <w:color w:val="000000"/>
          <w:szCs w:val="28"/>
        </w:rPr>
        <w:t>,</w:t>
      </w:r>
      <w:r w:rsidR="002649A5" w:rsidRPr="00C574F2">
        <w:rPr>
          <w:rFonts w:ascii="Garamond" w:hAnsi="Garamond" w:cs="Arial Narrow"/>
          <w:color w:val="000000"/>
          <w:szCs w:val="28"/>
        </w:rPr>
        <w:t xml:space="preserve"> </w:t>
      </w:r>
      <w:r w:rsidRPr="00C574F2">
        <w:rPr>
          <w:rFonts w:ascii="Garamond" w:hAnsi="Garamond" w:cs="Arial Narrow"/>
          <w:color w:val="000000"/>
          <w:szCs w:val="28"/>
        </w:rPr>
        <w:t xml:space="preserve">në rast se ka siguruar prova të reja që mund ta çojnë </w:t>
      </w:r>
      <w:r w:rsidR="002649A5" w:rsidRPr="00C574F2">
        <w:rPr>
          <w:rFonts w:ascii="Garamond" w:hAnsi="Garamond" w:cs="Arial Narrow"/>
          <w:color w:val="000000"/>
          <w:szCs w:val="28"/>
        </w:rPr>
        <w:t xml:space="preserve">Bordin </w:t>
      </w:r>
      <w:r w:rsidRPr="00C574F2">
        <w:rPr>
          <w:rFonts w:ascii="Garamond" w:hAnsi="Garamond" w:cs="Arial Narrow"/>
          <w:color w:val="000000"/>
          <w:szCs w:val="28"/>
        </w:rPr>
        <w:t>në marrjen e një vendimi të ndryshëm nga i mëparshmi</w:t>
      </w:r>
      <w:r w:rsidR="002649A5">
        <w:rPr>
          <w:rFonts w:ascii="Garamond" w:hAnsi="Garamond" w:cs="Arial Narrow"/>
          <w:color w:val="000000"/>
          <w:szCs w:val="28"/>
        </w:rPr>
        <w:t>,</w:t>
      </w:r>
      <w:r w:rsidRPr="00C574F2">
        <w:rPr>
          <w:rFonts w:ascii="Garamond" w:hAnsi="Garamond" w:cs="Arial Narrow"/>
          <w:color w:val="000000"/>
          <w:szCs w:val="28"/>
        </w:rPr>
        <w:t xml:space="preserve"> apo për gabime materiale të konstatuara. Për këtë vendim mund të bëhet ankim në Gjykatën Administrative Tiranë, brenda 30 ditëve kalendarike nga dita e publikimit në Fletoren Zyrtare.</w:t>
      </w:r>
    </w:p>
    <w:p w14:paraId="4E8349E5" w14:textId="2BDCE3B6" w:rsidR="00D73D71" w:rsidRPr="00C574F2" w:rsidRDefault="00D73D71" w:rsidP="00C574F2">
      <w:pPr>
        <w:autoSpaceDE w:val="0"/>
        <w:autoSpaceDN w:val="0"/>
        <w:adjustRightInd w:val="0"/>
        <w:spacing w:after="0" w:line="240" w:lineRule="auto"/>
        <w:ind w:firstLine="284"/>
        <w:rPr>
          <w:rFonts w:ascii="Garamond" w:hAnsi="Garamond" w:cs="Arial Narrow"/>
          <w:color w:val="000000"/>
          <w:szCs w:val="28"/>
        </w:rPr>
      </w:pPr>
      <w:r w:rsidRPr="00C574F2">
        <w:rPr>
          <w:rFonts w:ascii="Garamond" w:hAnsi="Garamond" w:cs="Arial Narrow"/>
          <w:color w:val="000000"/>
          <w:szCs w:val="28"/>
        </w:rPr>
        <w:t>Ky vendim botohet në Fletoren Zyrtare.</w:t>
      </w:r>
    </w:p>
    <w:p w14:paraId="54187D2E" w14:textId="4A87332A" w:rsidR="00D73D71" w:rsidRPr="00C574F2" w:rsidRDefault="00D73D71" w:rsidP="00D73D71">
      <w:pPr>
        <w:autoSpaceDE w:val="0"/>
        <w:autoSpaceDN w:val="0"/>
        <w:adjustRightInd w:val="0"/>
        <w:spacing w:after="0" w:line="240" w:lineRule="auto"/>
        <w:ind w:firstLine="284"/>
        <w:jc w:val="left"/>
        <w:rPr>
          <w:rFonts w:ascii="Garamond" w:hAnsi="Garamond" w:cs="Arial Narrow"/>
          <w:color w:val="000000"/>
          <w:szCs w:val="28"/>
        </w:rPr>
      </w:pPr>
    </w:p>
    <w:p w14:paraId="16E321DA" w14:textId="7A88E60D" w:rsidR="00D73D71" w:rsidRPr="00C574F2" w:rsidRDefault="00D73D71" w:rsidP="00D73D71">
      <w:pPr>
        <w:autoSpaceDE w:val="0"/>
        <w:autoSpaceDN w:val="0"/>
        <w:adjustRightInd w:val="0"/>
        <w:spacing w:after="0" w:line="240" w:lineRule="auto"/>
        <w:jc w:val="right"/>
        <w:rPr>
          <w:rFonts w:ascii="Garamond" w:hAnsi="Garamond" w:cs="Arial Narrow"/>
          <w:b/>
          <w:bCs/>
          <w:color w:val="000000"/>
          <w:szCs w:val="28"/>
        </w:rPr>
      </w:pPr>
      <w:r w:rsidRPr="00C574F2">
        <w:rPr>
          <w:rFonts w:ascii="Garamond" w:hAnsi="Garamond" w:cs="Arial Narrow"/>
          <w:bCs/>
          <w:color w:val="000000"/>
          <w:szCs w:val="28"/>
        </w:rPr>
        <w:t>KRYETAR</w:t>
      </w:r>
    </w:p>
    <w:p w14:paraId="22965F32" w14:textId="523DAA12" w:rsidR="00D73D71" w:rsidRPr="00C574F2" w:rsidRDefault="00D73D71" w:rsidP="00D73D71">
      <w:pPr>
        <w:autoSpaceDE w:val="0"/>
        <w:autoSpaceDN w:val="0"/>
        <w:adjustRightInd w:val="0"/>
        <w:spacing w:after="0" w:line="240" w:lineRule="auto"/>
        <w:jc w:val="right"/>
        <w:rPr>
          <w:rFonts w:ascii="Garamond" w:hAnsi="Garamond" w:cs="Arial Narrow"/>
          <w:b/>
          <w:bCs/>
          <w:color w:val="000000"/>
          <w:szCs w:val="28"/>
        </w:rPr>
      </w:pPr>
      <w:r w:rsidRPr="00C574F2">
        <w:rPr>
          <w:rFonts w:ascii="Garamond" w:hAnsi="Garamond" w:cs="Arial Narrow"/>
          <w:b/>
          <w:bCs/>
          <w:color w:val="000000"/>
          <w:szCs w:val="28"/>
        </w:rPr>
        <w:t xml:space="preserve">Petrit </w:t>
      </w:r>
      <w:proofErr w:type="spellStart"/>
      <w:r w:rsidRPr="00C574F2">
        <w:rPr>
          <w:rFonts w:ascii="Garamond" w:hAnsi="Garamond" w:cs="Arial Narrow"/>
          <w:b/>
          <w:bCs/>
          <w:color w:val="000000"/>
          <w:szCs w:val="28"/>
        </w:rPr>
        <w:t>Ahmeti</w:t>
      </w:r>
      <w:proofErr w:type="spellEnd"/>
    </w:p>
    <w:p w14:paraId="0702764E" w14:textId="776C9D12" w:rsidR="00ED5E9C" w:rsidRPr="00C574F2" w:rsidRDefault="00ED5E9C" w:rsidP="00D73D71">
      <w:pPr>
        <w:spacing w:after="0" w:line="240" w:lineRule="auto"/>
        <w:ind w:firstLine="284"/>
        <w:rPr>
          <w:rFonts w:ascii="Garamond" w:hAnsi="Garamond"/>
          <w:sz w:val="22"/>
        </w:rPr>
      </w:pPr>
    </w:p>
    <w:sectPr w:rsidR="00ED5E9C" w:rsidRPr="00C574F2" w:rsidSect="002649A5">
      <w:footerReference w:type="default" r:id="rId12"/>
      <w:pgSz w:w="12240" w:h="15840"/>
      <w:pgMar w:top="1440" w:right="1350" w:bottom="1080" w:left="1530" w:header="274" w:footer="40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2CB5F47" w14:textId="77777777" w:rsidR="002649A5" w:rsidRDefault="002649A5">
      <w:pPr>
        <w:spacing w:after="0" w:line="240" w:lineRule="auto"/>
      </w:pPr>
      <w:r>
        <w:separator/>
      </w:r>
    </w:p>
  </w:endnote>
  <w:endnote w:type="continuationSeparator" w:id="0">
    <w:p w14:paraId="7A7E90D1" w14:textId="77777777" w:rsidR="002649A5" w:rsidRDefault="002649A5">
      <w:pPr>
        <w:spacing w:after="0" w:line="240" w:lineRule="auto"/>
      </w:pPr>
      <w:r>
        <w:continuationSeparator/>
      </w:r>
    </w:p>
  </w:endnote>
  <w:endnote w:type="continuationNotice" w:id="1">
    <w:p w14:paraId="1C14FD04" w14:textId="77777777" w:rsidR="002649A5" w:rsidRDefault="002649A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3F23EA2" w14:textId="0A031452" w:rsidR="002649A5" w:rsidRPr="00BD47D1" w:rsidRDefault="002649A5" w:rsidP="00D73D71">
    <w:pPr>
      <w:tabs>
        <w:tab w:val="center" w:pos="4513"/>
        <w:tab w:val="right" w:pos="9026"/>
      </w:tabs>
      <w:spacing w:after="0" w:line="240" w:lineRule="auto"/>
      <w:rPr>
        <w:sz w:val="20"/>
        <w:szCs w:val="20"/>
        <w:lang w:val="it-IT"/>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A19DD69" w14:textId="77777777" w:rsidR="002649A5" w:rsidRDefault="002649A5">
      <w:pPr>
        <w:spacing w:after="0" w:line="240" w:lineRule="auto"/>
      </w:pPr>
      <w:r>
        <w:separator/>
      </w:r>
    </w:p>
  </w:footnote>
  <w:footnote w:type="continuationSeparator" w:id="0">
    <w:p w14:paraId="7E943F69" w14:textId="77777777" w:rsidR="002649A5" w:rsidRDefault="002649A5">
      <w:pPr>
        <w:spacing w:after="0" w:line="240" w:lineRule="auto"/>
      </w:pPr>
      <w:r>
        <w:continuationSeparator/>
      </w:r>
    </w:p>
  </w:footnote>
  <w:footnote w:type="continuationNotice" w:id="1">
    <w:p w14:paraId="0DBFB211" w14:textId="77777777" w:rsidR="002649A5" w:rsidRDefault="002649A5">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10"/>
    <w:multiLevelType w:val="hybridMultilevel"/>
    <w:tmpl w:val="70B2FA62"/>
    <w:lvl w:ilvl="0" w:tplc="AAD6473E">
      <w:start w:val="1"/>
      <w:numFmt w:val="bullet"/>
      <w:lvlText w:val="-"/>
      <w:lvlJc w:val="left"/>
      <w:pPr>
        <w:ind w:left="360" w:hanging="360"/>
      </w:pPr>
      <w:rPr>
        <w:rFonts w:ascii="Times New Roman" w:eastAsia="Calibri" w:hAnsi="Times New Roman" w:cs="Times New Roman" w:hint="default"/>
        <w:color w:val="auto"/>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AB72DFF"/>
    <w:multiLevelType w:val="hybridMultilevel"/>
    <w:tmpl w:val="8EA4C07C"/>
    <w:lvl w:ilvl="0" w:tplc="CD3C3160">
      <w:start w:val="4"/>
      <w:numFmt w:val="bullet"/>
      <w:lvlText w:val="-"/>
      <w:lvlJc w:val="left"/>
      <w:pPr>
        <w:ind w:left="1080" w:hanging="360"/>
      </w:pPr>
      <w:rPr>
        <w:rFonts w:ascii="Calibri" w:eastAsia="Calibri"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197E1A99"/>
    <w:multiLevelType w:val="hybridMultilevel"/>
    <w:tmpl w:val="F166712A"/>
    <w:lvl w:ilvl="0" w:tplc="F04C5ACA">
      <w:start w:val="1"/>
      <w:numFmt w:val="decimal"/>
      <w:lvlText w:val="%1."/>
      <w:lvlJc w:val="left"/>
      <w:pPr>
        <w:ind w:left="720" w:hanging="360"/>
      </w:pPr>
      <w:rPr>
        <w:rFonts w:hint="default"/>
        <w:b/>
        <w:bCs/>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3" w15:restartNumberingAfterBreak="0">
    <w:nsid w:val="21CD7638"/>
    <w:multiLevelType w:val="hybridMultilevel"/>
    <w:tmpl w:val="856E4204"/>
    <w:lvl w:ilvl="0" w:tplc="1A323B26">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7A027CA4"/>
    <w:multiLevelType w:val="hybridMultilevel"/>
    <w:tmpl w:val="A9AEE66A"/>
    <w:lvl w:ilvl="0" w:tplc="2AA446C6">
      <w:start w:val="1"/>
      <w:numFmt w:val="decimal"/>
      <w:lvlText w:val="%1."/>
      <w:lvlJc w:val="left"/>
      <w:pPr>
        <w:ind w:left="720" w:hanging="360"/>
      </w:pPr>
      <w:rPr>
        <w:rFonts w:ascii="Times New Roman" w:eastAsia="Times New Roman"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2"/>
  </w:num>
  <w:num w:numId="3">
    <w:abstractNumId w:val="3"/>
  </w:num>
  <w:num w:numId="4">
    <w:abstractNumId w:val="4"/>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0"/>
  <w:proofState w:spelling="clean" w:grammar="clean"/>
  <w:revisionView w:inkAnnotations="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0731F"/>
    <w:rsid w:val="000A3593"/>
    <w:rsid w:val="0017324E"/>
    <w:rsid w:val="001B2508"/>
    <w:rsid w:val="001D6D98"/>
    <w:rsid w:val="001E317A"/>
    <w:rsid w:val="0020731F"/>
    <w:rsid w:val="00226A95"/>
    <w:rsid w:val="0024142B"/>
    <w:rsid w:val="002649A5"/>
    <w:rsid w:val="002E4A40"/>
    <w:rsid w:val="002F6CE2"/>
    <w:rsid w:val="0030648A"/>
    <w:rsid w:val="005631F9"/>
    <w:rsid w:val="00581F53"/>
    <w:rsid w:val="0062786F"/>
    <w:rsid w:val="006A0B6B"/>
    <w:rsid w:val="006C782A"/>
    <w:rsid w:val="007378BE"/>
    <w:rsid w:val="007722C6"/>
    <w:rsid w:val="00785266"/>
    <w:rsid w:val="0085709C"/>
    <w:rsid w:val="00981C10"/>
    <w:rsid w:val="00982201"/>
    <w:rsid w:val="009865F4"/>
    <w:rsid w:val="00997050"/>
    <w:rsid w:val="00A43F25"/>
    <w:rsid w:val="00A47351"/>
    <w:rsid w:val="00AA5DCC"/>
    <w:rsid w:val="00AB7C7B"/>
    <w:rsid w:val="00B3294E"/>
    <w:rsid w:val="00B656B7"/>
    <w:rsid w:val="00BD47D1"/>
    <w:rsid w:val="00C574F2"/>
    <w:rsid w:val="00C74C58"/>
    <w:rsid w:val="00CD5DEF"/>
    <w:rsid w:val="00D73D71"/>
    <w:rsid w:val="00E126D1"/>
    <w:rsid w:val="00E27CBE"/>
    <w:rsid w:val="00E77901"/>
    <w:rsid w:val="00ED5E9C"/>
    <w:rsid w:val="00EE1E45"/>
    <w:rsid w:val="00F1277E"/>
    <w:rsid w:val="00F168D4"/>
    <w:rsid w:val="00F35B10"/>
  </w:rsids>
  <m:mathPr>
    <m:mathFont m:val="Cambria Math"/>
    <m:brkBin m:val="before"/>
    <m:brkBinSub m:val="--"/>
    <m:smallFrac m:val="0"/>
    <m:dispDef/>
    <m:lMargin m:val="0"/>
    <m:rMargin m:val="0"/>
    <m:defJc m:val="centerGroup"/>
    <m:wrapIndent m:val="1440"/>
    <m:intLim m:val="subSup"/>
    <m:naryLim m:val="undOvr"/>
  </m:mathPr>
  <w:themeFontLang w:val="sq-AL"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0AC5E9"/>
  <w15:chartTrackingRefBased/>
  <w15:docId w15:val="{B54219A5-6A77-434A-B525-84209192F4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heme="minorBidi"/>
        <w:sz w:val="24"/>
        <w:szCs w:val="22"/>
        <w:lang w:val="sq-AL" w:eastAsia="en-US" w:bidi="ar-SA"/>
      </w:rPr>
    </w:rPrDefault>
    <w:pPrDefault>
      <w:pPr>
        <w:spacing w:after="120" w:line="276" w:lineRule="auto"/>
        <w:jc w:val="both"/>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20731F"/>
    <w:rPr>
      <w:rFonts w:cs="Times New Roman"/>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Akapit z listą BS,Bullet1,List Paragraph1"/>
    <w:basedOn w:val="Normal"/>
    <w:link w:val="ListParagraphChar"/>
    <w:uiPriority w:val="34"/>
    <w:qFormat/>
    <w:rsid w:val="0020731F"/>
    <w:pPr>
      <w:ind w:left="720"/>
      <w:contextualSpacing/>
    </w:pPr>
  </w:style>
  <w:style w:type="character" w:customStyle="1" w:styleId="ListParagraphChar">
    <w:name w:val="List Paragraph Char"/>
    <w:aliases w:val="Akapit z listą BS Char,Bullet1 Char,List Paragraph1 Char"/>
    <w:link w:val="ListParagraph"/>
    <w:uiPriority w:val="34"/>
    <w:qFormat/>
    <w:locked/>
    <w:rsid w:val="0020731F"/>
    <w:rPr>
      <w:rFonts w:cs="Times New Roman"/>
      <w:szCs w:val="24"/>
    </w:rPr>
  </w:style>
  <w:style w:type="paragraph" w:styleId="Footer">
    <w:name w:val="footer"/>
    <w:basedOn w:val="Normal"/>
    <w:link w:val="FooterChar"/>
    <w:uiPriority w:val="99"/>
    <w:unhideWhenUsed/>
    <w:rsid w:val="0020731F"/>
    <w:pPr>
      <w:tabs>
        <w:tab w:val="center" w:pos="4513"/>
        <w:tab w:val="right" w:pos="9026"/>
      </w:tabs>
      <w:spacing w:after="0" w:line="240" w:lineRule="auto"/>
      <w:ind w:left="360" w:hanging="360"/>
    </w:pPr>
  </w:style>
  <w:style w:type="character" w:customStyle="1" w:styleId="FooterChar">
    <w:name w:val="Footer Char"/>
    <w:basedOn w:val="DefaultParagraphFont"/>
    <w:link w:val="Footer"/>
    <w:uiPriority w:val="99"/>
    <w:rsid w:val="0020731F"/>
    <w:rPr>
      <w:rFonts w:cs="Times New Roman"/>
      <w:szCs w:val="24"/>
    </w:rPr>
  </w:style>
  <w:style w:type="paragraph" w:styleId="Header">
    <w:name w:val="header"/>
    <w:basedOn w:val="Normal"/>
    <w:link w:val="HeaderChar"/>
    <w:uiPriority w:val="99"/>
    <w:unhideWhenUsed/>
    <w:rsid w:val="00BD47D1"/>
    <w:pPr>
      <w:tabs>
        <w:tab w:val="center" w:pos="4680"/>
        <w:tab w:val="right" w:pos="9360"/>
      </w:tabs>
      <w:spacing w:after="0" w:line="240" w:lineRule="auto"/>
    </w:pPr>
  </w:style>
  <w:style w:type="character" w:customStyle="1" w:styleId="HeaderChar">
    <w:name w:val="Header Char"/>
    <w:basedOn w:val="DefaultParagraphFont"/>
    <w:link w:val="Header"/>
    <w:uiPriority w:val="99"/>
    <w:rsid w:val="00BD47D1"/>
    <w:rPr>
      <w:rFonts w:cs="Times New Roman"/>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Akt ligjor" ma:contentTypeID="0x01010005F0AE91C9CC4C5CA1ABF616E7D41488"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174</Nr_x002e__x0020_akti>
    <Data_x0020_e_x0020_Krijimit xmlns="0e656187-b300-4fb0-8bf4-3a50f872073c">2026-07-09T08:49:33Z</Data_x0020_e_x0020_Krijimit>
    <URL xmlns="0e656187-b300-4fb0-8bf4-3a50f872073c" xsi:nil="true"/>
    <Institucion_x0020_Pergjegjes xmlns="0e656187-b300-4fb0-8bf4-3a50f872073c">http://qbz.gov.al/resource/authority/legal-institution/11|enti-rregullaror-i-energjise-elektrike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2026-07-08T00:00:00Z</Date_x0020_protokolli>
    <Titulli xmlns="0e656187-b300-4fb0-8bf4-3a50f872073c">Mbi modifikimin e licencës së shoqërisë “5GX ENERGY” sh.p.k. në veprimtarinë e prodhimit të energjisë elektrike nga centrali fotovoltaik me kapacitet të instaluar 10 MW</Titulli>
    <Modifikuesi xmlns="0e656187-b300-4fb0-8bf4-3a50f872073c">alma.lisaku</Modifikuesi>
    <Nr_x002e__x0020_prot_x0020_QBZ xmlns="0e656187-b300-4fb0-8bf4-3a50f872073c">1534/2</Nr_x002e__x0020_prot_x0020_QBZ>
    <Data_x0020_e_x0020_Modifikimit xmlns="0e656187-b300-4fb0-8bf4-3a50f872073c">2026-07-09T10:27:31Z</Data_x0020_e_x0020_Modifikimit>
    <Dekretuar xmlns="0e656187-b300-4fb0-8bf4-3a50f872073c">false</Dekretuar>
    <Data xmlns="0e656187-b300-4fb0-8bf4-3a50f872073c">2026-06-22T00:00:00Z</Data>
    <Nr_x002e__x0020_protokolli_x0020_i_x0020_aktit xmlns="0e656187-b300-4fb0-8bf4-3a50f872073c">2061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05F0AE91C9CC4C5CA1ABF616E7D41488"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AC796C32-8426-44D7-98F7-03097DB560E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106A133F-A643-4D88-BC1C-1367D9742238}">
  <ds:schemaRefs>
    <ds:schemaRef ds:uri="http://schemas.microsoft.com/office/2006/metadata/properties"/>
    <ds:schemaRef ds:uri="http://schemas.microsoft.com/office/infopath/2007/PartnerControls"/>
    <ds:schemaRef ds:uri="0e656187-b300-4fb0-8bf4-3a50f872073c"/>
  </ds:schemaRefs>
</ds:datastoreItem>
</file>

<file path=customXml/itemProps3.xml><?xml version="1.0" encoding="utf-8"?>
<ds:datastoreItem xmlns:ds="http://schemas.openxmlformats.org/officeDocument/2006/customXml" ds:itemID="{2B9C322C-C1E2-4C93-A59E-2F88150953E8}">
  <ds:schemaRefs>
    <ds:schemaRef ds:uri="http://schemas.microsoft.com/sharepoint/v3/contenttype/forms"/>
  </ds:schemaRefs>
</ds:datastoreItem>
</file>

<file path=customXml/itemProps4.xml><?xml version="1.0" encoding="utf-8"?>
<ds:datastoreItem xmlns:ds="http://schemas.openxmlformats.org/officeDocument/2006/customXml" ds:itemID="{B4880ECA-184D-4B4E-99C6-C6EF53950DEA}">
  <ds:schemaRefs>
    <ds:schemaRef ds:uri="http://schemas.microsoft.com/sharepoint/v3/contenttype/forms"/>
  </ds:schemaRefs>
</ds:datastoreItem>
</file>

<file path=customXml/itemProps5.xml><?xml version="1.0" encoding="utf-8"?>
<ds:datastoreItem xmlns:ds="http://schemas.openxmlformats.org/officeDocument/2006/customXml" ds:itemID="{29D2B352-632E-4146-811D-C6C10B33A80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docProps/app.xml><?xml version="1.0" encoding="utf-8"?>
<Properties xmlns="http://schemas.openxmlformats.org/officeDocument/2006/extended-properties" xmlns:vt="http://schemas.openxmlformats.org/officeDocument/2006/docPropsVTypes">
  <Template>Normal</Template>
  <TotalTime>21</TotalTime>
  <Pages>2</Pages>
  <Words>1053</Words>
  <Characters>6003</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Mbi modifikimin e licencës së shoqërisë “5GX ENERGY” sh.p.k. në veprimtarinë e prodhimit të energjisë elektrike nga centrali fotovoltaik me kapacitet të instaluar 10 MW</vt:lpstr>
    </vt:vector>
  </TitlesOfParts>
  <Company/>
  <LinksUpToDate>false</LinksUpToDate>
  <CharactersWithSpaces>7042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Mbi modifikimin e licencës së shoqërisë “5GX ENERGY” sh.p.k. në veprimtarinë e prodhimit të energjisë elektrike nga centrali fotovoltaik me kapacitet të instaluar 10 MW</dc:title>
  <dc:creator>Ajlin Sharku</dc:creator>
  <cp:lastModifiedBy>Alma Lisaku</cp:lastModifiedBy>
  <cp:revision>7</cp:revision>
  <dcterms:created xsi:type="dcterms:W3CDTF">2026-07-09T07:55:00Z</dcterms:created>
  <dcterms:modified xsi:type="dcterms:W3CDTF">2026-07-09T10:56:00Z</dcterms:modified>
</cp:coreProperties>
</file>