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533EA9" w14:textId="77777777" w:rsidR="0045572C" w:rsidRPr="0045572C" w:rsidRDefault="0045572C" w:rsidP="0045572C">
      <w:pPr>
        <w:spacing w:after="0" w:line="240" w:lineRule="auto"/>
        <w:ind w:firstLine="284"/>
        <w:jc w:val="center"/>
        <w:rPr>
          <w:rFonts w:ascii="Garamond" w:eastAsia="Batang" w:hAnsi="Garamond"/>
          <w:b/>
        </w:rPr>
      </w:pPr>
      <w:r w:rsidRPr="0045572C">
        <w:rPr>
          <w:rFonts w:ascii="Garamond" w:eastAsia="Batang" w:hAnsi="Garamond"/>
          <w:b/>
        </w:rPr>
        <w:t>VENDIM</w:t>
      </w:r>
    </w:p>
    <w:p w14:paraId="4597BF72" w14:textId="2DD39FB5" w:rsidR="0045572C" w:rsidRPr="0045572C" w:rsidRDefault="0045572C" w:rsidP="0045572C">
      <w:pPr>
        <w:spacing w:after="0" w:line="240" w:lineRule="auto"/>
        <w:ind w:firstLine="284"/>
        <w:jc w:val="center"/>
        <w:rPr>
          <w:rFonts w:ascii="Garamond" w:eastAsia="Batang" w:hAnsi="Garamond"/>
          <w:b/>
        </w:rPr>
      </w:pPr>
      <w:r w:rsidRPr="0045572C">
        <w:rPr>
          <w:rFonts w:ascii="Garamond" w:eastAsia="Batang" w:hAnsi="Garamond"/>
          <w:b/>
        </w:rPr>
        <w:t xml:space="preserve">Nr. 181, </w:t>
      </w:r>
      <w:r>
        <w:rPr>
          <w:rFonts w:ascii="Garamond" w:eastAsia="Batang" w:hAnsi="Garamond"/>
          <w:b/>
        </w:rPr>
        <w:t>d</w:t>
      </w:r>
      <w:r w:rsidR="002811C2">
        <w:rPr>
          <w:rFonts w:ascii="Garamond" w:eastAsia="Batang" w:hAnsi="Garamond"/>
          <w:b/>
        </w:rPr>
        <w:t>atë 6.</w:t>
      </w:r>
      <w:r w:rsidRPr="0045572C">
        <w:rPr>
          <w:rFonts w:ascii="Garamond" w:eastAsia="Batang" w:hAnsi="Garamond"/>
          <w:b/>
        </w:rPr>
        <w:t>7.2026</w:t>
      </w:r>
    </w:p>
    <w:p w14:paraId="242395D1" w14:textId="77777777" w:rsidR="0045572C" w:rsidRPr="0045572C" w:rsidRDefault="0045572C" w:rsidP="0045572C">
      <w:pPr>
        <w:spacing w:after="0" w:line="240" w:lineRule="auto"/>
        <w:ind w:firstLine="284"/>
        <w:jc w:val="center"/>
        <w:rPr>
          <w:rFonts w:ascii="Garamond" w:eastAsia="Batang" w:hAnsi="Garamond"/>
          <w:b/>
        </w:rPr>
      </w:pPr>
    </w:p>
    <w:p w14:paraId="15DCFF2A" w14:textId="43719839" w:rsidR="0045572C" w:rsidRPr="0045572C" w:rsidRDefault="0045572C" w:rsidP="0045572C">
      <w:pPr>
        <w:spacing w:after="0" w:line="240" w:lineRule="auto"/>
        <w:ind w:firstLine="284"/>
        <w:jc w:val="center"/>
        <w:rPr>
          <w:rFonts w:ascii="Garamond" w:eastAsia="Batang" w:hAnsi="Garamond"/>
          <w:b/>
        </w:rPr>
      </w:pPr>
      <w:r w:rsidRPr="0045572C">
        <w:rPr>
          <w:rFonts w:ascii="Garamond" w:eastAsia="Batang" w:hAnsi="Garamond"/>
          <w:b/>
        </w:rPr>
        <w:t xml:space="preserve">MBI PEZULLIMIN E PROCEDURËS ADMINISTRATIVE PËR SHQYRTIMIN E KËRKESËS </w:t>
      </w:r>
      <w:r w:rsidR="002811C2">
        <w:rPr>
          <w:rFonts w:ascii="Garamond" w:eastAsia="Batang" w:hAnsi="Garamond"/>
          <w:b/>
        </w:rPr>
        <w:t>SË SHOQËRISË “DRINI BULQIZË” SHPK</w:t>
      </w:r>
      <w:r w:rsidRPr="0045572C">
        <w:rPr>
          <w:rFonts w:ascii="Garamond" w:eastAsia="Batang" w:hAnsi="Garamond"/>
          <w:b/>
        </w:rPr>
        <w:t xml:space="preserve"> PËR TRANSFERIMIN E PLOTË TË LICENCËS SË PRODHIMIT TË ENERGJISË ELEKTR</w:t>
      </w:r>
      <w:r w:rsidR="002811C2">
        <w:rPr>
          <w:rFonts w:ascii="Garamond" w:eastAsia="Batang" w:hAnsi="Garamond"/>
          <w:b/>
        </w:rPr>
        <w:t>IKE TE SHOQËRIA “</w:t>
      </w:r>
      <w:proofErr w:type="spellStart"/>
      <w:r w:rsidR="002811C2">
        <w:rPr>
          <w:rFonts w:ascii="Garamond" w:eastAsia="Batang" w:hAnsi="Garamond"/>
          <w:b/>
        </w:rPr>
        <w:t>HEC</w:t>
      </w:r>
      <w:proofErr w:type="spellEnd"/>
      <w:r w:rsidR="002811C2">
        <w:rPr>
          <w:rFonts w:ascii="Garamond" w:eastAsia="Batang" w:hAnsi="Garamond"/>
          <w:b/>
        </w:rPr>
        <w:t xml:space="preserve"> POLEMI” SHPK</w:t>
      </w:r>
    </w:p>
    <w:p w14:paraId="65FA40AE" w14:textId="77777777" w:rsidR="0045572C" w:rsidRDefault="0045572C" w:rsidP="0045572C">
      <w:pPr>
        <w:spacing w:after="0" w:line="240" w:lineRule="auto"/>
        <w:ind w:firstLine="284"/>
        <w:rPr>
          <w:rFonts w:ascii="Garamond" w:eastAsia="Batang" w:hAnsi="Garamond"/>
        </w:rPr>
      </w:pPr>
    </w:p>
    <w:p w14:paraId="5A35ACD2" w14:textId="58DDAE8D" w:rsidR="0045572C" w:rsidRPr="0045572C" w:rsidRDefault="0045572C" w:rsidP="0045572C">
      <w:pPr>
        <w:spacing w:after="0" w:line="240" w:lineRule="auto"/>
        <w:ind w:firstLine="284"/>
        <w:rPr>
          <w:rFonts w:ascii="Garamond" w:eastAsia="Batang" w:hAnsi="Garamond"/>
        </w:rPr>
      </w:pPr>
      <w:r w:rsidRPr="0045572C">
        <w:rPr>
          <w:rFonts w:ascii="Garamond" w:eastAsia="Batang" w:hAnsi="Garamond"/>
        </w:rPr>
        <w:t xml:space="preserve">Në mbështetje të neneve 16, 20, </w:t>
      </w:r>
      <w:r w:rsidR="002811C2" w:rsidRPr="0045572C">
        <w:rPr>
          <w:rFonts w:ascii="Garamond" w:eastAsia="Batang" w:hAnsi="Garamond"/>
        </w:rPr>
        <w:t>germa</w:t>
      </w:r>
      <w:r w:rsidRPr="0045572C">
        <w:rPr>
          <w:rFonts w:ascii="Garamond" w:eastAsia="Batang" w:hAnsi="Garamond"/>
        </w:rPr>
        <w:t xml:space="preserve"> “a”, dhe 44, pika 1</w:t>
      </w:r>
      <w:r w:rsidR="002811C2">
        <w:rPr>
          <w:rFonts w:ascii="Garamond" w:eastAsia="Batang" w:hAnsi="Garamond"/>
        </w:rPr>
        <w:t>,</w:t>
      </w:r>
      <w:r w:rsidRPr="0045572C">
        <w:rPr>
          <w:rFonts w:ascii="Garamond" w:eastAsia="Batang" w:hAnsi="Garamond"/>
        </w:rPr>
        <w:t xml:space="preserve"> të ligjit nr. 43/2015</w:t>
      </w:r>
      <w:r w:rsidR="002811C2">
        <w:rPr>
          <w:rFonts w:ascii="Garamond" w:eastAsia="Batang" w:hAnsi="Garamond"/>
        </w:rPr>
        <w:t>,</w:t>
      </w:r>
      <w:r w:rsidRPr="0045572C">
        <w:rPr>
          <w:rFonts w:ascii="Garamond" w:eastAsia="Batang" w:hAnsi="Garamond"/>
        </w:rPr>
        <w:t xml:space="preserve"> “Për sektorin e energjisë elektrike”, </w:t>
      </w:r>
      <w:r w:rsidR="002811C2" w:rsidRPr="0045572C">
        <w:rPr>
          <w:rFonts w:ascii="Garamond" w:eastAsia="Batang" w:hAnsi="Garamond"/>
        </w:rPr>
        <w:t>të</w:t>
      </w:r>
      <w:r w:rsidRPr="0045572C">
        <w:rPr>
          <w:rFonts w:ascii="Garamond" w:eastAsia="Batang" w:hAnsi="Garamond"/>
        </w:rPr>
        <w:t xml:space="preserve"> ndryshuar; </w:t>
      </w:r>
      <w:r w:rsidR="002811C2" w:rsidRPr="0045572C">
        <w:rPr>
          <w:rFonts w:ascii="Garamond" w:eastAsia="Batang" w:hAnsi="Garamond"/>
        </w:rPr>
        <w:t>të</w:t>
      </w:r>
      <w:r w:rsidR="002811C2" w:rsidRPr="0045572C">
        <w:rPr>
          <w:rFonts w:ascii="Garamond" w:eastAsia="Batang" w:hAnsi="Garamond"/>
        </w:rPr>
        <w:t xml:space="preserve"> </w:t>
      </w:r>
      <w:r w:rsidRPr="0045572C">
        <w:rPr>
          <w:rFonts w:ascii="Garamond" w:eastAsia="Batang" w:hAnsi="Garamond"/>
        </w:rPr>
        <w:t>nenit 66, pika 1</w:t>
      </w:r>
      <w:r w:rsidR="002811C2">
        <w:rPr>
          <w:rFonts w:ascii="Garamond" w:eastAsia="Batang" w:hAnsi="Garamond"/>
        </w:rPr>
        <w:t>,</w:t>
      </w:r>
      <w:r w:rsidRPr="0045572C">
        <w:rPr>
          <w:rFonts w:ascii="Garamond" w:eastAsia="Batang" w:hAnsi="Garamond"/>
        </w:rPr>
        <w:t xml:space="preserve"> të ligjit nr. 44/2015 “Kodi i Procedurave Administrative </w:t>
      </w:r>
      <w:r w:rsidR="002811C2" w:rsidRPr="0045572C">
        <w:rPr>
          <w:rFonts w:ascii="Garamond" w:eastAsia="Batang" w:hAnsi="Garamond"/>
        </w:rPr>
        <w:t>të</w:t>
      </w:r>
      <w:r w:rsidRPr="0045572C">
        <w:rPr>
          <w:rFonts w:ascii="Garamond" w:eastAsia="Batang" w:hAnsi="Garamond"/>
        </w:rPr>
        <w:t xml:space="preserve"> Republikës së Shqipërisë”; </w:t>
      </w:r>
      <w:r w:rsidR="002811C2" w:rsidRPr="0045572C">
        <w:rPr>
          <w:rFonts w:ascii="Garamond" w:eastAsia="Batang" w:hAnsi="Garamond"/>
        </w:rPr>
        <w:t>të</w:t>
      </w:r>
      <w:r w:rsidR="002811C2" w:rsidRPr="0045572C">
        <w:rPr>
          <w:rFonts w:ascii="Garamond" w:eastAsia="Batang" w:hAnsi="Garamond"/>
        </w:rPr>
        <w:t xml:space="preserve"> </w:t>
      </w:r>
      <w:r w:rsidRPr="0045572C">
        <w:rPr>
          <w:rFonts w:ascii="Garamond" w:eastAsia="Batang" w:hAnsi="Garamond"/>
        </w:rPr>
        <w:t>nenit 14, pika 10</w:t>
      </w:r>
      <w:r w:rsidR="002811C2">
        <w:rPr>
          <w:rFonts w:ascii="Garamond" w:eastAsia="Batang" w:hAnsi="Garamond"/>
        </w:rPr>
        <w:t>,</w:t>
      </w:r>
      <w:r w:rsidRPr="0045572C">
        <w:rPr>
          <w:rFonts w:ascii="Garamond" w:eastAsia="Batang" w:hAnsi="Garamond"/>
        </w:rPr>
        <w:t xml:space="preserve"> të </w:t>
      </w:r>
      <w:r w:rsidR="002811C2">
        <w:rPr>
          <w:rFonts w:ascii="Garamond" w:eastAsia="Batang" w:hAnsi="Garamond"/>
        </w:rPr>
        <w:t>“</w:t>
      </w:r>
      <w:r w:rsidRPr="0045572C">
        <w:rPr>
          <w:rFonts w:ascii="Garamond" w:eastAsia="Batang" w:hAnsi="Garamond"/>
        </w:rPr>
        <w:t>Rregullores për procedurat dhe afatet për dhënien, modifikimin, transferimin, rinovimin, njohjen dhe heqjen e licencave në sektorin e energjisë elektrike</w:t>
      </w:r>
      <w:r w:rsidR="002811C2">
        <w:rPr>
          <w:rFonts w:ascii="Garamond" w:eastAsia="Batang" w:hAnsi="Garamond"/>
        </w:rPr>
        <w:t>”</w:t>
      </w:r>
      <w:r w:rsidRPr="0045572C">
        <w:rPr>
          <w:rFonts w:ascii="Garamond" w:eastAsia="Batang" w:hAnsi="Garamond"/>
        </w:rPr>
        <w:t xml:space="preserve">, të miratuar me vendimin e </w:t>
      </w:r>
      <w:r w:rsidR="002811C2" w:rsidRPr="0045572C">
        <w:rPr>
          <w:rFonts w:ascii="Garamond" w:eastAsia="Batang" w:hAnsi="Garamond"/>
        </w:rPr>
        <w:t xml:space="preserve">Bordit </w:t>
      </w:r>
      <w:r w:rsidRPr="0045572C">
        <w:rPr>
          <w:rFonts w:ascii="Garamond" w:eastAsia="Batang" w:hAnsi="Garamond"/>
        </w:rPr>
        <w:t>të Entit Rregullator të En</w:t>
      </w:r>
      <w:r w:rsidR="002811C2">
        <w:rPr>
          <w:rFonts w:ascii="Garamond" w:eastAsia="Batang" w:hAnsi="Garamond"/>
        </w:rPr>
        <w:t>ergjisë (ERE) nr. 109, datë 29.</w:t>
      </w:r>
      <w:r w:rsidRPr="0045572C">
        <w:rPr>
          <w:rFonts w:ascii="Garamond" w:eastAsia="Batang" w:hAnsi="Garamond"/>
        </w:rPr>
        <w:t xml:space="preserve">6.2016, </w:t>
      </w:r>
      <w:r w:rsidR="002811C2" w:rsidRPr="0045572C">
        <w:rPr>
          <w:rFonts w:ascii="Garamond" w:eastAsia="Batang" w:hAnsi="Garamond"/>
        </w:rPr>
        <w:t>të</w:t>
      </w:r>
      <w:r w:rsidRPr="0045572C">
        <w:rPr>
          <w:rFonts w:ascii="Garamond" w:eastAsia="Batang" w:hAnsi="Garamond"/>
        </w:rPr>
        <w:t xml:space="preserve"> ndryshuar; si dhe </w:t>
      </w:r>
      <w:r w:rsidR="002811C2" w:rsidRPr="0045572C">
        <w:rPr>
          <w:rFonts w:ascii="Garamond" w:eastAsia="Batang" w:hAnsi="Garamond"/>
        </w:rPr>
        <w:t>të</w:t>
      </w:r>
      <w:r w:rsidR="002811C2" w:rsidRPr="0045572C">
        <w:rPr>
          <w:rFonts w:ascii="Garamond" w:eastAsia="Batang" w:hAnsi="Garamond"/>
        </w:rPr>
        <w:t xml:space="preserve"> </w:t>
      </w:r>
      <w:r w:rsidRPr="0045572C">
        <w:rPr>
          <w:rFonts w:ascii="Garamond" w:eastAsia="Batang" w:hAnsi="Garamond"/>
        </w:rPr>
        <w:t>nenit 15</w:t>
      </w:r>
      <w:r w:rsidR="002811C2">
        <w:rPr>
          <w:rFonts w:ascii="Garamond" w:eastAsia="Batang" w:hAnsi="Garamond"/>
        </w:rPr>
        <w:t>,</w:t>
      </w:r>
      <w:r w:rsidRPr="0045572C">
        <w:rPr>
          <w:rFonts w:ascii="Garamond" w:eastAsia="Batang" w:hAnsi="Garamond"/>
        </w:rPr>
        <w:t xml:space="preserve"> të </w:t>
      </w:r>
      <w:r w:rsidR="002811C2">
        <w:rPr>
          <w:rFonts w:ascii="Garamond" w:eastAsia="Batang" w:hAnsi="Garamond"/>
        </w:rPr>
        <w:t>“</w:t>
      </w:r>
      <w:r w:rsidRPr="0045572C">
        <w:rPr>
          <w:rFonts w:ascii="Garamond" w:eastAsia="Batang" w:hAnsi="Garamond"/>
        </w:rPr>
        <w:t>Rregullores për organizimin, funksionimin dhe procedurat e ERE-s</w:t>
      </w:r>
      <w:r w:rsidR="002811C2">
        <w:rPr>
          <w:rFonts w:ascii="Garamond" w:eastAsia="Batang" w:hAnsi="Garamond"/>
        </w:rPr>
        <w:t>”</w:t>
      </w:r>
      <w:r w:rsidRPr="0045572C">
        <w:rPr>
          <w:rFonts w:ascii="Garamond" w:eastAsia="Batang" w:hAnsi="Garamond"/>
        </w:rPr>
        <w:t xml:space="preserve">, miratuar me vendimin e </w:t>
      </w:r>
      <w:r w:rsidR="002811C2" w:rsidRPr="0045572C">
        <w:rPr>
          <w:rFonts w:ascii="Garamond" w:eastAsia="Batang" w:hAnsi="Garamond"/>
        </w:rPr>
        <w:t xml:space="preserve">Bordit </w:t>
      </w:r>
      <w:r w:rsidR="002811C2">
        <w:rPr>
          <w:rFonts w:ascii="Garamond" w:eastAsia="Batang" w:hAnsi="Garamond"/>
        </w:rPr>
        <w:t>të ERE-s nr. 96, datë 17.</w:t>
      </w:r>
      <w:r w:rsidRPr="0045572C">
        <w:rPr>
          <w:rFonts w:ascii="Garamond" w:eastAsia="Batang" w:hAnsi="Garamond"/>
        </w:rPr>
        <w:t>6.2016; Bordi i ERE-</w:t>
      </w:r>
      <w:r w:rsidR="002811C2">
        <w:rPr>
          <w:rFonts w:ascii="Garamond" w:eastAsia="Batang" w:hAnsi="Garamond"/>
        </w:rPr>
        <w:t>s, në mbledhjen e tij të datës 6.</w:t>
      </w:r>
      <w:r w:rsidRPr="0045572C">
        <w:rPr>
          <w:rFonts w:ascii="Garamond" w:eastAsia="Batang" w:hAnsi="Garamond"/>
        </w:rPr>
        <w:t xml:space="preserve">7.2026, mbasi shqyrtoi relacionin me nr. 1005/7 </w:t>
      </w:r>
      <w:proofErr w:type="spellStart"/>
      <w:r w:rsidRPr="0045572C">
        <w:rPr>
          <w:rFonts w:ascii="Garamond" w:eastAsia="Batang" w:hAnsi="Garamond"/>
        </w:rPr>
        <w:t>prot</w:t>
      </w:r>
      <w:proofErr w:type="spellEnd"/>
      <w:r w:rsidRPr="0045572C">
        <w:rPr>
          <w:rFonts w:ascii="Garamond" w:eastAsia="Batang" w:hAnsi="Garamond"/>
        </w:rPr>
        <w:t xml:space="preserve">., datë </w:t>
      </w:r>
      <w:r w:rsidR="002811C2">
        <w:rPr>
          <w:rFonts w:ascii="Garamond" w:eastAsia="Batang" w:hAnsi="Garamond"/>
        </w:rPr>
        <w:t>6.</w:t>
      </w:r>
      <w:r w:rsidRPr="0045572C">
        <w:rPr>
          <w:rFonts w:ascii="Garamond" w:eastAsia="Batang" w:hAnsi="Garamond"/>
        </w:rPr>
        <w:t xml:space="preserve">7.2026, të përgatitur nga Drejtoria e Licencimit, Autorizimeve dhe Garancisë së Origjinës “Mbi kërkesën e shoqërisë </w:t>
      </w:r>
      <w:r w:rsidR="002811C2">
        <w:rPr>
          <w:rFonts w:ascii="Garamond" w:eastAsia="Batang" w:hAnsi="Garamond"/>
        </w:rPr>
        <w:t>‘</w:t>
      </w:r>
      <w:r w:rsidR="002811C2" w:rsidRPr="0045572C">
        <w:rPr>
          <w:rFonts w:ascii="Garamond" w:eastAsia="Batang" w:hAnsi="Garamond"/>
        </w:rPr>
        <w:t>Drini Bulqiz</w:t>
      </w:r>
      <w:r w:rsidR="002811C2">
        <w:rPr>
          <w:rFonts w:ascii="Garamond" w:eastAsia="Batang" w:hAnsi="Garamond"/>
        </w:rPr>
        <w:t>ë</w:t>
      </w:r>
      <w:r w:rsidR="002811C2">
        <w:rPr>
          <w:rFonts w:ascii="Garamond" w:eastAsia="Batang" w:hAnsi="Garamond"/>
        </w:rPr>
        <w:t>’</w:t>
      </w:r>
      <w:r w:rsidRPr="0045572C">
        <w:rPr>
          <w:rFonts w:ascii="Garamond" w:eastAsia="Batang" w:hAnsi="Garamond"/>
        </w:rPr>
        <w:t xml:space="preserve"> </w:t>
      </w:r>
      <w:proofErr w:type="spellStart"/>
      <w:r w:rsidRPr="0045572C">
        <w:rPr>
          <w:rFonts w:ascii="Garamond" w:eastAsia="Batang" w:hAnsi="Garamond"/>
        </w:rPr>
        <w:t>sh.p.k</w:t>
      </w:r>
      <w:proofErr w:type="spellEnd"/>
      <w:r w:rsidRPr="0045572C">
        <w:rPr>
          <w:rFonts w:ascii="Garamond" w:eastAsia="Batang" w:hAnsi="Garamond"/>
        </w:rPr>
        <w:t xml:space="preserve">. për transferimin e plotë të licencës së prodhimit të energjisë elektrike te shoqëria </w:t>
      </w:r>
      <w:r w:rsidR="002811C2">
        <w:rPr>
          <w:rFonts w:ascii="Garamond" w:eastAsia="Batang" w:hAnsi="Garamond"/>
        </w:rPr>
        <w:t>‘</w:t>
      </w:r>
      <w:proofErr w:type="spellStart"/>
      <w:r w:rsidR="002811C2" w:rsidRPr="0045572C">
        <w:rPr>
          <w:rFonts w:ascii="Garamond" w:eastAsia="Batang" w:hAnsi="Garamond"/>
        </w:rPr>
        <w:t>HEC</w:t>
      </w:r>
      <w:proofErr w:type="spellEnd"/>
      <w:r w:rsidR="002811C2" w:rsidRPr="0045572C">
        <w:rPr>
          <w:rFonts w:ascii="Garamond" w:eastAsia="Batang" w:hAnsi="Garamond"/>
        </w:rPr>
        <w:t xml:space="preserve"> Polemi</w:t>
      </w:r>
      <w:r w:rsidR="002811C2">
        <w:rPr>
          <w:rFonts w:ascii="Garamond" w:eastAsia="Batang" w:hAnsi="Garamond"/>
        </w:rPr>
        <w:t>’</w:t>
      </w:r>
      <w:r w:rsidRPr="0045572C">
        <w:rPr>
          <w:rFonts w:ascii="Garamond" w:eastAsia="Batang" w:hAnsi="Garamond"/>
        </w:rPr>
        <w:t xml:space="preserve"> </w:t>
      </w:r>
      <w:proofErr w:type="spellStart"/>
      <w:r w:rsidRPr="0045572C">
        <w:rPr>
          <w:rFonts w:ascii="Garamond" w:eastAsia="Batang" w:hAnsi="Garamond"/>
        </w:rPr>
        <w:t>sh.p.k</w:t>
      </w:r>
      <w:proofErr w:type="spellEnd"/>
      <w:r w:rsidRPr="0045572C">
        <w:rPr>
          <w:rFonts w:ascii="Garamond" w:eastAsia="Batang" w:hAnsi="Garamond"/>
        </w:rPr>
        <w:t>.”,</w:t>
      </w:r>
    </w:p>
    <w:p w14:paraId="5A518D4D" w14:textId="4374E140" w:rsidR="0045572C" w:rsidRPr="0045572C" w:rsidRDefault="002811C2" w:rsidP="0045572C">
      <w:pPr>
        <w:spacing w:after="0" w:line="240" w:lineRule="auto"/>
        <w:ind w:firstLine="284"/>
        <w:rPr>
          <w:rFonts w:ascii="Garamond" w:eastAsia="Batang" w:hAnsi="Garamond"/>
        </w:rPr>
      </w:pPr>
      <w:r>
        <w:rPr>
          <w:rFonts w:ascii="Garamond" w:eastAsia="Batang" w:hAnsi="Garamond"/>
        </w:rPr>
        <w:t>k</w:t>
      </w:r>
      <w:r w:rsidR="0045572C" w:rsidRPr="0045572C">
        <w:rPr>
          <w:rFonts w:ascii="Garamond" w:eastAsia="Batang" w:hAnsi="Garamond"/>
        </w:rPr>
        <w:t xml:space="preserve">onstatoi se: </w:t>
      </w:r>
    </w:p>
    <w:p w14:paraId="05A6A249" w14:textId="21A35A63" w:rsidR="0045572C" w:rsidRPr="0045572C" w:rsidRDefault="0045572C" w:rsidP="0045572C">
      <w:pPr>
        <w:spacing w:after="0" w:line="240" w:lineRule="auto"/>
        <w:ind w:firstLine="284"/>
        <w:rPr>
          <w:rFonts w:ascii="Garamond" w:eastAsia="Batang" w:hAnsi="Garamond"/>
        </w:rPr>
      </w:pPr>
      <w:r w:rsidRPr="0045572C">
        <w:rPr>
          <w:rFonts w:ascii="Garamond" w:eastAsia="Batang" w:hAnsi="Garamond"/>
        </w:rPr>
        <w:t>- Shoqëria “</w:t>
      </w:r>
      <w:r w:rsidR="002811C2" w:rsidRPr="0045572C">
        <w:rPr>
          <w:rFonts w:ascii="Garamond" w:eastAsia="Batang" w:hAnsi="Garamond"/>
        </w:rPr>
        <w:t>Drini Bulqizë</w:t>
      </w:r>
      <w:r w:rsidRPr="0045572C">
        <w:rPr>
          <w:rFonts w:ascii="Garamond" w:eastAsia="Batang" w:hAnsi="Garamond"/>
        </w:rPr>
        <w:t xml:space="preserve">” </w:t>
      </w:r>
      <w:proofErr w:type="spellStart"/>
      <w:r w:rsidRPr="0045572C">
        <w:rPr>
          <w:rFonts w:ascii="Garamond" w:eastAsia="Batang" w:hAnsi="Garamond"/>
        </w:rPr>
        <w:t>sh.p.k</w:t>
      </w:r>
      <w:proofErr w:type="spellEnd"/>
      <w:r w:rsidRPr="0045572C">
        <w:rPr>
          <w:rFonts w:ascii="Garamond" w:eastAsia="Batang" w:hAnsi="Garamond"/>
        </w:rPr>
        <w:t xml:space="preserve">. është mbajtëse e licencës nr. 577, </w:t>
      </w:r>
      <w:r w:rsidR="002811C2" w:rsidRPr="0045572C">
        <w:rPr>
          <w:rFonts w:ascii="Garamond" w:eastAsia="Batang" w:hAnsi="Garamond"/>
        </w:rPr>
        <w:t xml:space="preserve">seria </w:t>
      </w:r>
      <w:r w:rsidRPr="0045572C">
        <w:rPr>
          <w:rFonts w:ascii="Garamond" w:eastAsia="Batang" w:hAnsi="Garamond"/>
        </w:rPr>
        <w:t xml:space="preserve">P24, dhënë me vendimin e </w:t>
      </w:r>
      <w:r w:rsidR="002811C2" w:rsidRPr="0045572C">
        <w:rPr>
          <w:rFonts w:ascii="Garamond" w:eastAsia="Batang" w:hAnsi="Garamond"/>
        </w:rPr>
        <w:t xml:space="preserve">Bordit </w:t>
      </w:r>
      <w:r w:rsidR="002811C2">
        <w:rPr>
          <w:rFonts w:ascii="Garamond" w:eastAsia="Batang" w:hAnsi="Garamond"/>
        </w:rPr>
        <w:t>të ERE-s nr. 77, datë 29.</w:t>
      </w:r>
      <w:r w:rsidRPr="0045572C">
        <w:rPr>
          <w:rFonts w:ascii="Garamond" w:eastAsia="Batang" w:hAnsi="Garamond"/>
        </w:rPr>
        <w:t xml:space="preserve">4.2024, në veprimtarinë e prodhimit të energjisë elektrike, nga </w:t>
      </w:r>
      <w:proofErr w:type="spellStart"/>
      <w:r w:rsidRPr="0045572C">
        <w:rPr>
          <w:rFonts w:ascii="Garamond" w:eastAsia="Batang" w:hAnsi="Garamond"/>
        </w:rPr>
        <w:t>HEC</w:t>
      </w:r>
      <w:proofErr w:type="spellEnd"/>
      <w:r w:rsidRPr="0045572C">
        <w:rPr>
          <w:rFonts w:ascii="Garamond" w:eastAsia="Batang" w:hAnsi="Garamond"/>
        </w:rPr>
        <w:t xml:space="preserve"> “Polemi”, me kapacitet të instaluar 1.751 </w:t>
      </w:r>
      <w:proofErr w:type="spellStart"/>
      <w:r w:rsidR="002811C2" w:rsidRPr="0045572C">
        <w:rPr>
          <w:rFonts w:ascii="Garamond" w:eastAsia="Batang" w:hAnsi="Garamond"/>
        </w:rPr>
        <w:t>mw</w:t>
      </w:r>
      <w:proofErr w:type="spellEnd"/>
      <w:r w:rsidRPr="0045572C">
        <w:rPr>
          <w:rFonts w:ascii="Garamond" w:eastAsia="Batang" w:hAnsi="Garamond"/>
        </w:rPr>
        <w:t xml:space="preserve">, me vendndodhje në pellgun ujëmbledhës mbi tre degëzimet e Përroit të </w:t>
      </w:r>
      <w:proofErr w:type="spellStart"/>
      <w:r w:rsidRPr="0045572C">
        <w:rPr>
          <w:rFonts w:ascii="Garamond" w:eastAsia="Batang" w:hAnsi="Garamond"/>
        </w:rPr>
        <w:t>Neshtës</w:t>
      </w:r>
      <w:proofErr w:type="spellEnd"/>
      <w:r w:rsidRPr="0045572C">
        <w:rPr>
          <w:rFonts w:ascii="Garamond" w:eastAsia="Batang" w:hAnsi="Garamond"/>
        </w:rPr>
        <w:t xml:space="preserve">, </w:t>
      </w:r>
      <w:r w:rsidR="002811C2" w:rsidRPr="0045572C">
        <w:rPr>
          <w:rFonts w:ascii="Garamond" w:eastAsia="Batang" w:hAnsi="Garamond"/>
        </w:rPr>
        <w:t xml:space="preserve">degë </w:t>
      </w:r>
      <w:r w:rsidRPr="0045572C">
        <w:rPr>
          <w:rFonts w:ascii="Garamond" w:eastAsia="Batang" w:hAnsi="Garamond"/>
        </w:rPr>
        <w:t xml:space="preserve">e Zallit të </w:t>
      </w:r>
      <w:proofErr w:type="spellStart"/>
      <w:r w:rsidRPr="0045572C">
        <w:rPr>
          <w:rFonts w:ascii="Garamond" w:eastAsia="Batang" w:hAnsi="Garamond"/>
        </w:rPr>
        <w:t>Kostenjës</w:t>
      </w:r>
      <w:proofErr w:type="spellEnd"/>
      <w:r w:rsidRPr="0045572C">
        <w:rPr>
          <w:rFonts w:ascii="Garamond" w:eastAsia="Batang" w:hAnsi="Garamond"/>
        </w:rPr>
        <w:t xml:space="preserve">, Bashkia Librazhd, </w:t>
      </w:r>
      <w:r w:rsidR="002811C2" w:rsidRPr="0045572C">
        <w:rPr>
          <w:rFonts w:ascii="Garamond" w:eastAsia="Batang" w:hAnsi="Garamond"/>
        </w:rPr>
        <w:t xml:space="preserve">qarku </w:t>
      </w:r>
      <w:r w:rsidRPr="0045572C">
        <w:rPr>
          <w:rFonts w:ascii="Garamond" w:eastAsia="Batang" w:hAnsi="Garamond"/>
        </w:rPr>
        <w:t>Elbasan, për një afat 30-vjeçar.</w:t>
      </w:r>
    </w:p>
    <w:p w14:paraId="64AC7FCB" w14:textId="6D118407" w:rsidR="0045572C" w:rsidRPr="0045572C" w:rsidRDefault="0045572C" w:rsidP="0045572C">
      <w:pPr>
        <w:spacing w:after="0" w:line="240" w:lineRule="auto"/>
        <w:ind w:firstLine="284"/>
        <w:rPr>
          <w:rFonts w:ascii="Garamond" w:eastAsia="Batang" w:hAnsi="Garamond"/>
        </w:rPr>
      </w:pPr>
      <w:r w:rsidRPr="0045572C">
        <w:rPr>
          <w:rFonts w:ascii="Garamond" w:eastAsia="Batang" w:hAnsi="Garamond"/>
        </w:rPr>
        <w:t>- Në vijim të aplikimit të shoqërisë, të depozituar në ERE me shkresën e protokolluar me nr</w:t>
      </w:r>
      <w:r w:rsidR="002811C2">
        <w:rPr>
          <w:rFonts w:ascii="Garamond" w:eastAsia="Batang" w:hAnsi="Garamond"/>
        </w:rPr>
        <w:t xml:space="preserve">. 1005 </w:t>
      </w:r>
      <w:proofErr w:type="spellStart"/>
      <w:r w:rsidR="002811C2">
        <w:rPr>
          <w:rFonts w:ascii="Garamond" w:eastAsia="Batang" w:hAnsi="Garamond"/>
        </w:rPr>
        <w:t>prot</w:t>
      </w:r>
      <w:proofErr w:type="spellEnd"/>
      <w:r w:rsidR="002811C2">
        <w:rPr>
          <w:rFonts w:ascii="Garamond" w:eastAsia="Batang" w:hAnsi="Garamond"/>
        </w:rPr>
        <w:t>., datë 30.</w:t>
      </w:r>
      <w:r w:rsidRPr="0045572C">
        <w:rPr>
          <w:rFonts w:ascii="Garamond" w:eastAsia="Batang" w:hAnsi="Garamond"/>
        </w:rPr>
        <w:t>3.2026, si dhe dokumentacionit plotësues të administruar me s</w:t>
      </w:r>
      <w:r w:rsidR="002811C2">
        <w:rPr>
          <w:rFonts w:ascii="Garamond" w:eastAsia="Batang" w:hAnsi="Garamond"/>
        </w:rPr>
        <w:t xml:space="preserve">hkresën nr. 1005/1 </w:t>
      </w:r>
      <w:proofErr w:type="spellStart"/>
      <w:r w:rsidR="002811C2">
        <w:rPr>
          <w:rFonts w:ascii="Garamond" w:eastAsia="Batang" w:hAnsi="Garamond"/>
        </w:rPr>
        <w:t>prot</w:t>
      </w:r>
      <w:proofErr w:type="spellEnd"/>
      <w:r w:rsidR="002811C2">
        <w:rPr>
          <w:rFonts w:ascii="Garamond" w:eastAsia="Batang" w:hAnsi="Garamond"/>
        </w:rPr>
        <w:t>., datë 7.</w:t>
      </w:r>
      <w:r w:rsidRPr="0045572C">
        <w:rPr>
          <w:rFonts w:ascii="Garamond" w:eastAsia="Batang" w:hAnsi="Garamond"/>
        </w:rPr>
        <w:t xml:space="preserve">4.2026, </w:t>
      </w:r>
      <w:r w:rsidR="002811C2" w:rsidRPr="0045572C">
        <w:rPr>
          <w:rFonts w:ascii="Garamond" w:eastAsia="Batang" w:hAnsi="Garamond"/>
        </w:rPr>
        <w:t xml:space="preserve">Bordi </w:t>
      </w:r>
      <w:r w:rsidRPr="0045572C">
        <w:rPr>
          <w:rFonts w:ascii="Garamond" w:eastAsia="Batang" w:hAnsi="Garamond"/>
        </w:rPr>
        <w:t>i ERE-s</w:t>
      </w:r>
      <w:r w:rsidR="002811C2">
        <w:rPr>
          <w:rFonts w:ascii="Garamond" w:eastAsia="Batang" w:hAnsi="Garamond"/>
        </w:rPr>
        <w:t>, me vendimin nr. 117, datë 24.</w:t>
      </w:r>
      <w:r w:rsidRPr="0045572C">
        <w:rPr>
          <w:rFonts w:ascii="Garamond" w:eastAsia="Batang" w:hAnsi="Garamond"/>
        </w:rPr>
        <w:t>4.2026, vendosi fillimin e procedurës administrative për shqyrtimin e kërkesës për transferimin e plotë të licencës së prodhimit të energjisë elektrike nga shoqëria “</w:t>
      </w:r>
      <w:r w:rsidR="002811C2" w:rsidRPr="0045572C">
        <w:rPr>
          <w:rFonts w:ascii="Garamond" w:eastAsia="Batang" w:hAnsi="Garamond"/>
        </w:rPr>
        <w:t>Drini Bulqizë</w:t>
      </w:r>
      <w:r w:rsidRPr="0045572C">
        <w:rPr>
          <w:rFonts w:ascii="Garamond" w:eastAsia="Batang" w:hAnsi="Garamond"/>
        </w:rPr>
        <w:t xml:space="preserve">” </w:t>
      </w:r>
      <w:proofErr w:type="spellStart"/>
      <w:r w:rsidRPr="0045572C">
        <w:rPr>
          <w:rFonts w:ascii="Garamond" w:eastAsia="Batang" w:hAnsi="Garamond"/>
        </w:rPr>
        <w:t>sh.p.k</w:t>
      </w:r>
      <w:proofErr w:type="spellEnd"/>
      <w:r w:rsidRPr="0045572C">
        <w:rPr>
          <w:rFonts w:ascii="Garamond" w:eastAsia="Batang" w:hAnsi="Garamond"/>
        </w:rPr>
        <w:t>. te</w:t>
      </w:r>
      <w:r w:rsidR="002811C2">
        <w:rPr>
          <w:rFonts w:ascii="Garamond" w:eastAsia="Batang" w:hAnsi="Garamond"/>
        </w:rPr>
        <w:t>k</w:t>
      </w:r>
      <w:bookmarkStart w:id="0" w:name="_GoBack"/>
      <w:bookmarkEnd w:id="0"/>
      <w:r w:rsidRPr="0045572C">
        <w:rPr>
          <w:rFonts w:ascii="Garamond" w:eastAsia="Batang" w:hAnsi="Garamond"/>
        </w:rPr>
        <w:t xml:space="preserve"> shoqëria “</w:t>
      </w:r>
      <w:proofErr w:type="spellStart"/>
      <w:r w:rsidRPr="0045572C">
        <w:rPr>
          <w:rFonts w:ascii="Garamond" w:eastAsia="Batang" w:hAnsi="Garamond"/>
        </w:rPr>
        <w:t>HEC</w:t>
      </w:r>
      <w:proofErr w:type="spellEnd"/>
      <w:r w:rsidRPr="0045572C">
        <w:rPr>
          <w:rFonts w:ascii="Garamond" w:eastAsia="Batang" w:hAnsi="Garamond"/>
        </w:rPr>
        <w:t xml:space="preserve"> Polemi” </w:t>
      </w:r>
      <w:proofErr w:type="spellStart"/>
      <w:r w:rsidRPr="0045572C">
        <w:rPr>
          <w:rFonts w:ascii="Garamond" w:eastAsia="Batang" w:hAnsi="Garamond"/>
        </w:rPr>
        <w:t>sh.p.k</w:t>
      </w:r>
      <w:proofErr w:type="spellEnd"/>
      <w:r w:rsidRPr="0045572C">
        <w:rPr>
          <w:rFonts w:ascii="Garamond" w:eastAsia="Batang" w:hAnsi="Garamond"/>
        </w:rPr>
        <w:t xml:space="preserve">., si dhe fillimin e procedurës për dhënien e autorizimit për transferimin e </w:t>
      </w:r>
      <w:proofErr w:type="spellStart"/>
      <w:r w:rsidRPr="0045572C">
        <w:rPr>
          <w:rFonts w:ascii="Garamond" w:eastAsia="Batang" w:hAnsi="Garamond"/>
        </w:rPr>
        <w:t>aseteve</w:t>
      </w:r>
      <w:proofErr w:type="spellEnd"/>
      <w:r w:rsidRPr="0045572C">
        <w:rPr>
          <w:rFonts w:ascii="Garamond" w:eastAsia="Batang" w:hAnsi="Garamond"/>
        </w:rPr>
        <w:t xml:space="preserve"> fikse të centralit hidroelektrik “Polemi”.</w:t>
      </w:r>
    </w:p>
    <w:p w14:paraId="48AF6E34" w14:textId="09993716" w:rsidR="0045572C" w:rsidRPr="0045572C" w:rsidRDefault="0045572C" w:rsidP="0045572C">
      <w:pPr>
        <w:spacing w:after="0" w:line="240" w:lineRule="auto"/>
        <w:ind w:firstLine="284"/>
        <w:rPr>
          <w:rFonts w:ascii="Garamond" w:eastAsia="Batang" w:hAnsi="Garamond"/>
        </w:rPr>
      </w:pPr>
      <w:r w:rsidRPr="0045572C">
        <w:rPr>
          <w:rFonts w:ascii="Garamond" w:eastAsia="Batang" w:hAnsi="Garamond"/>
        </w:rPr>
        <w:t>- Për vendimin si më sipër, ERE ka njoftuar dhe Ministrinë e Infrastrukturës dhe Energjisë (</w:t>
      </w:r>
      <w:proofErr w:type="spellStart"/>
      <w:r w:rsidRPr="0045572C">
        <w:rPr>
          <w:rFonts w:ascii="Garamond" w:eastAsia="Batang" w:hAnsi="Garamond"/>
        </w:rPr>
        <w:t>MIE</w:t>
      </w:r>
      <w:proofErr w:type="spellEnd"/>
      <w:r w:rsidRPr="0045572C">
        <w:rPr>
          <w:rFonts w:ascii="Garamond" w:eastAsia="Batang" w:hAnsi="Garamond"/>
        </w:rPr>
        <w:t>) me s</w:t>
      </w:r>
      <w:r w:rsidR="002811C2">
        <w:rPr>
          <w:rFonts w:ascii="Garamond" w:eastAsia="Batang" w:hAnsi="Garamond"/>
        </w:rPr>
        <w:t xml:space="preserve">hkresën nr. 1005/4 </w:t>
      </w:r>
      <w:proofErr w:type="spellStart"/>
      <w:r w:rsidR="002811C2">
        <w:rPr>
          <w:rFonts w:ascii="Garamond" w:eastAsia="Batang" w:hAnsi="Garamond"/>
        </w:rPr>
        <w:t>prot</w:t>
      </w:r>
      <w:proofErr w:type="spellEnd"/>
      <w:r w:rsidR="002811C2">
        <w:rPr>
          <w:rFonts w:ascii="Garamond" w:eastAsia="Batang" w:hAnsi="Garamond"/>
        </w:rPr>
        <w:t>., datë 7.</w:t>
      </w:r>
      <w:r w:rsidRPr="0045572C">
        <w:rPr>
          <w:rFonts w:ascii="Garamond" w:eastAsia="Batang" w:hAnsi="Garamond"/>
        </w:rPr>
        <w:t xml:space="preserve">5.2026, duke i kërkuar të bëjë me dije nëse ka një qëndrim ndryshe në lidhje me transferimin e licencës dhe </w:t>
      </w:r>
      <w:proofErr w:type="spellStart"/>
      <w:r w:rsidRPr="0045572C">
        <w:rPr>
          <w:rFonts w:ascii="Garamond" w:eastAsia="Batang" w:hAnsi="Garamond"/>
        </w:rPr>
        <w:t>aseteve</w:t>
      </w:r>
      <w:proofErr w:type="spellEnd"/>
      <w:r w:rsidRPr="0045572C">
        <w:rPr>
          <w:rFonts w:ascii="Garamond" w:eastAsia="Batang" w:hAnsi="Garamond"/>
        </w:rPr>
        <w:t xml:space="preserve"> të shoqërisë. </w:t>
      </w:r>
    </w:p>
    <w:p w14:paraId="0D23AA78" w14:textId="014AACC7" w:rsidR="0045572C" w:rsidRPr="0045572C" w:rsidRDefault="0045572C" w:rsidP="0045572C">
      <w:pPr>
        <w:spacing w:after="0" w:line="240" w:lineRule="auto"/>
        <w:ind w:firstLine="284"/>
        <w:rPr>
          <w:rFonts w:ascii="Garamond" w:eastAsia="Batang" w:hAnsi="Garamond"/>
        </w:rPr>
      </w:pPr>
      <w:r w:rsidRPr="0045572C">
        <w:rPr>
          <w:rFonts w:ascii="Garamond" w:eastAsia="Batang" w:hAnsi="Garamond"/>
        </w:rPr>
        <w:t>- Në përgjigje të kësaj kërkese, Ministria e Infrastrukturës dhe Energjisë, me shkresën e protokolluar në ER</w:t>
      </w:r>
      <w:r w:rsidR="002811C2">
        <w:rPr>
          <w:rFonts w:ascii="Garamond" w:eastAsia="Batang" w:hAnsi="Garamond"/>
        </w:rPr>
        <w:t xml:space="preserve">E me nr. 1005/7 </w:t>
      </w:r>
      <w:proofErr w:type="spellStart"/>
      <w:r w:rsidR="002811C2">
        <w:rPr>
          <w:rFonts w:ascii="Garamond" w:eastAsia="Batang" w:hAnsi="Garamond"/>
        </w:rPr>
        <w:t>prot</w:t>
      </w:r>
      <w:proofErr w:type="spellEnd"/>
      <w:r w:rsidR="002811C2">
        <w:rPr>
          <w:rFonts w:ascii="Garamond" w:eastAsia="Batang" w:hAnsi="Garamond"/>
        </w:rPr>
        <w:t>., datë 28.</w:t>
      </w:r>
      <w:r w:rsidRPr="0045572C">
        <w:rPr>
          <w:rFonts w:ascii="Garamond" w:eastAsia="Batang" w:hAnsi="Garamond"/>
        </w:rPr>
        <w:t>5.2026, bëri me dije se kërkesa e shoqërisë për miratimin e ristrukturimit organizativ/transferimit të aktivitetit ishte ende në proces shqyrtimi. Njëkohësisht, ministria evidentoi se, në përputhje me parashikimet e kontratës së lidhur me mbajtësin e miratimit, për çdo transferim të aksioneve ose të kapitalit themeltar tek të tretët kërkohet pëlqimi paraprak i saj.</w:t>
      </w:r>
    </w:p>
    <w:p w14:paraId="2C4F6E73" w14:textId="38D691D5" w:rsidR="0045572C" w:rsidRPr="0045572C" w:rsidRDefault="0045572C" w:rsidP="0045572C">
      <w:pPr>
        <w:spacing w:after="0" w:line="240" w:lineRule="auto"/>
        <w:ind w:firstLine="284"/>
        <w:rPr>
          <w:rFonts w:ascii="Garamond" w:eastAsia="Batang" w:hAnsi="Garamond"/>
        </w:rPr>
      </w:pPr>
      <w:r w:rsidRPr="0045572C">
        <w:rPr>
          <w:rFonts w:ascii="Garamond" w:eastAsia="Batang" w:hAnsi="Garamond"/>
        </w:rPr>
        <w:t>- Me qëllim sqarimin e natyrës së procedurës administrative të zhvilluar në ERE, kjo e fundit, me s</w:t>
      </w:r>
      <w:r w:rsidR="002811C2">
        <w:rPr>
          <w:rFonts w:ascii="Garamond" w:eastAsia="Batang" w:hAnsi="Garamond"/>
        </w:rPr>
        <w:t xml:space="preserve">hkresën nr. 1005/9 </w:t>
      </w:r>
      <w:proofErr w:type="spellStart"/>
      <w:r w:rsidR="002811C2">
        <w:rPr>
          <w:rFonts w:ascii="Garamond" w:eastAsia="Batang" w:hAnsi="Garamond"/>
        </w:rPr>
        <w:t>prot</w:t>
      </w:r>
      <w:proofErr w:type="spellEnd"/>
      <w:r w:rsidR="002811C2">
        <w:rPr>
          <w:rFonts w:ascii="Garamond" w:eastAsia="Batang" w:hAnsi="Garamond"/>
        </w:rPr>
        <w:t>., datë 4.</w:t>
      </w:r>
      <w:r w:rsidRPr="0045572C">
        <w:rPr>
          <w:rFonts w:ascii="Garamond" w:eastAsia="Batang" w:hAnsi="Garamond"/>
        </w:rPr>
        <w:t xml:space="preserve">6.2026, i kërkoi Ministrisë së Infrastrukturës dhe Energjisë të shprehej posaçërisht mbi kërkesën për transferimin e licencës dhe të </w:t>
      </w:r>
      <w:proofErr w:type="spellStart"/>
      <w:r w:rsidRPr="0045572C">
        <w:rPr>
          <w:rFonts w:ascii="Garamond" w:eastAsia="Batang" w:hAnsi="Garamond"/>
        </w:rPr>
        <w:t>aseteve</w:t>
      </w:r>
      <w:proofErr w:type="spellEnd"/>
      <w:r w:rsidRPr="0045572C">
        <w:rPr>
          <w:rFonts w:ascii="Garamond" w:eastAsia="Batang" w:hAnsi="Garamond"/>
        </w:rPr>
        <w:t xml:space="preserve">, duke sqaruar se procedura objekt shqyrtimi nuk lidhej me ndryshimin e ortakëve të shoqërisë, por me transferimin e licencës dhe të </w:t>
      </w:r>
      <w:proofErr w:type="spellStart"/>
      <w:r w:rsidRPr="0045572C">
        <w:rPr>
          <w:rFonts w:ascii="Garamond" w:eastAsia="Batang" w:hAnsi="Garamond"/>
        </w:rPr>
        <w:t>aseteve</w:t>
      </w:r>
      <w:proofErr w:type="spellEnd"/>
      <w:r w:rsidRPr="0045572C">
        <w:rPr>
          <w:rFonts w:ascii="Garamond" w:eastAsia="Batang" w:hAnsi="Garamond"/>
        </w:rPr>
        <w:t xml:space="preserve"> të saj, ndërsa çdo qëndrim i ministrisë do të merrej në konsideratë gjatë vlerësimit përfundimtar të kërkesës.</w:t>
      </w:r>
    </w:p>
    <w:p w14:paraId="7E4CF5BC" w14:textId="6DC86AAE" w:rsidR="0045572C" w:rsidRPr="0045572C" w:rsidRDefault="0045572C" w:rsidP="0045572C">
      <w:pPr>
        <w:spacing w:after="0" w:line="240" w:lineRule="auto"/>
        <w:ind w:firstLine="284"/>
        <w:rPr>
          <w:rFonts w:ascii="Garamond" w:eastAsia="Batang" w:hAnsi="Garamond"/>
        </w:rPr>
      </w:pPr>
      <w:r w:rsidRPr="0045572C">
        <w:rPr>
          <w:rFonts w:ascii="Garamond" w:eastAsia="Batang" w:hAnsi="Garamond"/>
        </w:rPr>
        <w:lastRenderedPageBreak/>
        <w:t>- Paralelisht me korrespondencën institucionale, gjatë shqyrtimit të aplikimit u konstatua nevoja për plotësimin e dokumentacionit shtesë, ndaj ERE iu drejtua shoqërisë me sh</w:t>
      </w:r>
      <w:r w:rsidR="002811C2">
        <w:rPr>
          <w:rFonts w:ascii="Garamond" w:eastAsia="Batang" w:hAnsi="Garamond"/>
        </w:rPr>
        <w:t xml:space="preserve">kresën nr. 1005/10 </w:t>
      </w:r>
      <w:proofErr w:type="spellStart"/>
      <w:r w:rsidR="002811C2">
        <w:rPr>
          <w:rFonts w:ascii="Garamond" w:eastAsia="Batang" w:hAnsi="Garamond"/>
        </w:rPr>
        <w:t>prot</w:t>
      </w:r>
      <w:proofErr w:type="spellEnd"/>
      <w:r w:rsidR="002811C2">
        <w:rPr>
          <w:rFonts w:ascii="Garamond" w:eastAsia="Batang" w:hAnsi="Garamond"/>
        </w:rPr>
        <w:t>., datë 4.</w:t>
      </w:r>
      <w:r w:rsidRPr="0045572C">
        <w:rPr>
          <w:rFonts w:ascii="Garamond" w:eastAsia="Batang" w:hAnsi="Garamond"/>
        </w:rPr>
        <w:t>6.2026, duke kërkuar administrimin e dokumentacionit shtesë të nevo</w:t>
      </w:r>
      <w:r w:rsidR="002811C2">
        <w:rPr>
          <w:rFonts w:ascii="Garamond" w:eastAsia="Batang" w:hAnsi="Garamond"/>
        </w:rPr>
        <w:t>jshëm për vijimin e procedurës.</w:t>
      </w:r>
    </w:p>
    <w:p w14:paraId="697C23D5" w14:textId="2741F5DA" w:rsidR="0045572C" w:rsidRPr="0045572C" w:rsidRDefault="0045572C" w:rsidP="0045572C">
      <w:pPr>
        <w:spacing w:after="0" w:line="240" w:lineRule="auto"/>
        <w:ind w:firstLine="284"/>
        <w:rPr>
          <w:rFonts w:ascii="Garamond" w:eastAsia="Batang" w:hAnsi="Garamond"/>
        </w:rPr>
      </w:pPr>
      <w:r w:rsidRPr="0045572C">
        <w:rPr>
          <w:rFonts w:ascii="Garamond" w:eastAsia="Batang" w:hAnsi="Garamond"/>
        </w:rPr>
        <w:t xml:space="preserve">- Duke qenë se, nuk ishte administruar ende qëndrimi i Ministrisë së Infrastrukturës dhe Energjisë dhe dokumentacioni i paraqitur nga shoqëria rezultonte ende i paplotë, </w:t>
      </w:r>
      <w:r w:rsidR="002811C2" w:rsidRPr="0045572C">
        <w:rPr>
          <w:rFonts w:ascii="Garamond" w:eastAsia="Batang" w:hAnsi="Garamond"/>
        </w:rPr>
        <w:t xml:space="preserve">Bordi </w:t>
      </w:r>
      <w:r w:rsidRPr="0045572C">
        <w:rPr>
          <w:rFonts w:ascii="Garamond" w:eastAsia="Batang" w:hAnsi="Garamond"/>
        </w:rPr>
        <w:t>i ER</w:t>
      </w:r>
      <w:r w:rsidR="002811C2">
        <w:rPr>
          <w:rFonts w:ascii="Garamond" w:eastAsia="Batang" w:hAnsi="Garamond"/>
        </w:rPr>
        <w:t>E-s, me vendimin nr. 161, datë 5.</w:t>
      </w:r>
      <w:r w:rsidRPr="0045572C">
        <w:rPr>
          <w:rFonts w:ascii="Garamond" w:eastAsia="Batang" w:hAnsi="Garamond"/>
        </w:rPr>
        <w:t xml:space="preserve">6.2026, vendosi zgjatjen me 30 (tridhjetë) ditë të afatit të vendimmarrjes për shqyrtimin e kërkesës për transferimin e licencës dhe për transferimin e </w:t>
      </w:r>
      <w:proofErr w:type="spellStart"/>
      <w:r w:rsidRPr="0045572C">
        <w:rPr>
          <w:rFonts w:ascii="Garamond" w:eastAsia="Batang" w:hAnsi="Garamond"/>
        </w:rPr>
        <w:t>aseteve</w:t>
      </w:r>
      <w:proofErr w:type="spellEnd"/>
      <w:r w:rsidRPr="0045572C">
        <w:rPr>
          <w:rFonts w:ascii="Garamond" w:eastAsia="Batang" w:hAnsi="Garamond"/>
        </w:rPr>
        <w:t xml:space="preserve"> të paluajtshme të </w:t>
      </w:r>
      <w:proofErr w:type="spellStart"/>
      <w:r w:rsidRPr="0045572C">
        <w:rPr>
          <w:rFonts w:ascii="Garamond" w:eastAsia="Batang" w:hAnsi="Garamond"/>
        </w:rPr>
        <w:t>HEC</w:t>
      </w:r>
      <w:proofErr w:type="spellEnd"/>
      <w:r w:rsidRPr="0045572C">
        <w:rPr>
          <w:rFonts w:ascii="Garamond" w:eastAsia="Batang" w:hAnsi="Garamond"/>
        </w:rPr>
        <w:t xml:space="preserve"> “Polemi”.</w:t>
      </w:r>
    </w:p>
    <w:p w14:paraId="5A778A01" w14:textId="0B1EBF8D" w:rsidR="0045572C" w:rsidRPr="0045572C" w:rsidRDefault="0045572C" w:rsidP="0045572C">
      <w:pPr>
        <w:spacing w:after="0" w:line="240" w:lineRule="auto"/>
        <w:ind w:firstLine="284"/>
        <w:rPr>
          <w:rFonts w:ascii="Garamond" w:eastAsia="Batang" w:hAnsi="Garamond"/>
        </w:rPr>
      </w:pPr>
      <w:r w:rsidRPr="0045572C">
        <w:rPr>
          <w:rFonts w:ascii="Garamond" w:eastAsia="Batang" w:hAnsi="Garamond"/>
        </w:rPr>
        <w:t>- Në vijim të kësaj procedure, me shkresat e protokolluara në ERE</w:t>
      </w:r>
      <w:r w:rsidR="002811C2">
        <w:rPr>
          <w:rFonts w:ascii="Garamond" w:eastAsia="Batang" w:hAnsi="Garamond"/>
        </w:rPr>
        <w:t xml:space="preserve"> me nr. 1005/11 </w:t>
      </w:r>
      <w:proofErr w:type="spellStart"/>
      <w:r w:rsidR="002811C2">
        <w:rPr>
          <w:rFonts w:ascii="Garamond" w:eastAsia="Batang" w:hAnsi="Garamond"/>
        </w:rPr>
        <w:t>prot</w:t>
      </w:r>
      <w:proofErr w:type="spellEnd"/>
      <w:r w:rsidR="002811C2">
        <w:rPr>
          <w:rFonts w:ascii="Garamond" w:eastAsia="Batang" w:hAnsi="Garamond"/>
        </w:rPr>
        <w:t>., datë 10.</w:t>
      </w:r>
      <w:r w:rsidRPr="0045572C">
        <w:rPr>
          <w:rFonts w:ascii="Garamond" w:eastAsia="Batang" w:hAnsi="Garamond"/>
        </w:rPr>
        <w:t>6.20</w:t>
      </w:r>
      <w:r w:rsidR="002811C2">
        <w:rPr>
          <w:rFonts w:ascii="Garamond" w:eastAsia="Batang" w:hAnsi="Garamond"/>
        </w:rPr>
        <w:t xml:space="preserve">26, nr. 1005/12 </w:t>
      </w:r>
      <w:proofErr w:type="spellStart"/>
      <w:r w:rsidR="002811C2">
        <w:rPr>
          <w:rFonts w:ascii="Garamond" w:eastAsia="Batang" w:hAnsi="Garamond"/>
        </w:rPr>
        <w:t>prot</w:t>
      </w:r>
      <w:proofErr w:type="spellEnd"/>
      <w:r w:rsidR="002811C2">
        <w:rPr>
          <w:rFonts w:ascii="Garamond" w:eastAsia="Batang" w:hAnsi="Garamond"/>
        </w:rPr>
        <w:t>., datë 11.</w:t>
      </w:r>
      <w:r w:rsidRPr="0045572C">
        <w:rPr>
          <w:rFonts w:ascii="Garamond" w:eastAsia="Batang" w:hAnsi="Garamond"/>
        </w:rPr>
        <w:t>6.20</w:t>
      </w:r>
      <w:r w:rsidR="002811C2">
        <w:rPr>
          <w:rFonts w:ascii="Garamond" w:eastAsia="Batang" w:hAnsi="Garamond"/>
        </w:rPr>
        <w:t xml:space="preserve">26, nr. 1005/14 </w:t>
      </w:r>
      <w:proofErr w:type="spellStart"/>
      <w:r w:rsidR="002811C2">
        <w:rPr>
          <w:rFonts w:ascii="Garamond" w:eastAsia="Batang" w:hAnsi="Garamond"/>
        </w:rPr>
        <w:t>prot</w:t>
      </w:r>
      <w:proofErr w:type="spellEnd"/>
      <w:r w:rsidR="002811C2">
        <w:rPr>
          <w:rFonts w:ascii="Garamond" w:eastAsia="Batang" w:hAnsi="Garamond"/>
        </w:rPr>
        <w:t>., datë 25.</w:t>
      </w:r>
      <w:r w:rsidRPr="0045572C">
        <w:rPr>
          <w:rFonts w:ascii="Garamond" w:eastAsia="Batang" w:hAnsi="Garamond"/>
        </w:rPr>
        <w:t>6.20</w:t>
      </w:r>
      <w:r w:rsidR="002811C2">
        <w:rPr>
          <w:rFonts w:ascii="Garamond" w:eastAsia="Batang" w:hAnsi="Garamond"/>
        </w:rPr>
        <w:t xml:space="preserve">26, nr. 1005/15 </w:t>
      </w:r>
      <w:proofErr w:type="spellStart"/>
      <w:r w:rsidR="002811C2">
        <w:rPr>
          <w:rFonts w:ascii="Garamond" w:eastAsia="Batang" w:hAnsi="Garamond"/>
        </w:rPr>
        <w:t>prot</w:t>
      </w:r>
      <w:proofErr w:type="spellEnd"/>
      <w:r w:rsidR="002811C2">
        <w:rPr>
          <w:rFonts w:ascii="Garamond" w:eastAsia="Batang" w:hAnsi="Garamond"/>
        </w:rPr>
        <w:t xml:space="preserve">., datë 26.6.2026 dhe </w:t>
      </w:r>
      <w:proofErr w:type="spellStart"/>
      <w:r w:rsidR="002811C2" w:rsidRPr="002811C2">
        <w:rPr>
          <w:rFonts w:ascii="Garamond" w:eastAsia="Batang" w:hAnsi="Garamond"/>
          <w:i/>
        </w:rPr>
        <w:t>e</w:t>
      </w:r>
      <w:r w:rsidRPr="002811C2">
        <w:rPr>
          <w:rFonts w:ascii="Garamond" w:eastAsia="Batang" w:hAnsi="Garamond"/>
          <w:i/>
        </w:rPr>
        <w:t>mail</w:t>
      </w:r>
      <w:proofErr w:type="spellEnd"/>
      <w:r w:rsidR="002811C2">
        <w:rPr>
          <w:rFonts w:ascii="Garamond" w:eastAsia="Batang" w:hAnsi="Garamond"/>
        </w:rPr>
        <w:t xml:space="preserve">-in nr. 1005/16 </w:t>
      </w:r>
      <w:proofErr w:type="spellStart"/>
      <w:r w:rsidR="002811C2">
        <w:rPr>
          <w:rFonts w:ascii="Garamond" w:eastAsia="Batang" w:hAnsi="Garamond"/>
        </w:rPr>
        <w:t>prot</w:t>
      </w:r>
      <w:proofErr w:type="spellEnd"/>
      <w:r w:rsidR="002811C2">
        <w:rPr>
          <w:rFonts w:ascii="Garamond" w:eastAsia="Batang" w:hAnsi="Garamond"/>
        </w:rPr>
        <w:t>., datë 29.</w:t>
      </w:r>
      <w:r w:rsidRPr="0045572C">
        <w:rPr>
          <w:rFonts w:ascii="Garamond" w:eastAsia="Batang" w:hAnsi="Garamond"/>
        </w:rPr>
        <w:t>6.2026, shoqëria ka depozituar informacion/</w:t>
      </w:r>
      <w:r w:rsidR="002811C2">
        <w:rPr>
          <w:rFonts w:ascii="Garamond" w:eastAsia="Batang" w:hAnsi="Garamond"/>
        </w:rPr>
        <w:t xml:space="preserve"> </w:t>
      </w:r>
      <w:r w:rsidRPr="0045572C">
        <w:rPr>
          <w:rFonts w:ascii="Garamond" w:eastAsia="Batang" w:hAnsi="Garamond"/>
        </w:rPr>
        <w:t>dokumentacion plotësues.</w:t>
      </w:r>
    </w:p>
    <w:p w14:paraId="36F62A38" w14:textId="1A6F0C88" w:rsidR="0045572C" w:rsidRPr="0045572C" w:rsidRDefault="0045572C" w:rsidP="0045572C">
      <w:pPr>
        <w:spacing w:after="0" w:line="240" w:lineRule="auto"/>
        <w:ind w:firstLine="284"/>
        <w:rPr>
          <w:rFonts w:ascii="Garamond" w:eastAsia="Batang" w:hAnsi="Garamond"/>
        </w:rPr>
      </w:pPr>
      <w:r w:rsidRPr="0045572C">
        <w:rPr>
          <w:rFonts w:ascii="Garamond" w:eastAsia="Batang" w:hAnsi="Garamond"/>
        </w:rPr>
        <w:t>- Nga dokumentacioni i administruar rezulton</w:t>
      </w:r>
      <w:r w:rsidR="002811C2">
        <w:rPr>
          <w:rFonts w:ascii="Garamond" w:eastAsia="Batang" w:hAnsi="Garamond"/>
        </w:rPr>
        <w:t>,</w:t>
      </w:r>
      <w:r w:rsidRPr="0045572C">
        <w:rPr>
          <w:rFonts w:ascii="Garamond" w:eastAsia="Batang" w:hAnsi="Garamond"/>
        </w:rPr>
        <w:t xml:space="preserve"> gjithashtu</w:t>
      </w:r>
      <w:r w:rsidR="002811C2">
        <w:rPr>
          <w:rFonts w:ascii="Garamond" w:eastAsia="Batang" w:hAnsi="Garamond"/>
        </w:rPr>
        <w:t>,</w:t>
      </w:r>
      <w:r w:rsidRPr="0045572C">
        <w:rPr>
          <w:rFonts w:ascii="Garamond" w:eastAsia="Batang" w:hAnsi="Garamond"/>
        </w:rPr>
        <w:t xml:space="preserve"> se shoqëria, me shkre</w:t>
      </w:r>
      <w:r w:rsidR="002811C2">
        <w:rPr>
          <w:rFonts w:ascii="Garamond" w:eastAsia="Batang" w:hAnsi="Garamond"/>
        </w:rPr>
        <w:t xml:space="preserve">sën e saj nr. 08/6 </w:t>
      </w:r>
      <w:proofErr w:type="spellStart"/>
      <w:r w:rsidR="002811C2">
        <w:rPr>
          <w:rFonts w:ascii="Garamond" w:eastAsia="Batang" w:hAnsi="Garamond"/>
        </w:rPr>
        <w:t>prot</w:t>
      </w:r>
      <w:proofErr w:type="spellEnd"/>
      <w:r w:rsidR="002811C2">
        <w:rPr>
          <w:rFonts w:ascii="Garamond" w:eastAsia="Batang" w:hAnsi="Garamond"/>
        </w:rPr>
        <w:t>., datë 8.</w:t>
      </w:r>
      <w:r w:rsidRPr="0045572C">
        <w:rPr>
          <w:rFonts w:ascii="Garamond" w:eastAsia="Batang" w:hAnsi="Garamond"/>
        </w:rPr>
        <w:t xml:space="preserve">6.2026, i është drejtuar Agjencisë së Menaxhimit të Burimeve Ujore, në kuadër të transferimit të </w:t>
      </w:r>
      <w:proofErr w:type="spellStart"/>
      <w:r w:rsidRPr="0045572C">
        <w:rPr>
          <w:rFonts w:ascii="Garamond" w:eastAsia="Batang" w:hAnsi="Garamond"/>
        </w:rPr>
        <w:t>të</w:t>
      </w:r>
      <w:proofErr w:type="spellEnd"/>
      <w:r w:rsidRPr="0045572C">
        <w:rPr>
          <w:rFonts w:ascii="Garamond" w:eastAsia="Batang" w:hAnsi="Garamond"/>
        </w:rPr>
        <w:t xml:space="preserve"> drejtave te shoqëria “</w:t>
      </w:r>
      <w:proofErr w:type="spellStart"/>
      <w:r w:rsidRPr="0045572C">
        <w:rPr>
          <w:rFonts w:ascii="Garamond" w:eastAsia="Batang" w:hAnsi="Garamond"/>
        </w:rPr>
        <w:t>HEC</w:t>
      </w:r>
      <w:proofErr w:type="spellEnd"/>
      <w:r w:rsidRPr="0045572C">
        <w:rPr>
          <w:rFonts w:ascii="Garamond" w:eastAsia="Batang" w:hAnsi="Garamond"/>
        </w:rPr>
        <w:t xml:space="preserve"> Polemi” </w:t>
      </w:r>
      <w:proofErr w:type="spellStart"/>
      <w:r w:rsidRPr="0045572C">
        <w:rPr>
          <w:rFonts w:ascii="Garamond" w:eastAsia="Batang" w:hAnsi="Garamond"/>
        </w:rPr>
        <w:t>sh.p.k</w:t>
      </w:r>
      <w:proofErr w:type="spellEnd"/>
      <w:r w:rsidRPr="0045572C">
        <w:rPr>
          <w:rFonts w:ascii="Garamond" w:eastAsia="Batang" w:hAnsi="Garamond"/>
        </w:rPr>
        <w:t>.</w:t>
      </w:r>
    </w:p>
    <w:p w14:paraId="1CBE88BA" w14:textId="3BA1446E" w:rsidR="0045572C" w:rsidRPr="0045572C" w:rsidRDefault="0045572C" w:rsidP="0045572C">
      <w:pPr>
        <w:spacing w:after="0" w:line="240" w:lineRule="auto"/>
        <w:ind w:firstLine="284"/>
        <w:rPr>
          <w:rFonts w:ascii="Garamond" w:eastAsia="Batang" w:hAnsi="Garamond"/>
        </w:rPr>
      </w:pPr>
      <w:r w:rsidRPr="0045572C">
        <w:rPr>
          <w:rFonts w:ascii="Garamond" w:eastAsia="Batang" w:hAnsi="Garamond"/>
        </w:rPr>
        <w:t>- Në përgjigje të kësaj kërkese, me shk</w:t>
      </w:r>
      <w:r w:rsidR="002811C2">
        <w:rPr>
          <w:rFonts w:ascii="Garamond" w:eastAsia="Batang" w:hAnsi="Garamond"/>
        </w:rPr>
        <w:t xml:space="preserve">resën nr. 934/1 </w:t>
      </w:r>
      <w:proofErr w:type="spellStart"/>
      <w:r w:rsidR="002811C2">
        <w:rPr>
          <w:rFonts w:ascii="Garamond" w:eastAsia="Batang" w:hAnsi="Garamond"/>
        </w:rPr>
        <w:t>prot</w:t>
      </w:r>
      <w:proofErr w:type="spellEnd"/>
      <w:r w:rsidR="002811C2">
        <w:rPr>
          <w:rFonts w:ascii="Garamond" w:eastAsia="Batang" w:hAnsi="Garamond"/>
        </w:rPr>
        <w:t>., datë 12.</w:t>
      </w:r>
      <w:r w:rsidRPr="0045572C">
        <w:rPr>
          <w:rFonts w:ascii="Garamond" w:eastAsia="Batang" w:hAnsi="Garamond"/>
        </w:rPr>
        <w:t xml:space="preserve">6.2026, </w:t>
      </w:r>
      <w:proofErr w:type="spellStart"/>
      <w:r w:rsidRPr="0045572C">
        <w:rPr>
          <w:rFonts w:ascii="Garamond" w:eastAsia="Batang" w:hAnsi="Garamond"/>
        </w:rPr>
        <w:t>AMBU</w:t>
      </w:r>
      <w:proofErr w:type="spellEnd"/>
      <w:r w:rsidR="002811C2">
        <w:rPr>
          <w:rFonts w:ascii="Garamond" w:eastAsia="Batang" w:hAnsi="Garamond"/>
        </w:rPr>
        <w:t>-ja</w:t>
      </w:r>
      <w:r w:rsidRPr="0045572C">
        <w:rPr>
          <w:rFonts w:ascii="Garamond" w:eastAsia="Batang" w:hAnsi="Garamond"/>
        </w:rPr>
        <w:t xml:space="preserve"> ka sqaruar shoqërinë se duhet të paraqesë aplikimin për transferimin e lejes për përdorim burimi ujor dhe të mbajë në konsideratë që të kryejë reflektimet përkatëse në kontratën e nënshkruar me </w:t>
      </w:r>
      <w:proofErr w:type="spellStart"/>
      <w:r w:rsidRPr="0045572C">
        <w:rPr>
          <w:rFonts w:ascii="Garamond" w:eastAsia="Batang" w:hAnsi="Garamond"/>
        </w:rPr>
        <w:t>MIE</w:t>
      </w:r>
      <w:proofErr w:type="spellEnd"/>
      <w:r w:rsidRPr="0045572C">
        <w:rPr>
          <w:rFonts w:ascii="Garamond" w:eastAsia="Batang" w:hAnsi="Garamond"/>
        </w:rPr>
        <w:t>-n. Në</w:t>
      </w:r>
      <w:r w:rsidR="002811C2">
        <w:rPr>
          <w:rFonts w:ascii="Garamond" w:eastAsia="Batang" w:hAnsi="Garamond"/>
        </w:rPr>
        <w:t xml:space="preserve"> vijim, me shkresën e datës 29.</w:t>
      </w:r>
      <w:r w:rsidRPr="0045572C">
        <w:rPr>
          <w:rFonts w:ascii="Garamond" w:eastAsia="Batang" w:hAnsi="Garamond"/>
        </w:rPr>
        <w:t xml:space="preserve">6.2026, shoqëria ka depozituar formularin e aplikimit për transferimin e lejes për përdorimin e burimit ujor të </w:t>
      </w:r>
      <w:proofErr w:type="spellStart"/>
      <w:r w:rsidRPr="0045572C">
        <w:rPr>
          <w:rFonts w:ascii="Garamond" w:eastAsia="Batang" w:hAnsi="Garamond"/>
        </w:rPr>
        <w:t>HEC</w:t>
      </w:r>
      <w:proofErr w:type="spellEnd"/>
      <w:r w:rsidRPr="0045572C">
        <w:rPr>
          <w:rFonts w:ascii="Garamond" w:eastAsia="Batang" w:hAnsi="Garamond"/>
        </w:rPr>
        <w:t xml:space="preserve"> “Polemit”, të nxjerrë nga sistemi </w:t>
      </w:r>
      <w:r w:rsidRPr="002811C2">
        <w:rPr>
          <w:rFonts w:ascii="Garamond" w:eastAsia="Batang" w:hAnsi="Garamond"/>
          <w:i/>
        </w:rPr>
        <w:t>e-leje</w:t>
      </w:r>
      <w:r w:rsidRPr="0045572C">
        <w:rPr>
          <w:rFonts w:ascii="Garamond" w:eastAsia="Batang" w:hAnsi="Garamond"/>
        </w:rPr>
        <w:t xml:space="preserve"> dhe drejtuar </w:t>
      </w:r>
      <w:proofErr w:type="spellStart"/>
      <w:r w:rsidRPr="0045572C">
        <w:rPr>
          <w:rFonts w:ascii="Garamond" w:eastAsia="Batang" w:hAnsi="Garamond"/>
        </w:rPr>
        <w:t>AMBU</w:t>
      </w:r>
      <w:proofErr w:type="spellEnd"/>
      <w:r w:rsidR="002811C2">
        <w:rPr>
          <w:rFonts w:ascii="Garamond" w:eastAsia="Batang" w:hAnsi="Garamond"/>
        </w:rPr>
        <w:t>-së</w:t>
      </w:r>
      <w:r w:rsidRPr="0045572C">
        <w:rPr>
          <w:rFonts w:ascii="Garamond" w:eastAsia="Batang" w:hAnsi="Garamond"/>
        </w:rPr>
        <w:t>.</w:t>
      </w:r>
    </w:p>
    <w:p w14:paraId="54900E01" w14:textId="1C78C651" w:rsidR="0045572C" w:rsidRPr="0045572C" w:rsidRDefault="0045572C" w:rsidP="0045572C">
      <w:pPr>
        <w:spacing w:after="0" w:line="240" w:lineRule="auto"/>
        <w:ind w:firstLine="284"/>
        <w:rPr>
          <w:rFonts w:ascii="Garamond" w:eastAsia="Batang" w:hAnsi="Garamond"/>
        </w:rPr>
      </w:pPr>
      <w:r w:rsidRPr="0045572C">
        <w:rPr>
          <w:rFonts w:ascii="Garamond" w:eastAsia="Batang" w:hAnsi="Garamond"/>
        </w:rPr>
        <w:t xml:space="preserve">- Nga verifikimi i dokumentacionit administrativ rezulton se, deri në datën e shqyrtimit të kësaj çështjeje nga </w:t>
      </w:r>
      <w:r w:rsidR="002811C2" w:rsidRPr="0045572C">
        <w:rPr>
          <w:rFonts w:ascii="Garamond" w:eastAsia="Batang" w:hAnsi="Garamond"/>
        </w:rPr>
        <w:t xml:space="preserve">Bordi </w:t>
      </w:r>
      <w:r w:rsidRPr="0045572C">
        <w:rPr>
          <w:rFonts w:ascii="Garamond" w:eastAsia="Batang" w:hAnsi="Garamond"/>
        </w:rPr>
        <w:t>i ERE-s, nuk është administruar ende qëndrimi i Ministrisë së Infrastrukturës dhe Energjisë</w:t>
      </w:r>
      <w:r w:rsidR="002811C2">
        <w:rPr>
          <w:rFonts w:ascii="Garamond" w:eastAsia="Batang" w:hAnsi="Garamond"/>
        </w:rPr>
        <w:t>,</w:t>
      </w:r>
      <w:r w:rsidRPr="0045572C">
        <w:rPr>
          <w:rFonts w:ascii="Garamond" w:eastAsia="Batang" w:hAnsi="Garamond"/>
        </w:rPr>
        <w:t xml:space="preserve"> lidhur me kërkesën e paraqitur nga shoqëria, ndërsa nuk ishte depozituar as </w:t>
      </w:r>
      <w:r w:rsidR="002811C2" w:rsidRPr="0045572C">
        <w:rPr>
          <w:rFonts w:ascii="Garamond" w:eastAsia="Batang" w:hAnsi="Garamond"/>
        </w:rPr>
        <w:t xml:space="preserve">shtojca </w:t>
      </w:r>
      <w:r w:rsidRPr="0045572C">
        <w:rPr>
          <w:rFonts w:ascii="Garamond" w:eastAsia="Batang" w:hAnsi="Garamond"/>
        </w:rPr>
        <w:t>nr. 1, e kërkuar në kuadër të procedurës së transferimit të licencës.</w:t>
      </w:r>
    </w:p>
    <w:p w14:paraId="0CC32BA3" w14:textId="77777777" w:rsidR="0045572C" w:rsidRPr="0045572C" w:rsidRDefault="0045572C" w:rsidP="0045572C">
      <w:pPr>
        <w:spacing w:after="0" w:line="240" w:lineRule="auto"/>
        <w:ind w:firstLine="284"/>
        <w:rPr>
          <w:rFonts w:ascii="Garamond" w:eastAsia="Batang" w:hAnsi="Garamond"/>
        </w:rPr>
      </w:pPr>
      <w:r w:rsidRPr="0045572C">
        <w:rPr>
          <w:rFonts w:ascii="Garamond" w:eastAsia="Batang" w:hAnsi="Garamond"/>
        </w:rPr>
        <w:t>Pezullimi i afatit të vendimmarrjes</w:t>
      </w:r>
    </w:p>
    <w:p w14:paraId="366DC623" w14:textId="544ADEB4" w:rsidR="0045572C" w:rsidRPr="0045572C" w:rsidRDefault="0045572C" w:rsidP="0045572C">
      <w:pPr>
        <w:spacing w:after="0" w:line="240" w:lineRule="auto"/>
        <w:ind w:firstLine="284"/>
        <w:rPr>
          <w:rFonts w:ascii="Garamond" w:eastAsia="Batang" w:hAnsi="Garamond"/>
        </w:rPr>
      </w:pPr>
      <w:r w:rsidRPr="0045572C">
        <w:rPr>
          <w:rFonts w:ascii="Garamond" w:eastAsia="Batang" w:hAnsi="Garamond"/>
        </w:rPr>
        <w:t>- Në nenin 66, pika 1, të ligjit nr. 44/2015</w:t>
      </w:r>
      <w:r w:rsidR="002811C2">
        <w:rPr>
          <w:rFonts w:ascii="Garamond" w:eastAsia="Batang" w:hAnsi="Garamond"/>
        </w:rPr>
        <w:t>,</w:t>
      </w:r>
      <w:r w:rsidRPr="0045572C">
        <w:rPr>
          <w:rFonts w:ascii="Garamond" w:eastAsia="Batang" w:hAnsi="Garamond"/>
        </w:rPr>
        <w:t xml:space="preserve"> “Kodi i Procedurave Administrative </w:t>
      </w:r>
      <w:r w:rsidR="002811C2" w:rsidRPr="0045572C">
        <w:rPr>
          <w:rFonts w:ascii="Garamond" w:eastAsia="Batang" w:hAnsi="Garamond"/>
        </w:rPr>
        <w:t>të</w:t>
      </w:r>
      <w:r w:rsidRPr="0045572C">
        <w:rPr>
          <w:rFonts w:ascii="Garamond" w:eastAsia="Batang" w:hAnsi="Garamond"/>
        </w:rPr>
        <w:t xml:space="preserve"> Republikës së Shqipërisë” parashikohet se: </w:t>
      </w:r>
      <w:r w:rsidR="002811C2">
        <w:rPr>
          <w:rFonts w:ascii="Garamond" w:eastAsia="Batang" w:hAnsi="Garamond"/>
        </w:rPr>
        <w:t>“</w:t>
      </w:r>
      <w:r w:rsidRPr="0045572C">
        <w:rPr>
          <w:rFonts w:ascii="Garamond" w:eastAsia="Batang" w:hAnsi="Garamond"/>
        </w:rPr>
        <w:t>nëse organi publik që zhvillon procedurën përballet me një çështje, zgjidhja e së cilës është parakusht për zgjidhjen e procedurës dhe që përbën një çështje ligjore të pavarur, për zgjidhjen e së cilës është kompetente n</w:t>
      </w:r>
      <w:r w:rsidR="002811C2">
        <w:rPr>
          <w:rFonts w:ascii="Garamond" w:eastAsia="Batang" w:hAnsi="Garamond"/>
        </w:rPr>
        <w:t>jë gjykatë ose organ tjetër (çështja paraprake</w:t>
      </w:r>
      <w:r w:rsidRPr="0045572C">
        <w:rPr>
          <w:rFonts w:ascii="Garamond" w:eastAsia="Batang" w:hAnsi="Garamond"/>
        </w:rPr>
        <w:t>), organi publik që zhvillon procedurën administrative pezullon procedurën deri në marrjen e një vendimi të formës së prerë për çështjen paraprake dhe n</w:t>
      </w:r>
      <w:r w:rsidR="002811C2">
        <w:rPr>
          <w:rFonts w:ascii="Garamond" w:eastAsia="Batang" w:hAnsi="Garamond"/>
        </w:rPr>
        <w:t>jofton palën në lidhje me këtë.”.</w:t>
      </w:r>
    </w:p>
    <w:p w14:paraId="1E3C4E72" w14:textId="209E1ED5" w:rsidR="0045572C" w:rsidRPr="0045572C" w:rsidRDefault="0045572C" w:rsidP="0045572C">
      <w:pPr>
        <w:spacing w:after="0" w:line="240" w:lineRule="auto"/>
        <w:ind w:firstLine="284"/>
        <w:rPr>
          <w:rFonts w:ascii="Garamond" w:eastAsia="Batang" w:hAnsi="Garamond"/>
        </w:rPr>
      </w:pPr>
      <w:r w:rsidRPr="0045572C">
        <w:rPr>
          <w:rFonts w:ascii="Garamond" w:eastAsia="Batang" w:hAnsi="Garamond"/>
        </w:rPr>
        <w:t xml:space="preserve">- Po ashtu, në nenin 14, pika 10, të “Rregullores për procedurat dhe afatet për dhënien, modifikimin, transferimin, rinovimin, njohjen dhe heqjen e licencave në sektorin e energjisë elektrike”, miratuar me vendimin e </w:t>
      </w:r>
      <w:r w:rsidR="002811C2" w:rsidRPr="0045572C">
        <w:rPr>
          <w:rFonts w:ascii="Garamond" w:eastAsia="Batang" w:hAnsi="Garamond"/>
        </w:rPr>
        <w:t xml:space="preserve">Bordit </w:t>
      </w:r>
      <w:r w:rsidR="002811C2">
        <w:rPr>
          <w:rFonts w:ascii="Garamond" w:eastAsia="Batang" w:hAnsi="Garamond"/>
        </w:rPr>
        <w:t>të ERE-s nr. 109, datë 29.</w:t>
      </w:r>
      <w:r w:rsidRPr="0045572C">
        <w:rPr>
          <w:rFonts w:ascii="Garamond" w:eastAsia="Batang" w:hAnsi="Garamond"/>
        </w:rPr>
        <w:t>6.2016, të ndryshuar</w:t>
      </w:r>
      <w:r w:rsidR="002811C2">
        <w:rPr>
          <w:rFonts w:ascii="Garamond" w:eastAsia="Batang" w:hAnsi="Garamond"/>
        </w:rPr>
        <w:t xml:space="preserve">, </w:t>
      </w:r>
      <w:r w:rsidRPr="0045572C">
        <w:rPr>
          <w:rFonts w:ascii="Garamond" w:eastAsia="Batang" w:hAnsi="Garamond"/>
        </w:rPr>
        <w:t xml:space="preserve">parashikohet se </w:t>
      </w:r>
      <w:r w:rsidR="002811C2" w:rsidRPr="0045572C">
        <w:rPr>
          <w:rFonts w:ascii="Garamond" w:eastAsia="Batang" w:hAnsi="Garamond"/>
        </w:rPr>
        <w:t xml:space="preserve">Bordi </w:t>
      </w:r>
      <w:r w:rsidRPr="0045572C">
        <w:rPr>
          <w:rFonts w:ascii="Garamond" w:eastAsia="Batang" w:hAnsi="Garamond"/>
        </w:rPr>
        <w:t>i ERE-s, rast pas rasti, pas fillimit të procedurës, mund të vendosë të</w:t>
      </w:r>
      <w:r w:rsidR="002811C2">
        <w:rPr>
          <w:rFonts w:ascii="Garamond" w:eastAsia="Batang" w:hAnsi="Garamond"/>
        </w:rPr>
        <w:t xml:space="preserve"> pezullojë vendimmarrjen e tij.</w:t>
      </w:r>
    </w:p>
    <w:p w14:paraId="0A9A3380" w14:textId="35B1B60F" w:rsidR="0045572C" w:rsidRPr="0045572C" w:rsidRDefault="0045572C" w:rsidP="0045572C">
      <w:pPr>
        <w:spacing w:after="0" w:line="240" w:lineRule="auto"/>
        <w:ind w:firstLine="284"/>
        <w:rPr>
          <w:rFonts w:ascii="Garamond" w:eastAsia="Batang" w:hAnsi="Garamond"/>
        </w:rPr>
      </w:pPr>
      <w:r w:rsidRPr="0045572C">
        <w:rPr>
          <w:rFonts w:ascii="Garamond" w:eastAsia="Batang" w:hAnsi="Garamond"/>
        </w:rPr>
        <w:t>- Nga shqyrtimi i dokumentacionit të administruar në këtë procedurë rezulton se Ministria e Infrastrukturës dhe Energjisë ka bërë me dije se kërkesa e shoqërisë për ristrukturimin organizativ/</w:t>
      </w:r>
      <w:r w:rsidR="002811C2">
        <w:rPr>
          <w:rFonts w:ascii="Garamond" w:eastAsia="Batang" w:hAnsi="Garamond"/>
        </w:rPr>
        <w:t xml:space="preserve"> </w:t>
      </w:r>
      <w:r w:rsidRPr="0045572C">
        <w:rPr>
          <w:rFonts w:ascii="Garamond" w:eastAsia="Batang" w:hAnsi="Garamond"/>
        </w:rPr>
        <w:t xml:space="preserve">transferimin e aktivitetit vijon të jetë në shqyrtim. Po ashtu, ministria ka evidentuar se, sipas marrëdhënies </w:t>
      </w:r>
      <w:proofErr w:type="spellStart"/>
      <w:r w:rsidRPr="0045572C">
        <w:rPr>
          <w:rFonts w:ascii="Garamond" w:eastAsia="Batang" w:hAnsi="Garamond"/>
        </w:rPr>
        <w:t>kontraktore</w:t>
      </w:r>
      <w:proofErr w:type="spellEnd"/>
      <w:r w:rsidRPr="0045572C">
        <w:rPr>
          <w:rFonts w:ascii="Garamond" w:eastAsia="Batang" w:hAnsi="Garamond"/>
        </w:rPr>
        <w:t xml:space="preserve"> të krijuar ndërmjet palëve, për transferimin e aksioneve ose të kapitalit themeltar tek të tretët kërkohet pëlqimi paraprak i saj.</w:t>
      </w:r>
    </w:p>
    <w:p w14:paraId="58B65EEF" w14:textId="453B9964" w:rsidR="0045572C" w:rsidRPr="0045572C" w:rsidRDefault="0045572C" w:rsidP="0045572C">
      <w:pPr>
        <w:spacing w:after="0" w:line="240" w:lineRule="auto"/>
        <w:ind w:firstLine="284"/>
        <w:rPr>
          <w:rFonts w:ascii="Garamond" w:eastAsia="Batang" w:hAnsi="Garamond"/>
        </w:rPr>
      </w:pPr>
      <w:r w:rsidRPr="0045572C">
        <w:rPr>
          <w:rFonts w:ascii="Garamond" w:eastAsia="Batang" w:hAnsi="Garamond"/>
        </w:rPr>
        <w:t>- Nga ana tjetër, rezulton se shoqëria ka filluar edhe procedurën administrative për transferimin e lejes për përdorimin e burimit ujor pranë Agjencisë së Menaxhimit të Burimeve Ujore, procedurë e cila, në momentin e shqyrtimit të kësaj çështjeje nga Bordi, nuk rezulton të ketë përfunduar.</w:t>
      </w:r>
    </w:p>
    <w:p w14:paraId="6764E1D2" w14:textId="5E6BECAA" w:rsidR="0045572C" w:rsidRPr="0045572C" w:rsidRDefault="0045572C" w:rsidP="0045572C">
      <w:pPr>
        <w:spacing w:after="0" w:line="240" w:lineRule="auto"/>
        <w:ind w:firstLine="284"/>
        <w:rPr>
          <w:rFonts w:ascii="Garamond" w:eastAsia="Batang" w:hAnsi="Garamond"/>
        </w:rPr>
      </w:pPr>
      <w:r w:rsidRPr="0045572C">
        <w:rPr>
          <w:rFonts w:ascii="Garamond" w:eastAsia="Batang" w:hAnsi="Garamond"/>
        </w:rPr>
        <w:t xml:space="preserve">- Bordi vëren se procedura administrative e zhvilluar në ERE ka për objekt transferimin e licencës së prodhimit të energjisë elektrike dhe autorizimin për transferimin e </w:t>
      </w:r>
      <w:proofErr w:type="spellStart"/>
      <w:r w:rsidRPr="0045572C">
        <w:rPr>
          <w:rFonts w:ascii="Garamond" w:eastAsia="Batang" w:hAnsi="Garamond"/>
        </w:rPr>
        <w:t>aseteve</w:t>
      </w:r>
      <w:proofErr w:type="spellEnd"/>
      <w:r w:rsidRPr="0045572C">
        <w:rPr>
          <w:rFonts w:ascii="Garamond" w:eastAsia="Batang" w:hAnsi="Garamond"/>
        </w:rPr>
        <w:t xml:space="preserve"> të paluajtshme të </w:t>
      </w:r>
      <w:proofErr w:type="spellStart"/>
      <w:r w:rsidRPr="0045572C">
        <w:rPr>
          <w:rFonts w:ascii="Garamond" w:eastAsia="Batang" w:hAnsi="Garamond"/>
        </w:rPr>
        <w:t>të</w:t>
      </w:r>
      <w:proofErr w:type="spellEnd"/>
      <w:r w:rsidRPr="0045572C">
        <w:rPr>
          <w:rFonts w:ascii="Garamond" w:eastAsia="Batang" w:hAnsi="Garamond"/>
        </w:rPr>
        <w:t xml:space="preserve"> licencuarit, në përputhje me kompetencat e përcaktuara në ligjin nr. 43/2015</w:t>
      </w:r>
      <w:r w:rsidR="002811C2">
        <w:rPr>
          <w:rFonts w:ascii="Garamond" w:eastAsia="Batang" w:hAnsi="Garamond"/>
        </w:rPr>
        <w:t>,</w:t>
      </w:r>
      <w:r w:rsidRPr="0045572C">
        <w:rPr>
          <w:rFonts w:ascii="Garamond" w:eastAsia="Batang" w:hAnsi="Garamond"/>
        </w:rPr>
        <w:t xml:space="preserve"> </w:t>
      </w:r>
      <w:r w:rsidR="002811C2">
        <w:rPr>
          <w:rFonts w:ascii="Garamond" w:eastAsia="Batang" w:hAnsi="Garamond"/>
        </w:rPr>
        <w:t>“</w:t>
      </w:r>
      <w:r w:rsidRPr="0045572C">
        <w:rPr>
          <w:rFonts w:ascii="Garamond" w:eastAsia="Batang" w:hAnsi="Garamond"/>
        </w:rPr>
        <w:t xml:space="preserve">Për sektorin e energjisë </w:t>
      </w:r>
      <w:r w:rsidRPr="0045572C">
        <w:rPr>
          <w:rFonts w:ascii="Garamond" w:eastAsia="Batang" w:hAnsi="Garamond"/>
        </w:rPr>
        <w:lastRenderedPageBreak/>
        <w:t>elektrike</w:t>
      </w:r>
      <w:r w:rsidR="002811C2">
        <w:rPr>
          <w:rFonts w:ascii="Garamond" w:eastAsia="Batang" w:hAnsi="Garamond"/>
        </w:rPr>
        <w:t>”</w:t>
      </w:r>
      <w:r w:rsidRPr="0045572C">
        <w:rPr>
          <w:rFonts w:ascii="Garamond" w:eastAsia="Batang" w:hAnsi="Garamond"/>
        </w:rPr>
        <w:t>, i ndryshuar, dhe aktet nënligjore të miratuara në zbatim të tij. Për rrjedhojë, vlerësimi mbi kërkesën për transferimin e licencës është kompetencë ekskluzive e Bordit të ERE-s dhe ushtrohet në mënyrë të pavarur, bazuar në kriteret dhe procedurat e përcaktuara nga legjislacioni sektorial. Megjithatë, ushtrimi i kësaj kompetence kërkon që Bordi të disponojë një tablo të plotë të rrethanave faktike dhe juridike që lidhen me kërkesën objekt shqyrtimi. Në këtë kuadër, procedurat administrative që vijojnë të zhvillohen pranë Ministrisë së Infrastrukturës dhe Energjisë dhe Agjencisë së Menaxhimit të Burimeve Ujore përbëjnë elemente të rëndësishme të cilat, ndonëse nuk zëvendësojnë kompetencën vendimmarrëse të ERE-s, janë të nevojshme për administrimin e plotë të provave dhe për garantimin e një vendimmarrjeje të bazuar në të gjitha rrethanat përkatëse të çështjes.</w:t>
      </w:r>
    </w:p>
    <w:p w14:paraId="24381DD1" w14:textId="10BB3FD2" w:rsidR="0045572C" w:rsidRPr="0045572C" w:rsidRDefault="0045572C" w:rsidP="0045572C">
      <w:pPr>
        <w:spacing w:after="0" w:line="240" w:lineRule="auto"/>
        <w:ind w:firstLine="284"/>
        <w:rPr>
          <w:rFonts w:ascii="Garamond" w:eastAsia="Batang" w:hAnsi="Garamond"/>
        </w:rPr>
      </w:pPr>
      <w:r w:rsidRPr="0045572C">
        <w:rPr>
          <w:rFonts w:ascii="Garamond" w:eastAsia="Batang" w:hAnsi="Garamond"/>
        </w:rPr>
        <w:t xml:space="preserve">- Po kështu, rezulton se deri në këtë fazë të procedurës nuk është administruar ende qëndrimi i Ministrisë së Infrastrukturës dhe Energjisë mbi kërkesën e shoqërisë, si dhe nuk është plotësuar i gjithë dokumentacioni i kërkuar nga ERE, konkretisht </w:t>
      </w:r>
      <w:r w:rsidR="002811C2">
        <w:rPr>
          <w:rFonts w:ascii="Garamond" w:eastAsia="Batang" w:hAnsi="Garamond"/>
        </w:rPr>
        <w:t>s</w:t>
      </w:r>
      <w:r w:rsidRPr="0045572C">
        <w:rPr>
          <w:rFonts w:ascii="Garamond" w:eastAsia="Batang" w:hAnsi="Garamond"/>
        </w:rPr>
        <w:t>htojca nr. 1, e cila përbën pjesë të dokumentacionit të domosdoshëm për përfundimin e shqyrtimit administrativ.</w:t>
      </w:r>
    </w:p>
    <w:p w14:paraId="17DC9D51" w14:textId="2BC281BD" w:rsidR="0045572C" w:rsidRPr="0045572C" w:rsidRDefault="0045572C" w:rsidP="0045572C">
      <w:pPr>
        <w:spacing w:after="0" w:line="240" w:lineRule="auto"/>
        <w:ind w:firstLine="284"/>
        <w:rPr>
          <w:rFonts w:ascii="Garamond" w:eastAsia="Batang" w:hAnsi="Garamond"/>
        </w:rPr>
      </w:pPr>
      <w:r w:rsidRPr="0045572C">
        <w:rPr>
          <w:rFonts w:ascii="Garamond" w:eastAsia="Batang" w:hAnsi="Garamond"/>
        </w:rPr>
        <w:t xml:space="preserve">- Në këto kushte, bordi çmon se, në zbatim të nenit 14, pika 10, të </w:t>
      </w:r>
      <w:r w:rsidR="002811C2" w:rsidRPr="0045572C">
        <w:rPr>
          <w:rFonts w:ascii="Garamond" w:eastAsia="Batang" w:hAnsi="Garamond"/>
        </w:rPr>
        <w:t>rregullores së licencimit</w:t>
      </w:r>
      <w:r w:rsidRPr="0045572C">
        <w:rPr>
          <w:rFonts w:ascii="Garamond" w:eastAsia="Batang" w:hAnsi="Garamond"/>
        </w:rPr>
        <w:t>, si dhe duke mbajtur në konsideratë parashikimet e nenit 66</w:t>
      </w:r>
      <w:r w:rsidR="002811C2">
        <w:rPr>
          <w:rFonts w:ascii="Garamond" w:eastAsia="Batang" w:hAnsi="Garamond"/>
        </w:rPr>
        <w:t>,</w:t>
      </w:r>
      <w:r w:rsidRPr="0045572C">
        <w:rPr>
          <w:rFonts w:ascii="Garamond" w:eastAsia="Batang" w:hAnsi="Garamond"/>
        </w:rPr>
        <w:t xml:space="preserve"> të Kodit të Procedurave Administrative, ekzistojnë rrethana objektive që justifikojnë pezullimin e afatit të vendimmarrjes deri në administrimin e dokumentacionit të nevojshëm dhe përfundimin e procedurave administrative që lidhen me kërkesën objekt shqyrtimi. Gjithashtu, duke qenë se neni 17, pika 5, i </w:t>
      </w:r>
      <w:r w:rsidR="002811C2" w:rsidRPr="0045572C">
        <w:rPr>
          <w:rFonts w:ascii="Garamond" w:eastAsia="Batang" w:hAnsi="Garamond"/>
        </w:rPr>
        <w:t xml:space="preserve">rregullores së licencimit </w:t>
      </w:r>
      <w:r w:rsidRPr="0045572C">
        <w:rPr>
          <w:rFonts w:ascii="Garamond" w:eastAsia="Batang" w:hAnsi="Garamond"/>
        </w:rPr>
        <w:t xml:space="preserve">parashikon se transferimi i licencës kryhet paralelisht me transferimin e </w:t>
      </w:r>
      <w:proofErr w:type="spellStart"/>
      <w:r w:rsidRPr="0045572C">
        <w:rPr>
          <w:rFonts w:ascii="Garamond" w:eastAsia="Batang" w:hAnsi="Garamond"/>
        </w:rPr>
        <w:t>aseteve</w:t>
      </w:r>
      <w:proofErr w:type="spellEnd"/>
      <w:r w:rsidRPr="0045572C">
        <w:rPr>
          <w:rFonts w:ascii="Garamond" w:eastAsia="Batang" w:hAnsi="Garamond"/>
        </w:rPr>
        <w:t xml:space="preserve"> fikse të </w:t>
      </w:r>
      <w:proofErr w:type="spellStart"/>
      <w:r w:rsidRPr="0045572C">
        <w:rPr>
          <w:rFonts w:ascii="Garamond" w:eastAsia="Batang" w:hAnsi="Garamond"/>
        </w:rPr>
        <w:t>të</w:t>
      </w:r>
      <w:proofErr w:type="spellEnd"/>
      <w:r w:rsidRPr="0045572C">
        <w:rPr>
          <w:rFonts w:ascii="Garamond" w:eastAsia="Batang" w:hAnsi="Garamond"/>
        </w:rPr>
        <w:t xml:space="preserve"> licencuarit, pezullimi i vendimmarrjes për transferimin e licencës sjell domosdoshmërish edhe pezullimin e vendimmarrjes lidhur me dhënien e autorizimit për transferimin e </w:t>
      </w:r>
      <w:proofErr w:type="spellStart"/>
      <w:r w:rsidRPr="0045572C">
        <w:rPr>
          <w:rFonts w:ascii="Garamond" w:eastAsia="Batang" w:hAnsi="Garamond"/>
        </w:rPr>
        <w:t>aseteve</w:t>
      </w:r>
      <w:proofErr w:type="spellEnd"/>
      <w:r w:rsidRPr="0045572C">
        <w:rPr>
          <w:rFonts w:ascii="Garamond" w:eastAsia="Batang" w:hAnsi="Garamond"/>
        </w:rPr>
        <w:t xml:space="preserve"> të paluajtshme të </w:t>
      </w:r>
      <w:proofErr w:type="spellStart"/>
      <w:r w:rsidRPr="0045572C">
        <w:rPr>
          <w:rFonts w:ascii="Garamond" w:eastAsia="Batang" w:hAnsi="Garamond"/>
        </w:rPr>
        <w:t>HEC</w:t>
      </w:r>
      <w:proofErr w:type="spellEnd"/>
      <w:r w:rsidRPr="0045572C">
        <w:rPr>
          <w:rFonts w:ascii="Garamond" w:eastAsia="Batang" w:hAnsi="Garamond"/>
        </w:rPr>
        <w:t xml:space="preserve"> </w:t>
      </w:r>
      <w:r w:rsidR="002811C2">
        <w:rPr>
          <w:rFonts w:ascii="Garamond" w:eastAsia="Batang" w:hAnsi="Garamond"/>
        </w:rPr>
        <w:t>“</w:t>
      </w:r>
      <w:r w:rsidRPr="0045572C">
        <w:rPr>
          <w:rFonts w:ascii="Garamond" w:eastAsia="Batang" w:hAnsi="Garamond"/>
        </w:rPr>
        <w:t>Polemi</w:t>
      </w:r>
      <w:r w:rsidR="002811C2">
        <w:rPr>
          <w:rFonts w:ascii="Garamond" w:eastAsia="Batang" w:hAnsi="Garamond"/>
        </w:rPr>
        <w:t>”</w:t>
      </w:r>
      <w:r w:rsidRPr="0045572C">
        <w:rPr>
          <w:rFonts w:ascii="Garamond" w:eastAsia="Batang" w:hAnsi="Garamond"/>
        </w:rPr>
        <w:t>.</w:t>
      </w:r>
    </w:p>
    <w:p w14:paraId="61B7B6FC" w14:textId="437FBA79" w:rsidR="0045572C" w:rsidRPr="0045572C" w:rsidRDefault="0045572C" w:rsidP="0045572C">
      <w:pPr>
        <w:spacing w:after="0" w:line="240" w:lineRule="auto"/>
        <w:ind w:firstLine="284"/>
        <w:rPr>
          <w:rFonts w:ascii="Garamond" w:eastAsia="Batang" w:hAnsi="Garamond"/>
        </w:rPr>
      </w:pPr>
      <w:r w:rsidRPr="0045572C">
        <w:rPr>
          <w:rFonts w:ascii="Garamond" w:eastAsia="Batang" w:hAnsi="Garamond"/>
        </w:rPr>
        <w:t xml:space="preserve">Për gjithë sa më sipër, </w:t>
      </w:r>
      <w:r w:rsidR="002811C2" w:rsidRPr="0045572C">
        <w:rPr>
          <w:rFonts w:ascii="Garamond" w:eastAsia="Batang" w:hAnsi="Garamond"/>
        </w:rPr>
        <w:t xml:space="preserve">Bordi </w:t>
      </w:r>
      <w:r w:rsidR="002811C2">
        <w:rPr>
          <w:rFonts w:ascii="Garamond" w:eastAsia="Batang" w:hAnsi="Garamond"/>
        </w:rPr>
        <w:t>i ERE-s</w:t>
      </w:r>
    </w:p>
    <w:p w14:paraId="42609874" w14:textId="77777777" w:rsidR="009D27F3" w:rsidRDefault="009D27F3" w:rsidP="0045572C">
      <w:pPr>
        <w:spacing w:after="0" w:line="240" w:lineRule="auto"/>
        <w:ind w:firstLine="284"/>
        <w:rPr>
          <w:rFonts w:ascii="Garamond" w:eastAsia="Batang" w:hAnsi="Garamond"/>
        </w:rPr>
      </w:pPr>
    </w:p>
    <w:p w14:paraId="5FF3D3F6" w14:textId="2ED37710" w:rsidR="0045572C" w:rsidRPr="0045572C" w:rsidRDefault="009D27F3" w:rsidP="009D27F3">
      <w:pPr>
        <w:spacing w:after="0" w:line="240" w:lineRule="auto"/>
        <w:ind w:firstLine="284"/>
        <w:jc w:val="center"/>
        <w:rPr>
          <w:rFonts w:ascii="Garamond" w:eastAsia="Batang" w:hAnsi="Garamond"/>
        </w:rPr>
      </w:pPr>
      <w:r w:rsidRPr="0045572C">
        <w:rPr>
          <w:rFonts w:ascii="Garamond" w:eastAsia="Batang" w:hAnsi="Garamond"/>
        </w:rPr>
        <w:t>VENDOSI:</w:t>
      </w:r>
    </w:p>
    <w:p w14:paraId="46334A8C" w14:textId="77777777" w:rsidR="009D27F3" w:rsidRDefault="009D27F3" w:rsidP="0045572C">
      <w:pPr>
        <w:spacing w:after="0" w:line="240" w:lineRule="auto"/>
        <w:ind w:firstLine="284"/>
        <w:rPr>
          <w:rFonts w:ascii="Garamond" w:eastAsia="Batang" w:hAnsi="Garamond"/>
        </w:rPr>
      </w:pPr>
    </w:p>
    <w:p w14:paraId="28176C38" w14:textId="376DFFC9" w:rsidR="0045572C" w:rsidRPr="0045572C" w:rsidRDefault="0045572C" w:rsidP="0045572C">
      <w:pPr>
        <w:spacing w:after="0" w:line="240" w:lineRule="auto"/>
        <w:ind w:firstLine="284"/>
        <w:rPr>
          <w:rFonts w:ascii="Garamond" w:eastAsia="Batang" w:hAnsi="Garamond"/>
        </w:rPr>
      </w:pPr>
      <w:r w:rsidRPr="0045572C">
        <w:rPr>
          <w:rFonts w:ascii="Garamond" w:eastAsia="Batang" w:hAnsi="Garamond"/>
        </w:rPr>
        <w:t>1. Të pezullojë afatin e vendimmarrjes për shqyrtimin e kërkesës së shoqërisë “</w:t>
      </w:r>
      <w:r w:rsidR="002811C2" w:rsidRPr="0045572C">
        <w:rPr>
          <w:rFonts w:ascii="Garamond" w:eastAsia="Batang" w:hAnsi="Garamond"/>
        </w:rPr>
        <w:t>Drini Bulqizë</w:t>
      </w:r>
      <w:r w:rsidRPr="0045572C">
        <w:rPr>
          <w:rFonts w:ascii="Garamond" w:eastAsia="Batang" w:hAnsi="Garamond"/>
        </w:rPr>
        <w:t xml:space="preserve">” </w:t>
      </w:r>
      <w:proofErr w:type="spellStart"/>
      <w:r w:rsidRPr="0045572C">
        <w:rPr>
          <w:rFonts w:ascii="Garamond" w:eastAsia="Batang" w:hAnsi="Garamond"/>
        </w:rPr>
        <w:t>sh.p.k</w:t>
      </w:r>
      <w:proofErr w:type="spellEnd"/>
      <w:r w:rsidRPr="0045572C">
        <w:rPr>
          <w:rFonts w:ascii="Garamond" w:eastAsia="Batang" w:hAnsi="Garamond"/>
        </w:rPr>
        <w:t xml:space="preserve">. për transferimin e licencës nr. 577, </w:t>
      </w:r>
      <w:r w:rsidR="002811C2">
        <w:rPr>
          <w:rFonts w:ascii="Garamond" w:eastAsia="Batang" w:hAnsi="Garamond"/>
        </w:rPr>
        <w:t>s</w:t>
      </w:r>
      <w:r w:rsidRPr="0045572C">
        <w:rPr>
          <w:rFonts w:ascii="Garamond" w:eastAsia="Batang" w:hAnsi="Garamond"/>
        </w:rPr>
        <w:t>eria P24, dhënë me vendimin e B</w:t>
      </w:r>
      <w:r w:rsidR="002811C2">
        <w:rPr>
          <w:rFonts w:ascii="Garamond" w:eastAsia="Batang" w:hAnsi="Garamond"/>
        </w:rPr>
        <w:t>ordit të ERE-s nr. 77, datë 29.</w:t>
      </w:r>
      <w:r w:rsidRPr="0045572C">
        <w:rPr>
          <w:rFonts w:ascii="Garamond" w:eastAsia="Batang" w:hAnsi="Garamond"/>
        </w:rPr>
        <w:t xml:space="preserve">4.2024, për ushtrimin e veprimtarisë së prodhimit të energjisë elektrike nga </w:t>
      </w:r>
      <w:proofErr w:type="spellStart"/>
      <w:r w:rsidRPr="0045572C">
        <w:rPr>
          <w:rFonts w:ascii="Garamond" w:eastAsia="Batang" w:hAnsi="Garamond"/>
        </w:rPr>
        <w:t>HEC</w:t>
      </w:r>
      <w:proofErr w:type="spellEnd"/>
      <w:r w:rsidRPr="0045572C">
        <w:rPr>
          <w:rFonts w:ascii="Garamond" w:eastAsia="Batang" w:hAnsi="Garamond"/>
        </w:rPr>
        <w:t xml:space="preserve"> “Polemi”, me kapacitet të instaluar 1.751 </w:t>
      </w:r>
      <w:proofErr w:type="spellStart"/>
      <w:r w:rsidR="002811C2" w:rsidRPr="0045572C">
        <w:rPr>
          <w:rFonts w:ascii="Garamond" w:eastAsia="Batang" w:hAnsi="Garamond"/>
        </w:rPr>
        <w:t>mw</w:t>
      </w:r>
      <w:proofErr w:type="spellEnd"/>
      <w:r w:rsidRPr="0045572C">
        <w:rPr>
          <w:rFonts w:ascii="Garamond" w:eastAsia="Batang" w:hAnsi="Garamond"/>
        </w:rPr>
        <w:t>, te</w:t>
      </w:r>
      <w:r w:rsidR="002811C2">
        <w:rPr>
          <w:rFonts w:ascii="Garamond" w:eastAsia="Batang" w:hAnsi="Garamond"/>
        </w:rPr>
        <w:t>k</w:t>
      </w:r>
      <w:r w:rsidRPr="0045572C">
        <w:rPr>
          <w:rFonts w:ascii="Garamond" w:eastAsia="Batang" w:hAnsi="Garamond"/>
        </w:rPr>
        <w:t xml:space="preserve"> shoqëria “</w:t>
      </w:r>
      <w:proofErr w:type="spellStart"/>
      <w:r w:rsidRPr="0045572C">
        <w:rPr>
          <w:rFonts w:ascii="Garamond" w:eastAsia="Batang" w:hAnsi="Garamond"/>
        </w:rPr>
        <w:t>HEC</w:t>
      </w:r>
      <w:proofErr w:type="spellEnd"/>
      <w:r w:rsidRPr="0045572C">
        <w:rPr>
          <w:rFonts w:ascii="Garamond" w:eastAsia="Batang" w:hAnsi="Garamond"/>
        </w:rPr>
        <w:t xml:space="preserve"> Polemi” </w:t>
      </w:r>
      <w:proofErr w:type="spellStart"/>
      <w:r w:rsidRPr="0045572C">
        <w:rPr>
          <w:rFonts w:ascii="Garamond" w:eastAsia="Batang" w:hAnsi="Garamond"/>
        </w:rPr>
        <w:t>sh.p.k</w:t>
      </w:r>
      <w:proofErr w:type="spellEnd"/>
      <w:r w:rsidRPr="0045572C">
        <w:rPr>
          <w:rFonts w:ascii="Garamond" w:eastAsia="Batang" w:hAnsi="Garamond"/>
        </w:rPr>
        <w:t>., deri në administrimin e qëndrimit të Ministrisë së Infrastrukturës dhe Energjisë dhe plotësimin e dokumentacionit të kërkuar në kuadër të kësaj procedure administrative.</w:t>
      </w:r>
    </w:p>
    <w:p w14:paraId="259F70BE" w14:textId="3D466EBF" w:rsidR="0045572C" w:rsidRPr="0045572C" w:rsidRDefault="0045572C" w:rsidP="0045572C">
      <w:pPr>
        <w:spacing w:after="0" w:line="240" w:lineRule="auto"/>
        <w:ind w:firstLine="284"/>
        <w:rPr>
          <w:rFonts w:ascii="Garamond" w:eastAsia="Batang" w:hAnsi="Garamond"/>
        </w:rPr>
      </w:pPr>
      <w:r w:rsidRPr="0045572C">
        <w:rPr>
          <w:rFonts w:ascii="Garamond" w:eastAsia="Batang" w:hAnsi="Garamond"/>
        </w:rPr>
        <w:t xml:space="preserve">2. Të pezullojë afatin e vendimmarrjes për shqyrtimin e kërkesës për dhënien e autorizimit për transferimin e </w:t>
      </w:r>
      <w:proofErr w:type="spellStart"/>
      <w:r w:rsidRPr="0045572C">
        <w:rPr>
          <w:rFonts w:ascii="Garamond" w:eastAsia="Batang" w:hAnsi="Garamond"/>
        </w:rPr>
        <w:t>aseteve</w:t>
      </w:r>
      <w:proofErr w:type="spellEnd"/>
      <w:r w:rsidRPr="0045572C">
        <w:rPr>
          <w:rFonts w:ascii="Garamond" w:eastAsia="Batang" w:hAnsi="Garamond"/>
        </w:rPr>
        <w:t xml:space="preserve"> të paluajtshme të </w:t>
      </w:r>
      <w:proofErr w:type="spellStart"/>
      <w:r w:rsidRPr="0045572C">
        <w:rPr>
          <w:rFonts w:ascii="Garamond" w:eastAsia="Batang" w:hAnsi="Garamond"/>
        </w:rPr>
        <w:t>HEC</w:t>
      </w:r>
      <w:proofErr w:type="spellEnd"/>
      <w:r w:rsidRPr="0045572C">
        <w:rPr>
          <w:rFonts w:ascii="Garamond" w:eastAsia="Batang" w:hAnsi="Garamond"/>
        </w:rPr>
        <w:t xml:space="preserve"> “Polemi”, nga shoqëria “</w:t>
      </w:r>
      <w:r w:rsidR="002811C2" w:rsidRPr="0045572C">
        <w:rPr>
          <w:rFonts w:ascii="Garamond" w:eastAsia="Batang" w:hAnsi="Garamond"/>
        </w:rPr>
        <w:t>Drini Bulqizë</w:t>
      </w:r>
      <w:r w:rsidRPr="0045572C">
        <w:rPr>
          <w:rFonts w:ascii="Garamond" w:eastAsia="Batang" w:hAnsi="Garamond"/>
        </w:rPr>
        <w:t xml:space="preserve">” </w:t>
      </w:r>
      <w:proofErr w:type="spellStart"/>
      <w:r w:rsidRPr="0045572C">
        <w:rPr>
          <w:rFonts w:ascii="Garamond" w:eastAsia="Batang" w:hAnsi="Garamond"/>
        </w:rPr>
        <w:t>sh.p.k</w:t>
      </w:r>
      <w:proofErr w:type="spellEnd"/>
      <w:r w:rsidRPr="0045572C">
        <w:rPr>
          <w:rFonts w:ascii="Garamond" w:eastAsia="Batang" w:hAnsi="Garamond"/>
        </w:rPr>
        <w:t>. te</w:t>
      </w:r>
      <w:r w:rsidR="002811C2">
        <w:rPr>
          <w:rFonts w:ascii="Garamond" w:eastAsia="Batang" w:hAnsi="Garamond"/>
        </w:rPr>
        <w:t>k</w:t>
      </w:r>
      <w:r w:rsidRPr="0045572C">
        <w:rPr>
          <w:rFonts w:ascii="Garamond" w:eastAsia="Batang" w:hAnsi="Garamond"/>
        </w:rPr>
        <w:t xml:space="preserve"> shoqëria “</w:t>
      </w:r>
      <w:proofErr w:type="spellStart"/>
      <w:r w:rsidRPr="0045572C">
        <w:rPr>
          <w:rFonts w:ascii="Garamond" w:eastAsia="Batang" w:hAnsi="Garamond"/>
        </w:rPr>
        <w:t>HEC</w:t>
      </w:r>
      <w:proofErr w:type="spellEnd"/>
      <w:r w:rsidRPr="0045572C">
        <w:rPr>
          <w:rFonts w:ascii="Garamond" w:eastAsia="Batang" w:hAnsi="Garamond"/>
        </w:rPr>
        <w:t xml:space="preserve"> Polemi” </w:t>
      </w:r>
      <w:proofErr w:type="spellStart"/>
      <w:r w:rsidRPr="0045572C">
        <w:rPr>
          <w:rFonts w:ascii="Garamond" w:eastAsia="Batang" w:hAnsi="Garamond"/>
        </w:rPr>
        <w:t>sh.p.k</w:t>
      </w:r>
      <w:proofErr w:type="spellEnd"/>
      <w:r w:rsidRPr="0045572C">
        <w:rPr>
          <w:rFonts w:ascii="Garamond" w:eastAsia="Batang" w:hAnsi="Garamond"/>
        </w:rPr>
        <w:t>., deri në plotësimin e kushteve të përcaktuara në pikën 1 të këtij vendimi.</w:t>
      </w:r>
    </w:p>
    <w:p w14:paraId="70B4FF0A" w14:textId="561CE96C" w:rsidR="0045572C" w:rsidRPr="0045572C" w:rsidRDefault="0045572C" w:rsidP="0045572C">
      <w:pPr>
        <w:spacing w:after="0" w:line="240" w:lineRule="auto"/>
        <w:ind w:firstLine="284"/>
        <w:rPr>
          <w:rFonts w:ascii="Garamond" w:eastAsia="Batang" w:hAnsi="Garamond"/>
        </w:rPr>
      </w:pPr>
      <w:r w:rsidRPr="0045572C">
        <w:rPr>
          <w:rFonts w:ascii="Garamond" w:eastAsia="Batang" w:hAnsi="Garamond"/>
        </w:rPr>
        <w:t>3. Shqyrtimi administrativ i kërkesës do të rifillojë pas administrimit të qëndrimit të Ministrisë së Infrastrukturës dhe Energjisë dhe plotësimit të dokumentacionit të kërkuar nga ERE, nëse ky dokumentacion rezulton ende i paplotë.</w:t>
      </w:r>
    </w:p>
    <w:p w14:paraId="6AA9108D" w14:textId="773BAF95" w:rsidR="0045572C" w:rsidRPr="0045572C" w:rsidRDefault="0045572C" w:rsidP="0045572C">
      <w:pPr>
        <w:spacing w:after="0" w:line="240" w:lineRule="auto"/>
        <w:ind w:firstLine="284"/>
        <w:rPr>
          <w:rFonts w:ascii="Garamond" w:eastAsia="Batang" w:hAnsi="Garamond"/>
        </w:rPr>
      </w:pPr>
      <w:r w:rsidRPr="0045572C">
        <w:rPr>
          <w:rFonts w:ascii="Garamond" w:eastAsia="Batang" w:hAnsi="Garamond"/>
        </w:rPr>
        <w:t xml:space="preserve">4. Drejtoria e Licencimit, Autorizimeve dhe </w:t>
      </w:r>
      <w:r w:rsidR="002811C2">
        <w:rPr>
          <w:rFonts w:ascii="Garamond" w:eastAsia="Batang" w:hAnsi="Garamond"/>
        </w:rPr>
        <w:t>Garancisë së Origjinës</w:t>
      </w:r>
      <w:r w:rsidRPr="0045572C">
        <w:rPr>
          <w:rFonts w:ascii="Garamond" w:eastAsia="Batang" w:hAnsi="Garamond"/>
        </w:rPr>
        <w:t xml:space="preserve"> ngarkohet me njoftimin e këtij vendimi shoqërisë “</w:t>
      </w:r>
      <w:r w:rsidR="002811C2" w:rsidRPr="0045572C">
        <w:rPr>
          <w:rFonts w:ascii="Garamond" w:eastAsia="Batang" w:hAnsi="Garamond"/>
        </w:rPr>
        <w:t>Drini Bulqizë</w:t>
      </w:r>
      <w:r w:rsidRPr="0045572C">
        <w:rPr>
          <w:rFonts w:ascii="Garamond" w:eastAsia="Batang" w:hAnsi="Garamond"/>
        </w:rPr>
        <w:t xml:space="preserve">” </w:t>
      </w:r>
      <w:proofErr w:type="spellStart"/>
      <w:r w:rsidRPr="0045572C">
        <w:rPr>
          <w:rFonts w:ascii="Garamond" w:eastAsia="Batang" w:hAnsi="Garamond"/>
        </w:rPr>
        <w:t>sh.p.k</w:t>
      </w:r>
      <w:proofErr w:type="spellEnd"/>
      <w:r w:rsidRPr="0045572C">
        <w:rPr>
          <w:rFonts w:ascii="Garamond" w:eastAsia="Batang" w:hAnsi="Garamond"/>
        </w:rPr>
        <w:t>., si dhe palëve të përfshira në këtë procedurë me ndjekjen e mëtejshme të procedurës administrative deri në plotësimin e kushteve për vijimin e shqyrtimit të saj.</w:t>
      </w:r>
    </w:p>
    <w:p w14:paraId="03E8D773" w14:textId="7362860A" w:rsidR="0045572C" w:rsidRPr="0045572C" w:rsidRDefault="0045572C" w:rsidP="0045572C">
      <w:pPr>
        <w:spacing w:after="0" w:line="240" w:lineRule="auto"/>
        <w:ind w:firstLine="284"/>
        <w:rPr>
          <w:rFonts w:ascii="Garamond" w:eastAsia="Batang" w:hAnsi="Garamond"/>
        </w:rPr>
      </w:pPr>
      <w:r w:rsidRPr="0045572C">
        <w:rPr>
          <w:rFonts w:ascii="Garamond" w:eastAsia="Batang" w:hAnsi="Garamond"/>
        </w:rPr>
        <w:t>K</w:t>
      </w:r>
      <w:r w:rsidR="002811C2">
        <w:rPr>
          <w:rFonts w:ascii="Garamond" w:eastAsia="Batang" w:hAnsi="Garamond"/>
        </w:rPr>
        <w:t>y vendim hyn në fuqi menjëherë.</w:t>
      </w:r>
    </w:p>
    <w:p w14:paraId="169E1259" w14:textId="629A7ED5" w:rsidR="0045572C" w:rsidRDefault="0045572C" w:rsidP="0045572C">
      <w:pPr>
        <w:spacing w:after="0" w:line="240" w:lineRule="auto"/>
        <w:ind w:firstLine="284"/>
        <w:rPr>
          <w:rFonts w:ascii="Garamond" w:eastAsia="Batang" w:hAnsi="Garamond"/>
        </w:rPr>
      </w:pPr>
      <w:r w:rsidRPr="0045572C">
        <w:rPr>
          <w:rFonts w:ascii="Garamond" w:eastAsia="Batang" w:hAnsi="Garamond"/>
        </w:rPr>
        <w:t>Ky vend</w:t>
      </w:r>
      <w:r w:rsidR="002811C2">
        <w:rPr>
          <w:rFonts w:ascii="Garamond" w:eastAsia="Batang" w:hAnsi="Garamond"/>
        </w:rPr>
        <w:t>im botohet në Fletoren Zyrtare.</w:t>
      </w:r>
    </w:p>
    <w:p w14:paraId="63C6330B" w14:textId="45A11DC3" w:rsidR="009D27F3" w:rsidRDefault="009D27F3" w:rsidP="0045572C">
      <w:pPr>
        <w:spacing w:after="0" w:line="240" w:lineRule="auto"/>
        <w:ind w:firstLine="284"/>
        <w:rPr>
          <w:rFonts w:ascii="Garamond" w:eastAsia="Batang" w:hAnsi="Garamond"/>
        </w:rPr>
      </w:pPr>
    </w:p>
    <w:p w14:paraId="1A2A2A3D" w14:textId="77777777" w:rsidR="009D27F3" w:rsidRPr="00E20DF0" w:rsidRDefault="009D27F3" w:rsidP="009D27F3">
      <w:pPr>
        <w:widowControl w:val="0"/>
        <w:spacing w:after="0" w:line="240" w:lineRule="auto"/>
        <w:jc w:val="right"/>
        <w:rPr>
          <w:rFonts w:ascii="Garamond" w:eastAsia="Batang" w:hAnsi="Garamond"/>
          <w:bCs/>
        </w:rPr>
      </w:pPr>
      <w:r w:rsidRPr="00E20DF0">
        <w:rPr>
          <w:rFonts w:ascii="Garamond" w:eastAsia="Batang" w:hAnsi="Garamond"/>
          <w:bCs/>
        </w:rPr>
        <w:t>KRYETAR</w:t>
      </w:r>
    </w:p>
    <w:p w14:paraId="5EA31630" w14:textId="77777777" w:rsidR="009D27F3" w:rsidRPr="00E20DF0" w:rsidRDefault="009D27F3" w:rsidP="009D27F3">
      <w:pPr>
        <w:widowControl w:val="0"/>
        <w:spacing w:after="0" w:line="240" w:lineRule="auto"/>
        <w:jc w:val="right"/>
        <w:rPr>
          <w:rFonts w:ascii="Garamond" w:eastAsia="Batang" w:hAnsi="Garamond"/>
          <w:b/>
          <w:bCs/>
        </w:rPr>
      </w:pPr>
      <w:r w:rsidRPr="00E20DF0">
        <w:rPr>
          <w:rFonts w:ascii="Garamond" w:eastAsia="Batang" w:hAnsi="Garamond"/>
          <w:b/>
          <w:bCs/>
        </w:rPr>
        <w:t xml:space="preserve">Petrit </w:t>
      </w:r>
      <w:proofErr w:type="spellStart"/>
      <w:r w:rsidRPr="00E20DF0">
        <w:rPr>
          <w:rFonts w:ascii="Garamond" w:eastAsia="Batang" w:hAnsi="Garamond"/>
          <w:b/>
          <w:bCs/>
        </w:rPr>
        <w:t>Ahmeti</w:t>
      </w:r>
      <w:proofErr w:type="spellEnd"/>
    </w:p>
    <w:p w14:paraId="50FFA9D7" w14:textId="77777777" w:rsidR="009D27F3" w:rsidRPr="0045572C" w:rsidRDefault="009D27F3" w:rsidP="0045572C">
      <w:pPr>
        <w:spacing w:after="0" w:line="240" w:lineRule="auto"/>
        <w:ind w:firstLine="284"/>
        <w:rPr>
          <w:rFonts w:ascii="Garamond" w:eastAsia="Batang" w:hAnsi="Garamond"/>
        </w:rPr>
      </w:pPr>
    </w:p>
    <w:sectPr w:rsidR="009D27F3" w:rsidRPr="0045572C">
      <w:footerReference w:type="default" r:id="rId11"/>
      <w:pgSz w:w="12240" w:h="15840"/>
      <w:pgMar w:top="1350" w:right="1530" w:bottom="1620" w:left="1350" w:header="274" w:footer="314"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03B68C" w14:textId="77777777" w:rsidR="00254BEE" w:rsidRPr="008E3E83" w:rsidRDefault="00254BEE">
      <w:pPr>
        <w:spacing w:after="0" w:line="240" w:lineRule="auto"/>
      </w:pPr>
      <w:r w:rsidRPr="008E3E83">
        <w:separator/>
      </w:r>
    </w:p>
  </w:endnote>
  <w:endnote w:type="continuationSeparator" w:id="0">
    <w:p w14:paraId="7EA7C06A" w14:textId="77777777" w:rsidR="00254BEE" w:rsidRPr="008E3E83" w:rsidRDefault="00254BEE">
      <w:pPr>
        <w:spacing w:after="0" w:line="240" w:lineRule="auto"/>
      </w:pPr>
      <w:r w:rsidRPr="008E3E83">
        <w:continuationSeparator/>
      </w:r>
    </w:p>
  </w:endnote>
  <w:endnote w:type="continuationNotice" w:id="1">
    <w:p w14:paraId="5B19EBC5" w14:textId="77777777" w:rsidR="00A0373B" w:rsidRDefault="00A037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Italic r:id="rId1" w:fontKey="{F141E72B-7648-4F40-AAE1-288102443F68}"/>
  </w:font>
  <w:font w:name="Garamond">
    <w:panose1 w:val="02020404030301010803"/>
    <w:charset w:val="00"/>
    <w:family w:val="roman"/>
    <w:pitch w:val="variable"/>
    <w:sig w:usb0="00000287" w:usb1="00000000" w:usb2="00000000" w:usb3="00000000" w:csb0="0000009F" w:csb1="00000000"/>
    <w:embedRegular r:id="rId2" w:fontKey="{7D8410A4-059A-4340-B9C9-C24D93C82E19}"/>
    <w:embedBold r:id="rId3" w:fontKey="{ECB9B03C-6DD2-4F22-8655-DD577DBF357B}"/>
    <w:embedItalic r:id="rId4" w:fontKey="{FB5A8149-AE2F-412D-9337-712186B36C79}"/>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embedRegular r:id="rId5" w:fontKey="{28AA712E-45B6-46FE-8BE6-E0040C51FC63}"/>
  </w:font>
  <w:font w:name="Calibri">
    <w:panose1 w:val="020F0502020204030204"/>
    <w:charset w:val="00"/>
    <w:family w:val="swiss"/>
    <w:pitch w:val="variable"/>
    <w:sig w:usb0="E4002EFF" w:usb1="C200247B" w:usb2="00000009" w:usb3="00000000" w:csb0="000001FF" w:csb1="00000000"/>
    <w:embedRegular r:id="rId6" w:fontKey="{03BC7022-39E9-4947-B34B-04A155239587}"/>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B94197" w14:textId="77777777" w:rsidR="00BA11AA" w:rsidRPr="008E3E83" w:rsidRDefault="00BA11AA">
    <w:pPr>
      <w:pStyle w:val="Footer"/>
    </w:pPr>
  </w:p>
  <w:p w14:paraId="33CBC8E8" w14:textId="77777777" w:rsidR="00A0373B" w:rsidRPr="008E3E83" w:rsidRDefault="00A0373B">
    <w:pPr>
      <w:tabs>
        <w:tab w:val="center" w:pos="4680"/>
        <w:tab w:val="right" w:pos="9360"/>
      </w:tabs>
      <w:spacing w:after="0" w:line="240" w:lineRule="auto"/>
      <w:jc w:val="center"/>
      <w:rPr>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11D925" w14:textId="77777777" w:rsidR="00254BEE" w:rsidRPr="008E3E83" w:rsidRDefault="00254BEE">
      <w:pPr>
        <w:spacing w:after="0" w:line="240" w:lineRule="auto"/>
      </w:pPr>
      <w:r w:rsidRPr="008E3E83">
        <w:separator/>
      </w:r>
    </w:p>
  </w:footnote>
  <w:footnote w:type="continuationSeparator" w:id="0">
    <w:p w14:paraId="6B2D349B" w14:textId="77777777" w:rsidR="00254BEE" w:rsidRPr="008E3E83" w:rsidRDefault="00254BEE">
      <w:pPr>
        <w:spacing w:after="0" w:line="240" w:lineRule="auto"/>
      </w:pPr>
      <w:r w:rsidRPr="008E3E83">
        <w:continuationSeparator/>
      </w:r>
    </w:p>
  </w:footnote>
  <w:footnote w:type="continuationNotice" w:id="1">
    <w:p w14:paraId="40AFE8A8" w14:textId="77777777" w:rsidR="00A0373B" w:rsidRDefault="00A0373B">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D0FE314A"/>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0000002"/>
    <w:multiLevelType w:val="multilevel"/>
    <w:tmpl w:val="B24A76B6"/>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0000003"/>
    <w:multiLevelType w:val="hybridMultilevel"/>
    <w:tmpl w:val="41CA543E"/>
    <w:lvl w:ilvl="0" w:tplc="47945C66">
      <w:start w:val="1"/>
      <w:numFmt w:val="decimal"/>
      <w:lvlText w:val="%1."/>
      <w:lvlJc w:val="left"/>
      <w:pPr>
        <w:ind w:left="360" w:hanging="360"/>
      </w:pPr>
      <w:rPr>
        <w:rFonts w:ascii="Times New Roman" w:eastAsia="Times New Roman" w:hAnsi="Times New Roman" w:cs="Times New Roman"/>
      </w:rPr>
    </w:lvl>
    <w:lvl w:ilvl="1" w:tplc="041C0019">
      <w:start w:val="1"/>
      <w:numFmt w:val="lowerLetter"/>
      <w:lvlText w:val="%2."/>
      <w:lvlJc w:val="left"/>
      <w:pPr>
        <w:ind w:left="1080" w:hanging="360"/>
      </w:pPr>
    </w:lvl>
    <w:lvl w:ilvl="2" w:tplc="041C001B">
      <w:start w:val="1"/>
      <w:numFmt w:val="lowerRoman"/>
      <w:lvlText w:val="%3."/>
      <w:lvlJc w:val="right"/>
      <w:pPr>
        <w:ind w:left="1800" w:hanging="180"/>
      </w:pPr>
    </w:lvl>
    <w:lvl w:ilvl="3" w:tplc="041C000F">
      <w:start w:val="1"/>
      <w:numFmt w:val="decimal"/>
      <w:lvlText w:val="%4."/>
      <w:lvlJc w:val="left"/>
      <w:pPr>
        <w:ind w:left="2520" w:hanging="360"/>
      </w:pPr>
    </w:lvl>
    <w:lvl w:ilvl="4" w:tplc="041C0019">
      <w:start w:val="1"/>
      <w:numFmt w:val="lowerLetter"/>
      <w:lvlText w:val="%5."/>
      <w:lvlJc w:val="left"/>
      <w:pPr>
        <w:ind w:left="3240" w:hanging="360"/>
      </w:pPr>
    </w:lvl>
    <w:lvl w:ilvl="5" w:tplc="041C001B">
      <w:start w:val="1"/>
      <w:numFmt w:val="lowerRoman"/>
      <w:lvlText w:val="%6."/>
      <w:lvlJc w:val="right"/>
      <w:pPr>
        <w:ind w:left="3960" w:hanging="180"/>
      </w:pPr>
    </w:lvl>
    <w:lvl w:ilvl="6" w:tplc="041C000F">
      <w:start w:val="1"/>
      <w:numFmt w:val="decimal"/>
      <w:lvlText w:val="%7."/>
      <w:lvlJc w:val="left"/>
      <w:pPr>
        <w:ind w:left="4680" w:hanging="360"/>
      </w:pPr>
    </w:lvl>
    <w:lvl w:ilvl="7" w:tplc="041C0019">
      <w:start w:val="1"/>
      <w:numFmt w:val="lowerLetter"/>
      <w:lvlText w:val="%8."/>
      <w:lvlJc w:val="left"/>
      <w:pPr>
        <w:ind w:left="5400" w:hanging="360"/>
      </w:pPr>
    </w:lvl>
    <w:lvl w:ilvl="8" w:tplc="041C001B">
      <w:start w:val="1"/>
      <w:numFmt w:val="lowerRoman"/>
      <w:lvlText w:val="%9."/>
      <w:lvlJc w:val="right"/>
      <w:pPr>
        <w:ind w:left="6120" w:hanging="180"/>
      </w:pPr>
    </w:lvl>
  </w:abstractNum>
  <w:abstractNum w:abstractNumId="3" w15:restartNumberingAfterBreak="0">
    <w:nsid w:val="00000004"/>
    <w:multiLevelType w:val="multilevel"/>
    <w:tmpl w:val="D6FAD9E0"/>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0000005"/>
    <w:multiLevelType w:val="multilevel"/>
    <w:tmpl w:val="2AD6A48E"/>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29737A9"/>
    <w:multiLevelType w:val="multilevel"/>
    <w:tmpl w:val="2326D48C"/>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5"/>
  </w:num>
  <w:num w:numId="2">
    <w:abstractNumId w:val="0"/>
  </w:num>
  <w:num w:numId="3">
    <w:abstractNumId w:val="1"/>
  </w:num>
  <w:num w:numId="4">
    <w:abstractNumId w:val="3"/>
  </w:num>
  <w:num w:numId="5">
    <w:abstractNumId w:val="4"/>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embedTrueTypeFont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11AA"/>
    <w:rsid w:val="00125953"/>
    <w:rsid w:val="00165C2C"/>
    <w:rsid w:val="001E74D6"/>
    <w:rsid w:val="00243027"/>
    <w:rsid w:val="00254BEE"/>
    <w:rsid w:val="002811C2"/>
    <w:rsid w:val="002B5A1B"/>
    <w:rsid w:val="003370D9"/>
    <w:rsid w:val="003E117C"/>
    <w:rsid w:val="003E1508"/>
    <w:rsid w:val="0045572C"/>
    <w:rsid w:val="00560E4A"/>
    <w:rsid w:val="00650C8A"/>
    <w:rsid w:val="0072132F"/>
    <w:rsid w:val="007A529C"/>
    <w:rsid w:val="007D425A"/>
    <w:rsid w:val="007D49F1"/>
    <w:rsid w:val="008213B5"/>
    <w:rsid w:val="008737D1"/>
    <w:rsid w:val="00874B77"/>
    <w:rsid w:val="008C442A"/>
    <w:rsid w:val="008E3E83"/>
    <w:rsid w:val="009D27F3"/>
    <w:rsid w:val="00A0373B"/>
    <w:rsid w:val="00BA11AA"/>
    <w:rsid w:val="00C07C05"/>
    <w:rsid w:val="00C745B4"/>
    <w:rsid w:val="00D358D5"/>
    <w:rsid w:val="00DA67F7"/>
    <w:rsid w:val="00EE7FC3"/>
    <w:rsid w:val="00F51739"/>
    <w:rsid w:val="00F531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6EC30"/>
  <w15:docId w15:val="{EC982D0B-E5F4-44A1-AA9C-52CD5CB79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pPr>
        <w:spacing w:after="12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1">
    <w:name w:val="heading 1"/>
    <w:basedOn w:val="Normal"/>
    <w:next w:val="Normal"/>
    <w:uiPriority w:val="9"/>
    <w:qFormat/>
    <w:pPr>
      <w:keepNext/>
      <w:keepLines/>
      <w:spacing w:before="48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Revision">
    <w:name w:val="Revision"/>
    <w:uiPriority w:val="99"/>
    <w:pPr>
      <w:spacing w:after="0" w:line="240" w:lineRule="auto"/>
      <w:jc w:val="left"/>
    </w:pPr>
  </w:style>
  <w:style w:type="paragraph" w:customStyle="1" w:styleId="pdq2pgselectionanchorcontainer">
    <w:name w:val="pdq2pg_selectionanchorcontainer"/>
    <w:basedOn w:val="Normal"/>
    <w:pPr>
      <w:spacing w:before="100" w:beforeAutospacing="1" w:after="100" w:afterAutospacing="1" w:line="240" w:lineRule="auto"/>
      <w:jc w:val="left"/>
    </w:pPr>
    <w:rPr>
      <w:lang w:val="en-GB" w:eastAsia="en-GB"/>
    </w:rPr>
  </w:style>
  <w:style w:type="character" w:styleId="Strong">
    <w:name w:val="Strong"/>
    <w:basedOn w:val="DefaultParagraphFont"/>
    <w:uiPriority w:val="22"/>
    <w:qFormat/>
    <w:rPr>
      <w:b/>
      <w:bCs/>
    </w:rPr>
  </w:style>
  <w:style w:type="paragraph" w:styleId="NormalWeb">
    <w:name w:val="Normal (Web)"/>
    <w:basedOn w:val="Normal"/>
    <w:uiPriority w:val="99"/>
    <w:pPr>
      <w:spacing w:before="100" w:beforeAutospacing="1" w:after="100" w:afterAutospacing="1" w:line="240" w:lineRule="auto"/>
      <w:jc w:val="left"/>
    </w:pPr>
    <w:rPr>
      <w:lang w:val="en-GB" w:eastAsia="en-GB"/>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181</Nr_x002e__x0020_akti>
    <Data_x0020_e_x0020_Krijimit xmlns="0e656187-b300-4fb0-8bf4-3a50f872073c">2026-07-23T12:52:31Z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2026-07-23T00:00:00Z</Date_x0020_protokolli>
    <Titulli xmlns="0e656187-b300-4fb0-8bf4-3a50f872073c">Mbi pezullimin e procedurës administrative për shqyrtimin e kërkesës së shoqërisë “DRINI BULQIZË” sh.p.k. për transferimin e plotë të licencës së prodhimit të energjisë elektrike te shoqëria “HEC Polemi” sh.p.k.</Titulli>
    <Modifikuesi xmlns="0e656187-b300-4fb0-8bf4-3a50f872073c">ermira.bukaci</Modifikuesi>
    <Nr_x002e__x0020_prot_x0020_QBZ xmlns="0e656187-b300-4fb0-8bf4-3a50f872073c">1652/1</Nr_x002e__x0020_prot_x0020_QBZ>
    <Data_x0020_e_x0020_Modifikimit xmlns="0e656187-b300-4fb0-8bf4-3a50f872073c">2026-07-27T08:51:06Z</Data_x0020_e_x0020_Modifikimit>
    <Dekretuar xmlns="0e656187-b300-4fb0-8bf4-3a50f872073c">false</Dekretuar>
    <Data xmlns="0e656187-b300-4fb0-8bf4-3a50f872073c">2026-07-06T00:00:00Z</Data>
    <Nr_x002e__x0020_protokolli_x0020_i_x0020_aktit xmlns="0e656187-b300-4fb0-8bf4-3a50f872073c">2193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4B621BA7A974CBEA2306B8E4EED226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DCB14DF1-4F56-43FC-89E0-F2AC06EB1927}">
  <ds:schemaRefs>
    <ds:schemaRef ds:uri="http://schemas.microsoft.com/office/2006/metadata/properties"/>
    <ds:schemaRef ds:uri="http://purl.org/dc/terms/"/>
    <ds:schemaRef ds:uri="http://purl.org/dc/elements/1.1/"/>
    <ds:schemaRef ds:uri="http://schemas.microsoft.com/office/2006/documentManagement/types"/>
    <ds:schemaRef ds:uri="http://www.w3.org/XML/1998/namespace"/>
    <ds:schemaRef ds:uri="0e656187-b300-4fb0-8bf4-3a50f872073c"/>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09AD8A5E-9AD6-4FB8-9017-B8996F605059}">
  <ds:schemaRefs>
    <ds:schemaRef ds:uri="http://schemas.microsoft.com/sharepoint/v3/contenttype/forms"/>
  </ds:schemaRefs>
</ds:datastoreItem>
</file>

<file path=customXml/itemProps3.xml><?xml version="1.0" encoding="utf-8"?>
<ds:datastoreItem xmlns:ds="http://schemas.openxmlformats.org/officeDocument/2006/customXml" ds:itemID="{5E9EC7D9-D133-4070-A5B0-2E0FA6EC8B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35E7588-A3E5-46C8-91E8-8B785921B86D}">
  <ds:schemaRefs>
    <ds:schemaRef ds:uri="http://www.wps.cn/android/officeDocument/2013/mofficeCustomData"/>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1695</Words>
  <Characters>9663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pezullimin e procedurës administrative për shqyrtimin e kërkesës së shoqërisë “DRINI BULQIZË” sh.p.k. për transferimin e plotë të licencës së prodhimit të energjisë elektrike te shoqëria “HEC Polemi” sh.p.k.</dc:title>
  <dc:creator>Florjana Selmani</dc:creator>
  <cp:lastModifiedBy>fjora.cahani</cp:lastModifiedBy>
  <cp:revision>6</cp:revision>
  <dcterms:created xsi:type="dcterms:W3CDTF">2026-07-23T12:47:00Z</dcterms:created>
  <dcterms:modified xsi:type="dcterms:W3CDTF">2026-07-28T10:47:00Z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9f508f7da76747279408ca2926480b69_23</vt:lpwstr>
  </property>
</Properties>
</file>