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D7A0" w14:textId="77777777" w:rsidR="00A77639" w:rsidRPr="00A96FC3" w:rsidRDefault="00A77639" w:rsidP="00A96FC3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A96FC3">
        <w:rPr>
          <w:rFonts w:ascii="Garamond" w:eastAsia="Batang" w:hAnsi="Garamond"/>
          <w:b/>
        </w:rPr>
        <w:t>VENDIM</w:t>
      </w:r>
    </w:p>
    <w:p w14:paraId="2A5F104F" w14:textId="49523B57" w:rsidR="00A77639" w:rsidRPr="00A96FC3" w:rsidRDefault="00A77639" w:rsidP="00A96FC3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A96FC3">
        <w:rPr>
          <w:rFonts w:ascii="Garamond" w:eastAsia="Batang" w:hAnsi="Garamond"/>
          <w:b/>
        </w:rPr>
        <w:t xml:space="preserve">Nr. 182, </w:t>
      </w:r>
      <w:r w:rsidR="00A96FC3">
        <w:rPr>
          <w:rFonts w:ascii="Garamond" w:eastAsia="Batang" w:hAnsi="Garamond"/>
          <w:b/>
        </w:rPr>
        <w:t>d</w:t>
      </w:r>
      <w:r w:rsidRPr="00A96FC3">
        <w:rPr>
          <w:rFonts w:ascii="Garamond" w:eastAsia="Batang" w:hAnsi="Garamond"/>
          <w:b/>
        </w:rPr>
        <w:t>atë 6.7.2026</w:t>
      </w:r>
    </w:p>
    <w:p w14:paraId="557F3366" w14:textId="77777777" w:rsidR="00A77639" w:rsidRPr="00A96FC3" w:rsidRDefault="00A77639" w:rsidP="00A96FC3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7E799926" w14:textId="5068317A" w:rsidR="00A77639" w:rsidRPr="00A96FC3" w:rsidRDefault="00A77639" w:rsidP="00A96FC3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A96FC3">
        <w:rPr>
          <w:rFonts w:ascii="Garamond" w:eastAsia="Batang" w:hAnsi="Garamond"/>
          <w:b/>
        </w:rPr>
        <w:t>MBI KËRKES</w:t>
      </w:r>
      <w:r w:rsidR="00F00BBA">
        <w:rPr>
          <w:rFonts w:ascii="Garamond" w:eastAsia="Batang" w:hAnsi="Garamond"/>
          <w:b/>
        </w:rPr>
        <w:t>ËN E SHOQËRISË “EZ-5 ENERGY” SHPK</w:t>
      </w:r>
      <w:r w:rsidRPr="00A96FC3">
        <w:rPr>
          <w:rFonts w:ascii="Garamond" w:eastAsia="Batang" w:hAnsi="Garamond"/>
          <w:b/>
        </w:rPr>
        <w:t xml:space="preserve"> PËR TRANSFERIMIN E PLOTË TË LICENCËS SË TREGTIMIT TË ENERGJISË ELEKTRI</w:t>
      </w:r>
      <w:r w:rsidR="00F00BBA">
        <w:rPr>
          <w:rFonts w:ascii="Garamond" w:eastAsia="Batang" w:hAnsi="Garamond"/>
          <w:b/>
        </w:rPr>
        <w:t>KE TE SHOQËRIA “EZ5 TRADING” SHPK</w:t>
      </w:r>
    </w:p>
    <w:p w14:paraId="15AB1311" w14:textId="77777777" w:rsid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</w:p>
    <w:p w14:paraId="19F548A8" w14:textId="7BBDB52F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Në mbështetje të neneve 16 dhe 44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të ligjit nr. 43/2015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Për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</w:t>
      </w:r>
      <w:r w:rsidR="00F00BBA" w:rsidRPr="0045572C">
        <w:rPr>
          <w:rFonts w:ascii="Garamond" w:eastAsia="Batang" w:hAnsi="Garamond"/>
        </w:rPr>
        <w:t>të</w:t>
      </w:r>
      <w:r w:rsidRPr="00A77639">
        <w:rPr>
          <w:rFonts w:ascii="Garamond" w:eastAsia="Batang" w:hAnsi="Garamond"/>
        </w:rPr>
        <w:t xml:space="preserve"> ndryshuar; </w:t>
      </w:r>
      <w:r w:rsidR="00F00BBA" w:rsidRPr="0045572C">
        <w:rPr>
          <w:rFonts w:ascii="Garamond" w:eastAsia="Batang" w:hAnsi="Garamond"/>
        </w:rPr>
        <w:t>të</w:t>
      </w:r>
      <w:r w:rsidR="00F00BBA" w:rsidRPr="00A77639">
        <w:rPr>
          <w:rFonts w:ascii="Garamond" w:eastAsia="Batang" w:hAnsi="Garamond"/>
        </w:rPr>
        <w:t xml:space="preserve"> </w:t>
      </w:r>
      <w:r w:rsidRPr="00A77639">
        <w:rPr>
          <w:rFonts w:ascii="Garamond" w:eastAsia="Batang" w:hAnsi="Garamond"/>
        </w:rPr>
        <w:t>neneve 13 dhe 17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të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të miratuar me vendimin e </w:t>
      </w:r>
      <w:r w:rsidR="00F00BBA" w:rsidRPr="00A77639">
        <w:rPr>
          <w:rFonts w:ascii="Garamond" w:eastAsia="Batang" w:hAnsi="Garamond"/>
        </w:rPr>
        <w:t xml:space="preserve">Bordit </w:t>
      </w:r>
      <w:r w:rsidRPr="00A77639">
        <w:rPr>
          <w:rFonts w:ascii="Garamond" w:eastAsia="Batang" w:hAnsi="Garamond"/>
        </w:rPr>
        <w:t>të ERE-s, n</w:t>
      </w:r>
      <w:r w:rsidR="00F00BBA">
        <w:rPr>
          <w:rFonts w:ascii="Garamond" w:eastAsia="Batang" w:hAnsi="Garamond"/>
        </w:rPr>
        <w:t>r. 109, datë 29.</w:t>
      </w:r>
      <w:r w:rsidRPr="00A77639">
        <w:rPr>
          <w:rFonts w:ascii="Garamond" w:eastAsia="Batang" w:hAnsi="Garamond"/>
        </w:rPr>
        <w:t xml:space="preserve">6.2016, </w:t>
      </w:r>
      <w:r w:rsidR="00F00BBA" w:rsidRPr="0045572C">
        <w:rPr>
          <w:rFonts w:ascii="Garamond" w:eastAsia="Batang" w:hAnsi="Garamond"/>
        </w:rPr>
        <w:t>të</w:t>
      </w:r>
      <w:r w:rsidRPr="00A77639">
        <w:rPr>
          <w:rFonts w:ascii="Garamond" w:eastAsia="Batang" w:hAnsi="Garamond"/>
        </w:rPr>
        <w:t xml:space="preserve"> ndryshuar; si dhe </w:t>
      </w:r>
      <w:r w:rsidR="00F00BBA" w:rsidRPr="0045572C">
        <w:rPr>
          <w:rFonts w:ascii="Garamond" w:eastAsia="Batang" w:hAnsi="Garamond"/>
        </w:rPr>
        <w:t>të</w:t>
      </w:r>
      <w:r w:rsidR="00F00BBA" w:rsidRPr="00A77639">
        <w:rPr>
          <w:rFonts w:ascii="Garamond" w:eastAsia="Batang" w:hAnsi="Garamond"/>
        </w:rPr>
        <w:t xml:space="preserve"> </w:t>
      </w:r>
      <w:r w:rsidRPr="00A77639">
        <w:rPr>
          <w:rFonts w:ascii="Garamond" w:eastAsia="Batang" w:hAnsi="Garamond"/>
        </w:rPr>
        <w:t>nenit 15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të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Rregullores për organizimin, funksionimin dhe procedurat e ERE-s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miratuar me vendimin e </w:t>
      </w:r>
      <w:r w:rsidR="00F00BBA" w:rsidRPr="00A77639">
        <w:rPr>
          <w:rFonts w:ascii="Garamond" w:eastAsia="Batang" w:hAnsi="Garamond"/>
        </w:rPr>
        <w:t xml:space="preserve">Bordit </w:t>
      </w:r>
      <w:r w:rsidR="00F00BBA">
        <w:rPr>
          <w:rFonts w:ascii="Garamond" w:eastAsia="Batang" w:hAnsi="Garamond"/>
        </w:rPr>
        <w:t>të ERE-s nr. 96, datë 17.</w:t>
      </w:r>
      <w:r w:rsidRPr="00A77639">
        <w:rPr>
          <w:rFonts w:ascii="Garamond" w:eastAsia="Batang" w:hAnsi="Garamond"/>
        </w:rPr>
        <w:t xml:space="preserve">6.2016; Bordi i ERE-s, </w:t>
      </w:r>
      <w:r w:rsidR="00F00BBA">
        <w:rPr>
          <w:rFonts w:ascii="Garamond" w:eastAsia="Batang" w:hAnsi="Garamond"/>
        </w:rPr>
        <w:t>në mbledhjen e tij të datës 6.</w:t>
      </w:r>
      <w:r w:rsidRPr="00A77639">
        <w:rPr>
          <w:rFonts w:ascii="Garamond" w:eastAsia="Batang" w:hAnsi="Garamond"/>
        </w:rPr>
        <w:t>7.2026, mbasi shqyrtoi relacioni</w:t>
      </w:r>
      <w:r w:rsidR="00F00BBA">
        <w:rPr>
          <w:rFonts w:ascii="Garamond" w:eastAsia="Batang" w:hAnsi="Garamond"/>
        </w:rPr>
        <w:t>n me nr. 1613/7 prot., datë 3.</w:t>
      </w:r>
      <w:r w:rsidRPr="00A77639">
        <w:rPr>
          <w:rFonts w:ascii="Garamond" w:eastAsia="Batang" w:hAnsi="Garamond"/>
        </w:rPr>
        <w:t xml:space="preserve">7.2026, të përgatitur nga Drejtoria e Licencimit, Autorizimeve dhe Garancisë së Origjinës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Mbi kërkesën e shoqërisë </w:t>
      </w:r>
      <w:r w:rsidR="00F00BBA">
        <w:rPr>
          <w:rFonts w:ascii="Garamond" w:eastAsia="Batang" w:hAnsi="Garamond"/>
        </w:rPr>
        <w:t>‘</w:t>
      </w:r>
      <w:r w:rsidRPr="00A77639">
        <w:rPr>
          <w:rFonts w:ascii="Garamond" w:eastAsia="Batang" w:hAnsi="Garamond"/>
        </w:rPr>
        <w:t xml:space="preserve">EZ-5 </w:t>
      </w:r>
      <w:r w:rsidR="00F00BBA" w:rsidRPr="00A77639">
        <w:rPr>
          <w:rFonts w:ascii="Garamond" w:eastAsia="Batang" w:hAnsi="Garamond"/>
        </w:rPr>
        <w:t>Energy</w:t>
      </w:r>
      <w:r w:rsidR="00F00BBA">
        <w:rPr>
          <w:rFonts w:ascii="Garamond" w:eastAsia="Batang" w:hAnsi="Garamond"/>
        </w:rPr>
        <w:t>’</w:t>
      </w:r>
      <w:r w:rsidRPr="00A77639">
        <w:rPr>
          <w:rFonts w:ascii="Garamond" w:eastAsia="Batang" w:hAnsi="Garamond"/>
        </w:rPr>
        <w:t xml:space="preserve"> sh.p.k. për transferimin e plotë të licencës së tregtimit dhe asaj të furnizimit të energjisë elektrike te shoqëria </w:t>
      </w:r>
      <w:r w:rsidR="00F00BBA">
        <w:rPr>
          <w:rFonts w:ascii="Garamond" w:eastAsia="Batang" w:hAnsi="Garamond"/>
        </w:rPr>
        <w:t>‘</w:t>
      </w:r>
      <w:r w:rsidRPr="00A77639">
        <w:rPr>
          <w:rFonts w:ascii="Garamond" w:eastAsia="Batang" w:hAnsi="Garamond"/>
        </w:rPr>
        <w:t xml:space="preserve">EZ5 </w:t>
      </w:r>
      <w:r w:rsidR="00F00BBA" w:rsidRPr="00A77639">
        <w:rPr>
          <w:rFonts w:ascii="Garamond" w:eastAsia="Batang" w:hAnsi="Garamond"/>
        </w:rPr>
        <w:t>Trading</w:t>
      </w:r>
      <w:r w:rsidR="00F00BBA">
        <w:rPr>
          <w:rFonts w:ascii="Garamond" w:eastAsia="Batang" w:hAnsi="Garamond"/>
        </w:rPr>
        <w:t>’</w:t>
      </w:r>
      <w:r w:rsidR="00F00BBA" w:rsidRPr="00A77639">
        <w:rPr>
          <w:rFonts w:ascii="Garamond" w:eastAsia="Batang" w:hAnsi="Garamond"/>
        </w:rPr>
        <w:t xml:space="preserve"> </w:t>
      </w:r>
      <w:r w:rsidRPr="00A77639">
        <w:rPr>
          <w:rFonts w:ascii="Garamond" w:eastAsia="Batang" w:hAnsi="Garamond"/>
        </w:rPr>
        <w:t>sh.p.k.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>,</w:t>
      </w:r>
    </w:p>
    <w:p w14:paraId="4B63C0E9" w14:textId="230A0B9B" w:rsidR="00A77639" w:rsidRPr="00A77639" w:rsidRDefault="00F00BBA" w:rsidP="00A77639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A77639" w:rsidRPr="00A77639">
        <w:rPr>
          <w:rFonts w:ascii="Garamond" w:eastAsia="Batang" w:hAnsi="Garamond"/>
        </w:rPr>
        <w:t xml:space="preserve">onstatoi se: </w:t>
      </w:r>
    </w:p>
    <w:p w14:paraId="4CEC7CFE" w14:textId="1FE3C94F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EZ-5 </w:t>
      </w:r>
      <w:r w:rsidR="00F00BBA" w:rsidRPr="00A77639">
        <w:rPr>
          <w:rFonts w:ascii="Garamond" w:eastAsia="Batang" w:hAnsi="Garamond"/>
        </w:rPr>
        <w:t>Energy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 është mbajtëse e licencës nr. 438, </w:t>
      </w:r>
      <w:r w:rsidR="00F00BBA" w:rsidRPr="00A77639">
        <w:rPr>
          <w:rFonts w:ascii="Garamond" w:eastAsia="Batang" w:hAnsi="Garamond"/>
        </w:rPr>
        <w:t xml:space="preserve">seria </w:t>
      </w:r>
      <w:r w:rsidRPr="00A77639">
        <w:rPr>
          <w:rFonts w:ascii="Garamond" w:eastAsia="Batang" w:hAnsi="Garamond"/>
        </w:rPr>
        <w:t xml:space="preserve">T19/T23, dhënë me vendimin e </w:t>
      </w:r>
      <w:r w:rsidR="00F00BBA" w:rsidRPr="00A77639">
        <w:rPr>
          <w:rFonts w:ascii="Garamond" w:eastAsia="Batang" w:hAnsi="Garamond"/>
        </w:rPr>
        <w:t xml:space="preserve">Bordit </w:t>
      </w:r>
      <w:r w:rsidR="00F00BBA">
        <w:rPr>
          <w:rFonts w:ascii="Garamond" w:eastAsia="Batang" w:hAnsi="Garamond"/>
        </w:rPr>
        <w:t xml:space="preserve">të ERE-s nr. 38, datë 7.3.2019, </w:t>
      </w:r>
      <w:r w:rsidRPr="00A77639">
        <w:rPr>
          <w:rFonts w:ascii="Garamond" w:eastAsia="Batang" w:hAnsi="Garamond"/>
        </w:rPr>
        <w:t xml:space="preserve">dhe të rinovuar me vendimin e </w:t>
      </w:r>
      <w:r w:rsidR="00F00BBA" w:rsidRPr="00A77639">
        <w:rPr>
          <w:rFonts w:ascii="Garamond" w:eastAsia="Batang" w:hAnsi="Garamond"/>
        </w:rPr>
        <w:t xml:space="preserve">Bordit </w:t>
      </w:r>
      <w:r w:rsidRPr="00A77639">
        <w:rPr>
          <w:rFonts w:ascii="Garamond" w:eastAsia="Batang" w:hAnsi="Garamond"/>
        </w:rPr>
        <w:t xml:space="preserve">të </w:t>
      </w:r>
      <w:r w:rsidR="00F00BBA">
        <w:rPr>
          <w:rFonts w:ascii="Garamond" w:eastAsia="Batang" w:hAnsi="Garamond"/>
        </w:rPr>
        <w:t xml:space="preserve">ERE-s nr. 289, datë </w:t>
      </w:r>
      <w:r w:rsidRPr="00A77639">
        <w:rPr>
          <w:rFonts w:ascii="Garamond" w:eastAsia="Batang" w:hAnsi="Garamond"/>
        </w:rPr>
        <w:t>9.10.2023, për veprimtarinë e tregtimit të energjisë elektrike.</w:t>
      </w:r>
    </w:p>
    <w:p w14:paraId="2783E7A7" w14:textId="3393D63F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Me shkresën e protokolluar në </w:t>
      </w:r>
      <w:r w:rsidR="00F00BBA">
        <w:rPr>
          <w:rFonts w:ascii="Garamond" w:eastAsia="Batang" w:hAnsi="Garamond"/>
        </w:rPr>
        <w:t>ERE me nr. 1613 prot., datë 18.</w:t>
      </w:r>
      <w:r w:rsidRPr="00A77639">
        <w:rPr>
          <w:rFonts w:ascii="Garamond" w:eastAsia="Batang" w:hAnsi="Garamond"/>
        </w:rPr>
        <w:t>5.2026, shoqëria në cilësinë e subjektit mbajtës të licencës ka depozituar aplikimin për transferimin e plotë të licencës së tregt</w:t>
      </w:r>
      <w:r w:rsidR="00F00BBA">
        <w:rPr>
          <w:rFonts w:ascii="Garamond" w:eastAsia="Batang" w:hAnsi="Garamond"/>
        </w:rPr>
        <w:t>imit të energjisë elektrike, te</w:t>
      </w:r>
      <w:r w:rsidRPr="00A77639">
        <w:rPr>
          <w:rFonts w:ascii="Garamond" w:eastAsia="Batang" w:hAnsi="Garamond"/>
        </w:rPr>
        <w:t xml:space="preserve">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EZ5 </w:t>
      </w:r>
      <w:r w:rsidR="00F00BBA" w:rsidRPr="00A77639">
        <w:rPr>
          <w:rFonts w:ascii="Garamond" w:eastAsia="Batang" w:hAnsi="Garamond"/>
        </w:rPr>
        <w:t>Trading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sh.p.k., e cila do të administrojë dhe operojë këtë veprimtari.</w:t>
      </w:r>
    </w:p>
    <w:p w14:paraId="0A5AC12C" w14:textId="576595E8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Në mbështetje të kësaj kërkese dhe pas verifikimit paraprak të dokumentacionit të paraqitur, Bordi i ERE-s, me </w:t>
      </w:r>
      <w:r w:rsidR="00F00BBA">
        <w:rPr>
          <w:rFonts w:ascii="Garamond" w:eastAsia="Batang" w:hAnsi="Garamond"/>
        </w:rPr>
        <w:t>vendimin nr. 153, datë 28.</w:t>
      </w:r>
      <w:r w:rsidRPr="00A77639">
        <w:rPr>
          <w:rFonts w:ascii="Garamond" w:eastAsia="Batang" w:hAnsi="Garamond"/>
        </w:rPr>
        <w:t>5.2026, vendosi të fillojë procedurën për transferimin e licencës së tregtimit të shoqërisë.</w:t>
      </w:r>
    </w:p>
    <w:p w14:paraId="56B15DBF" w14:textId="2588D2C6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Në zbatim të kërkesave të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ERE botoi njoftimin në median e shkruar për fillimin </w:t>
      </w:r>
      <w:r w:rsidR="00F00BBA">
        <w:rPr>
          <w:rFonts w:ascii="Garamond" w:eastAsia="Batang" w:hAnsi="Garamond"/>
        </w:rPr>
        <w:t>e kësaj procedure (në datat 30.5.2026 dhe 1.</w:t>
      </w:r>
      <w:r w:rsidRPr="00A77639">
        <w:rPr>
          <w:rFonts w:ascii="Garamond" w:eastAsia="Batang" w:hAnsi="Garamond"/>
        </w:rPr>
        <w:t>6.2026) dhe në përfundim të afatit të pritjes së komenteve apo objek</w:t>
      </w:r>
      <w:r w:rsidR="00F00BBA">
        <w:rPr>
          <w:rFonts w:ascii="Garamond" w:eastAsia="Batang" w:hAnsi="Garamond"/>
        </w:rPr>
        <w:t>sioneve nga të tretët (data 8.</w:t>
      </w:r>
      <w:r w:rsidRPr="00A77639">
        <w:rPr>
          <w:rFonts w:ascii="Garamond" w:eastAsia="Batang" w:hAnsi="Garamond"/>
        </w:rPr>
        <w:t>6.2026), nuk rezultoi të ketë të tilla. Njoftimi për fillimin e procedurës u botua edhe në rrjetet sociale dhe në faqen zyrtare të internetit të ERE-s. Brenda afatit të përcaktuar për paraqitjen e komenteve apo kundërshtimeve nga palët e interesuara nuk u administruan komente apo objeksione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lidhur me kërkesën objekt shqyrtimi, çka evidenton mungesën e pretendimeve nga palët e treta mbi procedurën e nisur.</w:t>
      </w:r>
    </w:p>
    <w:p w14:paraId="6D663B08" w14:textId="3DAE7F32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Në vijim të shqyrtimit të aplikimit, ERE konstatoi nevojën për plotësimin e dokumentacionit të paraqitur dhe me shkr</w:t>
      </w:r>
      <w:r w:rsidR="00F00BBA">
        <w:rPr>
          <w:rFonts w:ascii="Garamond" w:eastAsia="Batang" w:hAnsi="Garamond"/>
        </w:rPr>
        <w:t>esën nr. 1613/3 prot., datë 11.</w:t>
      </w:r>
      <w:r w:rsidRPr="00A77639">
        <w:rPr>
          <w:rFonts w:ascii="Garamond" w:eastAsia="Batang" w:hAnsi="Garamond"/>
        </w:rPr>
        <w:t>6.2026, ka njoftuar shoqërinë për fillimin e procedurës së transferimit të licencës, si dhe i ka bërë me dije informacionin/dokumentacionin që nevojitet të plotësohet në aplikim për vijimin e procedurës.</w:t>
      </w:r>
    </w:p>
    <w:p w14:paraId="05F38929" w14:textId="7FF1F6BA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Në përgjigje të kësaj kërkese, me shkresën e protokolluar në ER</w:t>
      </w:r>
      <w:r w:rsidR="00F00BBA">
        <w:rPr>
          <w:rFonts w:ascii="Garamond" w:eastAsia="Batang" w:hAnsi="Garamond"/>
        </w:rPr>
        <w:t>E me nr. 1613/4 prot., datë 16.</w:t>
      </w:r>
      <w:r w:rsidRPr="00A77639">
        <w:rPr>
          <w:rFonts w:ascii="Garamond" w:eastAsia="Batang" w:hAnsi="Garamond"/>
        </w:rPr>
        <w:t>6.2026, shoqëria depozitoi dokumentacion plotësues, nga analizimi i të cilit rezultoi se kishte ende dokumentacion që nevojitej të plotësohej, ndaj ERE iu drejtua shoqërisë nëpërmjet shkresë</w:t>
      </w:r>
      <w:r w:rsidR="00F00BBA">
        <w:rPr>
          <w:rFonts w:ascii="Garamond" w:eastAsia="Batang" w:hAnsi="Garamond"/>
        </w:rPr>
        <w:t>s me nr. 1613/5 prot., datë 24.</w:t>
      </w:r>
      <w:r w:rsidRPr="00A77639">
        <w:rPr>
          <w:rFonts w:ascii="Garamond" w:eastAsia="Batang" w:hAnsi="Garamond"/>
        </w:rPr>
        <w:t>6.2026.</w:t>
      </w:r>
    </w:p>
    <w:p w14:paraId="6AE1A90F" w14:textId="5151031A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Me shkresën e protokolluar në ERE</w:t>
      </w:r>
      <w:r w:rsidR="00F00BBA">
        <w:rPr>
          <w:rFonts w:ascii="Garamond" w:eastAsia="Batang" w:hAnsi="Garamond"/>
        </w:rPr>
        <w:t>, me nr. 1613/6 prot., datë 30.</w:t>
      </w:r>
      <w:r w:rsidRPr="00A77639">
        <w:rPr>
          <w:rFonts w:ascii="Garamond" w:eastAsia="Batang" w:hAnsi="Garamond"/>
        </w:rPr>
        <w:t>6.2026, shoqëria depozitoi informacionin/dokumentacion e kërkuar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duke plotësuar dokumentacionin administrativ të nevojshëm për përfundimin e shqyrtimit të kërkesës.</w:t>
      </w:r>
    </w:p>
    <w:p w14:paraId="6E1F8302" w14:textId="7C9784D4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Përputhshmëria </w:t>
      </w:r>
      <w:r w:rsidR="00F00BBA" w:rsidRPr="00A77639">
        <w:rPr>
          <w:rFonts w:ascii="Garamond" w:eastAsia="Batang" w:hAnsi="Garamond"/>
        </w:rPr>
        <w:t>e aplikimit me rregulloren</w:t>
      </w:r>
    </w:p>
    <w:p w14:paraId="49F1C68F" w14:textId="609CCCB8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lastRenderedPageBreak/>
        <w:t xml:space="preserve">- Nga shqyrtimi i dokumentacionit të administruar gjatë procedurës administrative rezulton se kërkesa e shoqërisë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EZ-5 </w:t>
      </w:r>
      <w:r w:rsidR="00F00BBA" w:rsidRPr="00A77639">
        <w:rPr>
          <w:rFonts w:ascii="Garamond" w:eastAsia="Batang" w:hAnsi="Garamond"/>
        </w:rPr>
        <w:t>Energy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 për transferimin e licencës së tregtimit të energjisë elektrike është paraqitur në përputhje me kërkesat procedurale të përcaktuara në ligjin nr. 43/2015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Për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i ndryshuar, si dhe në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Rregulloren për procedurat dhe afatet për dhënien, modifikimin, transferimin, rinovimin, njohjen dhe heqjen e licencave në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miratuar me vendimin e </w:t>
      </w:r>
      <w:r w:rsidR="00F00BBA" w:rsidRPr="00A77639">
        <w:rPr>
          <w:rFonts w:ascii="Garamond" w:eastAsia="Batang" w:hAnsi="Garamond"/>
        </w:rPr>
        <w:t xml:space="preserve">Bordit </w:t>
      </w:r>
      <w:r w:rsidR="00F00BBA">
        <w:rPr>
          <w:rFonts w:ascii="Garamond" w:eastAsia="Batang" w:hAnsi="Garamond"/>
        </w:rPr>
        <w:t>të ERE-s nr. 109, datë 29.</w:t>
      </w:r>
      <w:r w:rsidRPr="00A77639">
        <w:rPr>
          <w:rFonts w:ascii="Garamond" w:eastAsia="Batang" w:hAnsi="Garamond"/>
        </w:rPr>
        <w:t xml:space="preserve">6.2016, </w:t>
      </w:r>
      <w:r w:rsidR="00F00BBA" w:rsidRPr="0045572C">
        <w:rPr>
          <w:rFonts w:ascii="Garamond" w:eastAsia="Batang" w:hAnsi="Garamond"/>
        </w:rPr>
        <w:t>të</w:t>
      </w:r>
      <w:r w:rsidRPr="00A77639">
        <w:rPr>
          <w:rFonts w:ascii="Garamond" w:eastAsia="Batang" w:hAnsi="Garamond"/>
        </w:rPr>
        <w:t xml:space="preserve"> ndryshuar ku në përputhje me nenin 17, pika 2 të </w:t>
      </w:r>
      <w:r w:rsidR="00F00BBA">
        <w:rPr>
          <w:rFonts w:ascii="Garamond" w:eastAsia="Batang" w:hAnsi="Garamond"/>
        </w:rPr>
        <w:t>r</w:t>
      </w:r>
      <w:r w:rsidRPr="00A77639">
        <w:rPr>
          <w:rFonts w:ascii="Garamond" w:eastAsia="Batang" w:hAnsi="Garamond"/>
        </w:rPr>
        <w:t xml:space="preserve">regullores, aplikuesi ka dorëzuar dokumentacionin e kërkuar për modifikimin e licencës sipas </w:t>
      </w:r>
      <w:r w:rsidR="00F00BBA" w:rsidRPr="00A77639">
        <w:rPr>
          <w:rFonts w:ascii="Garamond" w:eastAsia="Batang" w:hAnsi="Garamond"/>
        </w:rPr>
        <w:t>germave</w:t>
      </w:r>
      <w:r w:rsidRPr="00A77639">
        <w:rPr>
          <w:rFonts w:ascii="Garamond" w:eastAsia="Batang" w:hAnsi="Garamond"/>
        </w:rPr>
        <w:t xml:space="preserve">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a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b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c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,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d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dhe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f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>.</w:t>
      </w:r>
    </w:p>
    <w:p w14:paraId="5B5B25E7" w14:textId="034F0F6A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Në zbatim të nenit 17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të kësaj </w:t>
      </w:r>
      <w:r w:rsidR="00F00BBA">
        <w:rPr>
          <w:rFonts w:ascii="Garamond" w:eastAsia="Batang" w:hAnsi="Garamond"/>
        </w:rPr>
        <w:t>r</w:t>
      </w:r>
      <w:r w:rsidRPr="00A77639">
        <w:rPr>
          <w:rFonts w:ascii="Garamond" w:eastAsia="Batang" w:hAnsi="Garamond"/>
        </w:rPr>
        <w:t>regulloreje, aplikuesi ka depozituar dokumentacionin e kërkuar për procedurën e transferimit të licencës, ndërsa gjatë shqyrtimit administrativ ka plotësuar edhe dokumentacionin shtesë të kërkuar nga ERE, duke mundësuar administrimin e plotë të dosjes së aplikimit.</w:t>
      </w:r>
    </w:p>
    <w:p w14:paraId="52C9F379" w14:textId="115E5182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Nga verifikimi i dokumentacionit të administruar nuk rezultojnë mospërputhje me kërkesat e legjislacionit sektorial apo mangësi të tilla që të përbëjnë pengesë për vijimin dhe përfundimin e procedurës së transferimit të licencës.</w:t>
      </w:r>
    </w:p>
    <w:p w14:paraId="288E39A8" w14:textId="153A3C42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Rezulton se shoqëria ka kryer për llogari të ERE-s pagesën e aplikimit në zbatim të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F00BBA">
        <w:rPr>
          <w:rFonts w:ascii="Garamond" w:eastAsia="Batang" w:hAnsi="Garamond"/>
        </w:rPr>
        <w:t>”,</w:t>
      </w:r>
      <w:r w:rsidRPr="00A77639">
        <w:rPr>
          <w:rFonts w:ascii="Garamond" w:eastAsia="Batang" w:hAnsi="Garamond"/>
        </w:rPr>
        <w:t xml:space="preserve"> të ndryshuar. Po ashtu, rezulton se shoqëria ka shlyer dhe pagesat e rregullimit ndaj ERE-s.</w:t>
      </w:r>
    </w:p>
    <w:p w14:paraId="7346AD8E" w14:textId="2FD23DB7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Po ashtu, në përfundim të procedurës së njoftimit publik të fillimit të procedurës administrative nuk u administruan komente, kundërshtime apo pretendime nga palë të treta, të cilat të kërkonin verifikime shtesë ose të evidentonin rrethana që do të ndikonin në vlerësimin e kërkesës.</w:t>
      </w:r>
    </w:p>
    <w:p w14:paraId="797D2462" w14:textId="233C795A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Nga shqyrtimi i dokumentacionit të administruar gjatë procedurës administrative rezulton se janë përmbushur kërkesat ligjore dhe procedurale për shqyrtimin e kërkesës për transferimin e licencës së tregtimit të energjisë elektrike nga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EZ-5 </w:t>
      </w:r>
      <w:r w:rsidR="00F00BBA" w:rsidRPr="00A77639">
        <w:rPr>
          <w:rFonts w:ascii="Garamond" w:eastAsia="Batang" w:hAnsi="Garamond"/>
        </w:rPr>
        <w:t>Energy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 te</w:t>
      </w:r>
      <w:r w:rsidR="00F00BBA">
        <w:rPr>
          <w:rFonts w:ascii="Garamond" w:eastAsia="Batang" w:hAnsi="Garamond"/>
        </w:rPr>
        <w:t>k</w:t>
      </w:r>
      <w:r w:rsidRPr="00A77639">
        <w:rPr>
          <w:rFonts w:ascii="Garamond" w:eastAsia="Batang" w:hAnsi="Garamond"/>
        </w:rPr>
        <w:t xml:space="preserve">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EZ5 </w:t>
      </w:r>
      <w:r w:rsidR="00F00BBA" w:rsidRPr="00A77639">
        <w:rPr>
          <w:rFonts w:ascii="Garamond" w:eastAsia="Batang" w:hAnsi="Garamond"/>
        </w:rPr>
        <w:t>Trading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</w:t>
      </w:r>
    </w:p>
    <w:p w14:paraId="50E9B0EC" w14:textId="4396FBF5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Procedura objekt shqyrtimi nuk përbën dhënie të një licence të re, por transferimin e një licence ekzistuese, në përputhje me nenin 44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të ligjit nr. 43/2015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Për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>, i ndryshuar, dhe nenin 17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të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>. Për rrjedhojë, objekt i shqyrtimit të Bordit nuk është rivlerësimi i nevojës për licencimin e kësaj veprimtarie, por verifikimi i përmbushjes së kushteve ligjore për transferimin e cilësisë së mbajtësit të licencës.</w:t>
      </w:r>
    </w:p>
    <w:p w14:paraId="3035282D" w14:textId="74CA3005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Nga analiza e dokumentacionit të administruar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rezulton se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EZ5 </w:t>
      </w:r>
      <w:r w:rsidR="00F00BBA" w:rsidRPr="00A77639">
        <w:rPr>
          <w:rFonts w:ascii="Garamond" w:eastAsia="Batang" w:hAnsi="Garamond"/>
        </w:rPr>
        <w:t>Trading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 ka paraqitur dokumentacionin e kërkuar nga kuadri ligjor dhe nënligjor në fuqi, ndërsa gjatë procedurës administrative ka plotësuar edhe kërkesat e ERE-s për administrimin e dokumentacionit shtesë. Po ashtu, nuk rezultojnë rrethana ligjore ose procedurale që të përbëjnë pengesë për miratimin e transferimit të licencës.</w:t>
      </w:r>
    </w:p>
    <w:p w14:paraId="0253030B" w14:textId="545DECBF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- Bordi konstaton</w:t>
      </w:r>
      <w:r w:rsidR="00F00BBA">
        <w:rPr>
          <w:rFonts w:ascii="Garamond" w:eastAsia="Batang" w:hAnsi="Garamond"/>
        </w:rPr>
        <w:t>,</w:t>
      </w:r>
      <w:r w:rsidRPr="00A77639">
        <w:rPr>
          <w:rFonts w:ascii="Garamond" w:eastAsia="Batang" w:hAnsi="Garamond"/>
        </w:rPr>
        <w:t xml:space="preserve"> gjithashtu</w:t>
      </w:r>
      <w:r w:rsidR="00F00BBA">
        <w:rPr>
          <w:rFonts w:ascii="Garamond" w:eastAsia="Batang" w:hAnsi="Garamond"/>
        </w:rPr>
        <w:t xml:space="preserve">, se </w:t>
      </w:r>
      <w:r w:rsidRPr="00A77639">
        <w:rPr>
          <w:rFonts w:ascii="Garamond" w:eastAsia="Batang" w:hAnsi="Garamond"/>
        </w:rPr>
        <w:t>gjatë procedurës së njoftimit publik, nuk janë paraqitur komente apo kundërshtime nga palë të treta, ndërsa nga verifikimet e kryera nuk rezultojnë detyrime të papërmbushura ndaj ERE-s që do të ndikonin në përfundimin e procedurës.</w:t>
      </w:r>
    </w:p>
    <w:p w14:paraId="45A8756B" w14:textId="4E2754ED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Në vlerësim të dokumentacionit të administruar, Bordi çmon se transferimi i licencës nuk sjell ndryshim të objektit, përmbajtjes apo kushteve të licencës së miratuar, por vetëm ndryshimin e subjektit mbajtës të saj. Për rrjedhojë, të gjitha të drejtat dhe detyrimet që burojnë nga licenca nr. 438, </w:t>
      </w:r>
      <w:r w:rsidR="00F00BBA">
        <w:rPr>
          <w:rFonts w:ascii="Garamond" w:eastAsia="Batang" w:hAnsi="Garamond"/>
        </w:rPr>
        <w:t>s</w:t>
      </w:r>
      <w:r w:rsidRPr="00A77639">
        <w:rPr>
          <w:rFonts w:ascii="Garamond" w:eastAsia="Batang" w:hAnsi="Garamond"/>
        </w:rPr>
        <w:t>eria T19/T23, vijojnë të ushtrohen dhe të përmbushen nga subjekti përfitues i transferimit, në përputhje me legjislacionin në fuqi dhe kushtet e licencës së transferuar.</w:t>
      </w:r>
    </w:p>
    <w:p w14:paraId="6AAD5B18" w14:textId="538D3A9D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lastRenderedPageBreak/>
        <w:t>- Po kështu, Bordi vlerëson se miratimi i transferimit të licencës nuk cenon funksionimin normal të tregut të energjisë elektrike, nuk ndikon në ushtrimin e kompetencave rregullatore të ERE-s dhe nuk krijon rrethana që të pengojnë mbikëqyrjen rregullatore të veprimtarisë së licencuar.</w:t>
      </w:r>
    </w:p>
    <w:p w14:paraId="178C94AB" w14:textId="211B09DA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- Për sa më sipër, si dhe në mbështetje të dokumentacionit të administruar gjatë procedurës administrative, Bordi çmon se janë plotësuar kushtet ligjore për miratimin e transferimit të licencës së tregtimit të energjisë elektrike nga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EZ-5 </w:t>
      </w:r>
      <w:r w:rsidR="00F00BBA" w:rsidRPr="00A77639">
        <w:rPr>
          <w:rFonts w:ascii="Garamond" w:eastAsia="Batang" w:hAnsi="Garamond"/>
        </w:rPr>
        <w:t>Energy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 te</w:t>
      </w:r>
      <w:r w:rsidR="00F00BBA">
        <w:rPr>
          <w:rFonts w:ascii="Garamond" w:eastAsia="Batang" w:hAnsi="Garamond"/>
        </w:rPr>
        <w:t>k</w:t>
      </w:r>
      <w:r w:rsidRPr="00A77639">
        <w:rPr>
          <w:rFonts w:ascii="Garamond" w:eastAsia="Batang" w:hAnsi="Garamond"/>
        </w:rPr>
        <w:t xml:space="preserve">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EZ5 </w:t>
      </w:r>
      <w:r w:rsidR="00F00BBA" w:rsidRPr="00A77639">
        <w:rPr>
          <w:rFonts w:ascii="Garamond" w:eastAsia="Batang" w:hAnsi="Garamond"/>
        </w:rPr>
        <w:t>Trading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</w:t>
      </w:r>
    </w:p>
    <w:p w14:paraId="07301BA6" w14:textId="34425984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Për gji</w:t>
      </w:r>
      <w:r w:rsidR="00F00BBA">
        <w:rPr>
          <w:rFonts w:ascii="Garamond" w:eastAsia="Batang" w:hAnsi="Garamond"/>
        </w:rPr>
        <w:t>thë sa më sipër, Bordi i ERE-s</w:t>
      </w:r>
    </w:p>
    <w:p w14:paraId="319B865C" w14:textId="77777777" w:rsidR="00603ECD" w:rsidRDefault="00603ECD" w:rsidP="00A77639">
      <w:pPr>
        <w:spacing w:after="0" w:line="240" w:lineRule="auto"/>
        <w:ind w:firstLine="284"/>
        <w:rPr>
          <w:rFonts w:ascii="Garamond" w:eastAsia="Batang" w:hAnsi="Garamond"/>
        </w:rPr>
      </w:pPr>
    </w:p>
    <w:p w14:paraId="5BA15345" w14:textId="76A6DF4A" w:rsidR="00A77639" w:rsidRPr="00A77639" w:rsidRDefault="00603ECD" w:rsidP="00603ECD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VENDOSI:</w:t>
      </w:r>
    </w:p>
    <w:p w14:paraId="22DE789B" w14:textId="77777777" w:rsidR="00603ECD" w:rsidRDefault="00603ECD" w:rsidP="00A77639">
      <w:pPr>
        <w:spacing w:after="0" w:line="240" w:lineRule="auto"/>
        <w:ind w:firstLine="284"/>
        <w:rPr>
          <w:rFonts w:ascii="Garamond" w:eastAsia="Batang" w:hAnsi="Garamond"/>
        </w:rPr>
      </w:pPr>
    </w:p>
    <w:p w14:paraId="57045F19" w14:textId="46246716" w:rsidR="00A77639" w:rsidRPr="00A77639" w:rsidRDefault="00F00BBA" w:rsidP="00A77639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 xml:space="preserve">1. Të miratojë transferimin e </w:t>
      </w:r>
      <w:bookmarkStart w:id="0" w:name="_GoBack"/>
      <w:bookmarkEnd w:id="0"/>
      <w:r w:rsidR="00A77639" w:rsidRPr="00A77639">
        <w:rPr>
          <w:rFonts w:ascii="Garamond" w:eastAsia="Batang" w:hAnsi="Garamond"/>
        </w:rPr>
        <w:t xml:space="preserve">licencës nr. 438, </w:t>
      </w:r>
      <w:r w:rsidRPr="00A77639">
        <w:rPr>
          <w:rFonts w:ascii="Garamond" w:eastAsia="Batang" w:hAnsi="Garamond"/>
        </w:rPr>
        <w:t xml:space="preserve">seria </w:t>
      </w:r>
      <w:r w:rsidR="00A77639" w:rsidRPr="00A77639">
        <w:rPr>
          <w:rFonts w:ascii="Garamond" w:eastAsia="Batang" w:hAnsi="Garamond"/>
        </w:rPr>
        <w:t xml:space="preserve">T19/T23, për veprimtarinë e tregtimit të energjisë elektrike, dhënë shoqërisë </w:t>
      </w:r>
      <w:r>
        <w:rPr>
          <w:rFonts w:ascii="Garamond" w:eastAsia="Batang" w:hAnsi="Garamond"/>
        </w:rPr>
        <w:t>“</w:t>
      </w:r>
      <w:r w:rsidR="00A77639" w:rsidRPr="00A77639">
        <w:rPr>
          <w:rFonts w:ascii="Garamond" w:eastAsia="Batang" w:hAnsi="Garamond"/>
        </w:rPr>
        <w:t xml:space="preserve">EZ-5 </w:t>
      </w:r>
      <w:r w:rsidRPr="00A77639">
        <w:rPr>
          <w:rFonts w:ascii="Garamond" w:eastAsia="Batang" w:hAnsi="Garamond"/>
        </w:rPr>
        <w:t xml:space="preserve">Energy </w:t>
      </w:r>
      <w:r>
        <w:rPr>
          <w:rFonts w:ascii="Garamond" w:eastAsia="Batang" w:hAnsi="Garamond"/>
        </w:rPr>
        <w:t>“</w:t>
      </w:r>
      <w:r w:rsidR="00A77639" w:rsidRPr="00A77639">
        <w:rPr>
          <w:rFonts w:ascii="Garamond" w:eastAsia="Batang" w:hAnsi="Garamond"/>
        </w:rPr>
        <w:t xml:space="preserve"> sh.p.k., me vendimin e </w:t>
      </w:r>
      <w:r w:rsidRPr="00A77639">
        <w:rPr>
          <w:rFonts w:ascii="Garamond" w:eastAsia="Batang" w:hAnsi="Garamond"/>
        </w:rPr>
        <w:t xml:space="preserve">Bordit </w:t>
      </w:r>
      <w:r>
        <w:rPr>
          <w:rFonts w:ascii="Garamond" w:eastAsia="Batang" w:hAnsi="Garamond"/>
        </w:rPr>
        <w:t>të ERE-s nr. 38, datë 7.</w:t>
      </w:r>
      <w:r w:rsidR="00A77639" w:rsidRPr="00A77639">
        <w:rPr>
          <w:rFonts w:ascii="Garamond" w:eastAsia="Batang" w:hAnsi="Garamond"/>
        </w:rPr>
        <w:t xml:space="preserve">3.2019, rinovuar me vendimin e </w:t>
      </w:r>
      <w:r w:rsidRPr="00A77639">
        <w:rPr>
          <w:rFonts w:ascii="Garamond" w:eastAsia="Batang" w:hAnsi="Garamond"/>
        </w:rPr>
        <w:t xml:space="preserve">Bordit </w:t>
      </w:r>
      <w:r>
        <w:rPr>
          <w:rFonts w:ascii="Garamond" w:eastAsia="Batang" w:hAnsi="Garamond"/>
        </w:rPr>
        <w:t xml:space="preserve">të ERE-s nr. 289, datë </w:t>
      </w:r>
      <w:r w:rsidR="00A77639" w:rsidRPr="00A77639">
        <w:rPr>
          <w:rFonts w:ascii="Garamond" w:eastAsia="Batang" w:hAnsi="Garamond"/>
        </w:rPr>
        <w:t xml:space="preserve">9.10.2023, për veprimtarinë e tregtimit të energjisë elektrike, tek shoqëria </w:t>
      </w:r>
      <w:r>
        <w:rPr>
          <w:rFonts w:ascii="Garamond" w:eastAsia="Batang" w:hAnsi="Garamond"/>
        </w:rPr>
        <w:t>“</w:t>
      </w:r>
      <w:r w:rsidR="00A77639" w:rsidRPr="00A77639">
        <w:rPr>
          <w:rFonts w:ascii="Garamond" w:eastAsia="Batang" w:hAnsi="Garamond"/>
        </w:rPr>
        <w:t xml:space="preserve">EZ5 </w:t>
      </w:r>
      <w:r w:rsidRPr="00A77639">
        <w:rPr>
          <w:rFonts w:ascii="Garamond" w:eastAsia="Batang" w:hAnsi="Garamond"/>
        </w:rPr>
        <w:t>Trading</w:t>
      </w:r>
      <w:r>
        <w:rPr>
          <w:rFonts w:ascii="Garamond" w:eastAsia="Batang" w:hAnsi="Garamond"/>
        </w:rPr>
        <w:t>”</w:t>
      </w:r>
      <w:r w:rsidR="00A77639" w:rsidRPr="00A77639">
        <w:rPr>
          <w:rFonts w:ascii="Garamond" w:eastAsia="Batang" w:hAnsi="Garamond"/>
        </w:rPr>
        <w:t xml:space="preserve"> sh.p.k.</w:t>
      </w:r>
    </w:p>
    <w:p w14:paraId="5DC12489" w14:textId="7B6FEA6D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2. Shoqëria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EZ5 </w:t>
      </w:r>
      <w:r w:rsidR="00F00BBA" w:rsidRPr="00A77639">
        <w:rPr>
          <w:rFonts w:ascii="Garamond" w:eastAsia="Batang" w:hAnsi="Garamond"/>
        </w:rPr>
        <w:t>Trading</w:t>
      </w:r>
      <w:r w:rsidR="00F00BBA">
        <w:rPr>
          <w:rFonts w:ascii="Garamond" w:eastAsia="Batang" w:hAnsi="Garamond"/>
        </w:rPr>
        <w:t>”</w:t>
      </w:r>
      <w:r w:rsidRPr="00A77639">
        <w:rPr>
          <w:rFonts w:ascii="Garamond" w:eastAsia="Batang" w:hAnsi="Garamond"/>
        </w:rPr>
        <w:t xml:space="preserve"> sh.p.k., në cilësinë e mbajtësit të ri të licencës, ushtron veprimtarinë e tregtimit të energjisë elektrike në përputhje me kushtet e licencës së transferuar, legjislacionin në fuqi dhe aktet nënligjore të miratuara nga ERE.</w:t>
      </w:r>
    </w:p>
    <w:p w14:paraId="55A38F88" w14:textId="7006A5BC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3. Transferimi i licencës sipas pikës 1 të këtij vendimi nuk sjell ndryshim të kushteve, të drejtave dhe detyrimeve të përcaktuara në licencën nr. 438, </w:t>
      </w:r>
      <w:r w:rsidR="00F00BBA">
        <w:rPr>
          <w:rFonts w:ascii="Garamond" w:eastAsia="Batang" w:hAnsi="Garamond"/>
        </w:rPr>
        <w:t>s</w:t>
      </w:r>
      <w:r w:rsidRPr="00A77639">
        <w:rPr>
          <w:rFonts w:ascii="Garamond" w:eastAsia="Batang" w:hAnsi="Garamond"/>
        </w:rPr>
        <w:t>eria T19/T23, të cilat vijojnë të zbatohen nga subjekti përfitues i transferimit.</w:t>
      </w:r>
    </w:p>
    <w:p w14:paraId="7EC64698" w14:textId="0F34FC53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4. Drejtoria e Licencimit, Autorizimeve dhe Garancisë së Origjinës të njoftojë shoqërinë </w:t>
      </w:r>
      <w:r w:rsidR="00F00BBA">
        <w:rPr>
          <w:rFonts w:ascii="Garamond" w:eastAsia="Batang" w:hAnsi="Garamond"/>
        </w:rPr>
        <w:t>“</w:t>
      </w:r>
      <w:r w:rsidRPr="00A77639">
        <w:rPr>
          <w:rFonts w:ascii="Garamond" w:eastAsia="Batang" w:hAnsi="Garamond"/>
        </w:rPr>
        <w:t xml:space="preserve">EZ-5 </w:t>
      </w:r>
      <w:r w:rsidR="00F00BBA">
        <w:rPr>
          <w:rFonts w:ascii="Garamond" w:eastAsia="Batang" w:hAnsi="Garamond"/>
        </w:rPr>
        <w:t>Energy”</w:t>
      </w:r>
      <w:r w:rsidRPr="00A77639">
        <w:rPr>
          <w:rFonts w:ascii="Garamond" w:eastAsia="Batang" w:hAnsi="Garamond"/>
        </w:rPr>
        <w:t xml:space="preserve"> sh.p.k., OST sh.a., </w:t>
      </w:r>
      <w:r w:rsidR="00F00BBA">
        <w:rPr>
          <w:rFonts w:ascii="Garamond" w:eastAsia="Batang" w:hAnsi="Garamond"/>
        </w:rPr>
        <w:t>OSSH sh.a. dhe ALPEX sh.a.</w:t>
      </w:r>
      <w:r w:rsidRPr="00A77639">
        <w:rPr>
          <w:rFonts w:ascii="Garamond" w:eastAsia="Batang" w:hAnsi="Garamond"/>
        </w:rPr>
        <w:t xml:space="preserve"> për vendimin e </w:t>
      </w:r>
      <w:r w:rsidR="00F00BBA" w:rsidRPr="00A77639">
        <w:rPr>
          <w:rFonts w:ascii="Garamond" w:eastAsia="Batang" w:hAnsi="Garamond"/>
        </w:rPr>
        <w:t xml:space="preserve">Bordit </w:t>
      </w:r>
      <w:r w:rsidRPr="00A77639">
        <w:rPr>
          <w:rFonts w:ascii="Garamond" w:eastAsia="Batang" w:hAnsi="Garamond"/>
        </w:rPr>
        <w:t>të ERE-s.</w:t>
      </w:r>
    </w:p>
    <w:p w14:paraId="6AF8CDE0" w14:textId="77777777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Ky vendim hyn në fuqi menjëherë.</w:t>
      </w:r>
    </w:p>
    <w:p w14:paraId="65FF0C99" w14:textId="505D9BC1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F00BBA" w:rsidRPr="00A77639">
        <w:rPr>
          <w:rFonts w:ascii="Garamond" w:eastAsia="Batang" w:hAnsi="Garamond"/>
        </w:rPr>
        <w:t xml:space="preserve">Bordit </w:t>
      </w:r>
      <w:r w:rsidRPr="00A77639">
        <w:rPr>
          <w:rFonts w:ascii="Garamond" w:eastAsia="Batang" w:hAnsi="Garamond"/>
        </w:rPr>
        <w:t xml:space="preserve">në rast se ka siguruar prova të reja që mund ta çojnë </w:t>
      </w:r>
      <w:r w:rsidR="00F00BBA" w:rsidRPr="00A77639">
        <w:rPr>
          <w:rFonts w:ascii="Garamond" w:eastAsia="Batang" w:hAnsi="Garamond"/>
        </w:rPr>
        <w:t xml:space="preserve">Bordin </w:t>
      </w:r>
      <w:r w:rsidRPr="00A77639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4933E19" w14:textId="0A5AFA58" w:rsidR="00A77639" w:rsidRPr="00A77639" w:rsidRDefault="00A77639" w:rsidP="00A77639">
      <w:pPr>
        <w:spacing w:after="0" w:line="240" w:lineRule="auto"/>
        <w:ind w:firstLine="284"/>
        <w:rPr>
          <w:rFonts w:ascii="Garamond" w:eastAsia="Batang" w:hAnsi="Garamond"/>
        </w:rPr>
      </w:pPr>
      <w:r w:rsidRPr="00A77639">
        <w:rPr>
          <w:rFonts w:ascii="Garamond" w:eastAsia="Batang" w:hAnsi="Garamond"/>
        </w:rPr>
        <w:t>Ky vend</w:t>
      </w:r>
      <w:r w:rsidR="00F00BBA">
        <w:rPr>
          <w:rFonts w:ascii="Garamond" w:eastAsia="Batang" w:hAnsi="Garamond"/>
        </w:rPr>
        <w:t>im botohet në Fletoren Zyrtare.</w:t>
      </w:r>
    </w:p>
    <w:p w14:paraId="7FF6BAD3" w14:textId="31A13AF6" w:rsidR="00215703" w:rsidRDefault="00215703" w:rsidP="00A77639">
      <w:pPr>
        <w:spacing w:after="0" w:line="240" w:lineRule="auto"/>
        <w:ind w:firstLine="284"/>
        <w:rPr>
          <w:rFonts w:ascii="Garamond" w:eastAsia="Batang" w:hAnsi="Garamond"/>
        </w:rPr>
      </w:pPr>
    </w:p>
    <w:p w14:paraId="23240303" w14:textId="77777777" w:rsidR="00603ECD" w:rsidRPr="00E20DF0" w:rsidRDefault="00603ECD" w:rsidP="00603ECD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37946055" w14:textId="77777777" w:rsidR="00603ECD" w:rsidRPr="00E20DF0" w:rsidRDefault="00603ECD" w:rsidP="00603ECD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>Petrit Ahmeti</w:t>
      </w:r>
    </w:p>
    <w:p w14:paraId="115FCC0F" w14:textId="77777777" w:rsidR="00603ECD" w:rsidRPr="00A77639" w:rsidRDefault="00603ECD" w:rsidP="00A77639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603ECD" w:rsidRPr="00A77639">
      <w:pgSz w:w="12240" w:h="15840"/>
      <w:pgMar w:top="1530" w:right="1350" w:bottom="162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F82C6" w14:textId="77777777" w:rsidR="00791232" w:rsidRDefault="00791232">
      <w:pPr>
        <w:spacing w:after="0" w:line="240" w:lineRule="auto"/>
      </w:pPr>
      <w:r>
        <w:separator/>
      </w:r>
    </w:p>
  </w:endnote>
  <w:endnote w:type="continuationSeparator" w:id="0">
    <w:p w14:paraId="65714843" w14:textId="77777777" w:rsidR="00791232" w:rsidRDefault="00791232">
      <w:pPr>
        <w:spacing w:after="0" w:line="240" w:lineRule="auto"/>
      </w:pPr>
      <w:r>
        <w:continuationSeparator/>
      </w:r>
    </w:p>
  </w:endnote>
  <w:endnote w:type="continuationNotice" w:id="1">
    <w:p w14:paraId="6071D5EE" w14:textId="77777777" w:rsidR="0032322B" w:rsidRDefault="003232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6D836" w14:textId="77777777" w:rsidR="00791232" w:rsidRDefault="00791232">
      <w:pPr>
        <w:spacing w:after="0" w:line="240" w:lineRule="auto"/>
      </w:pPr>
      <w:r>
        <w:separator/>
      </w:r>
    </w:p>
  </w:footnote>
  <w:footnote w:type="continuationSeparator" w:id="0">
    <w:p w14:paraId="7274C690" w14:textId="77777777" w:rsidR="00791232" w:rsidRDefault="00791232">
      <w:pPr>
        <w:spacing w:after="0" w:line="240" w:lineRule="auto"/>
      </w:pPr>
      <w:r>
        <w:continuationSeparator/>
      </w:r>
    </w:p>
  </w:footnote>
  <w:footnote w:type="continuationNotice" w:id="1">
    <w:p w14:paraId="58AA1C99" w14:textId="77777777" w:rsidR="0032322B" w:rsidRDefault="003232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6225440"/>
    <w:lvl w:ilvl="0" w:tplc="2E6EAF96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AEA0B5DC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29F4C2F0"/>
    <w:lvl w:ilvl="0" w:tplc="01241D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14044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AC"/>
    <w:rsid w:val="00021B8C"/>
    <w:rsid w:val="000B36AC"/>
    <w:rsid w:val="000D4D52"/>
    <w:rsid w:val="00131770"/>
    <w:rsid w:val="00215703"/>
    <w:rsid w:val="00243027"/>
    <w:rsid w:val="003012B2"/>
    <w:rsid w:val="0032322B"/>
    <w:rsid w:val="003329F2"/>
    <w:rsid w:val="00457FD5"/>
    <w:rsid w:val="00493833"/>
    <w:rsid w:val="00560E4A"/>
    <w:rsid w:val="00603ECD"/>
    <w:rsid w:val="006349A6"/>
    <w:rsid w:val="00695084"/>
    <w:rsid w:val="00791232"/>
    <w:rsid w:val="00825A2B"/>
    <w:rsid w:val="008E435F"/>
    <w:rsid w:val="00946A1A"/>
    <w:rsid w:val="00A17084"/>
    <w:rsid w:val="00A35775"/>
    <w:rsid w:val="00A77639"/>
    <w:rsid w:val="00A96FC3"/>
    <w:rsid w:val="00C677DB"/>
    <w:rsid w:val="00D25130"/>
    <w:rsid w:val="00E268D2"/>
    <w:rsid w:val="00E76E6F"/>
    <w:rsid w:val="00F0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B1B33"/>
  <w15:docId w15:val="{B5928A07-2D6D-4562-83A9-F78A8D22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customStyle="1" w:styleId="pdq2pgselectionanchorcontainer">
    <w:name w:val="pdq2pg_selectionanchorcontainer"/>
    <w:basedOn w:val="Normal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cs="Times New Roman"/>
      <w:b/>
      <w:bCs/>
      <w:kern w:val="36"/>
      <w:sz w:val="48"/>
      <w:szCs w:val="48"/>
      <w:lang w:val="en-GB"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2026-07-23T12:52:31Z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Mbi kërkesën e shoqërisë “EZ-5 ENERGY” sh.p.k. Për transferimin e plotë të licencës së tregtimit të energjisë elektrike te shoqëria “EZ5 TRADING” sh.p.k.</Titulli>
    <Modifikuesi xmlns="0e656187-b300-4fb0-8bf4-3a50f872073c">ermira.bukaci</Modifikuesi>
    <Nr_x002e__x0020_prot_x0020_QBZ xmlns="0e656187-b300-4fb0-8bf4-3a50f872073c">1652/2</Nr_x002e__x0020_prot_x0020_QBZ>
    <Data_x0020_e_x0020_Modifikimit xmlns="0e656187-b300-4fb0-8bf4-3a50f872073c">2026-07-27T08:53:11Z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0D6AB2AC4404884947F79FAF826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76A631-149E-4B6D-BA63-718D4B75CEF2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F4D5997-B716-4743-AEDB-C6B860E953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08825-0489-4D6B-A6A3-7AC202D15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“EZ-5 ENERGY” sh.p.k. Për transferimin e plotë të licencës së tregtimit të energjisë elektrike te shoqëria “EZ5 TRADING” sh.p.k.</dc:title>
  <dc:creator>Ajlin Sharku</dc:creator>
  <cp:lastModifiedBy>fjora.cahani</cp:lastModifiedBy>
  <cp:revision>7</cp:revision>
  <dcterms:created xsi:type="dcterms:W3CDTF">2026-07-23T12:48:00Z</dcterms:created>
  <dcterms:modified xsi:type="dcterms:W3CDTF">2026-07-28T10:54:00Z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1a00a429bd2941f6bfe6ee937e2c3849_23</vt:lpwstr>
  </property>
</Properties>
</file>