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0E532" w14:textId="77777777" w:rsidR="000E0EC4" w:rsidRPr="000E0EC4" w:rsidRDefault="000E0EC4" w:rsidP="000E0EC4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0E0EC4">
        <w:rPr>
          <w:rFonts w:ascii="Garamond" w:eastAsia="Batang" w:hAnsi="Garamond"/>
          <w:b/>
        </w:rPr>
        <w:t>VENDIM</w:t>
      </w:r>
    </w:p>
    <w:p w14:paraId="60758DA6" w14:textId="5DC35238" w:rsidR="000E0EC4" w:rsidRPr="000E0EC4" w:rsidRDefault="000E0EC4" w:rsidP="000E0EC4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0E0EC4">
        <w:rPr>
          <w:rFonts w:ascii="Garamond" w:eastAsia="Batang" w:hAnsi="Garamond"/>
          <w:b/>
        </w:rPr>
        <w:t xml:space="preserve">Nr. 183, </w:t>
      </w:r>
      <w:r>
        <w:rPr>
          <w:rFonts w:ascii="Garamond" w:eastAsia="Batang" w:hAnsi="Garamond"/>
          <w:b/>
        </w:rPr>
        <w:t>d</w:t>
      </w:r>
      <w:r w:rsidRPr="000E0EC4">
        <w:rPr>
          <w:rFonts w:ascii="Garamond" w:eastAsia="Batang" w:hAnsi="Garamond"/>
          <w:b/>
        </w:rPr>
        <w:t>atë 6.7.2026</w:t>
      </w:r>
    </w:p>
    <w:p w14:paraId="29DAEEA7" w14:textId="77777777" w:rsidR="000E0EC4" w:rsidRPr="000E0EC4" w:rsidRDefault="000E0EC4" w:rsidP="000E0EC4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4A0F80E1" w14:textId="5E1E2E7A" w:rsidR="000E0EC4" w:rsidRPr="000E0EC4" w:rsidRDefault="000E0EC4" w:rsidP="000E0EC4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0E0EC4">
        <w:rPr>
          <w:rFonts w:ascii="Garamond" w:eastAsia="Batang" w:hAnsi="Garamond"/>
          <w:b/>
        </w:rPr>
        <w:t>MBI KËRKES</w:t>
      </w:r>
      <w:r w:rsidR="00BF2220">
        <w:rPr>
          <w:rFonts w:ascii="Garamond" w:eastAsia="Batang" w:hAnsi="Garamond"/>
          <w:b/>
        </w:rPr>
        <w:t>ËN E SHOQËRISË “EZ-5 ENERGY” SHPK</w:t>
      </w:r>
      <w:r w:rsidRPr="000E0EC4">
        <w:rPr>
          <w:rFonts w:ascii="Garamond" w:eastAsia="Batang" w:hAnsi="Garamond"/>
          <w:b/>
        </w:rPr>
        <w:t xml:space="preserve"> PËR TRANSFERIMIN E PLOTË TË LICENCËS SË FURNIZIMIT TË ENERGJISË ELEKTRI</w:t>
      </w:r>
      <w:r w:rsidR="00BF2220">
        <w:rPr>
          <w:rFonts w:ascii="Garamond" w:eastAsia="Batang" w:hAnsi="Garamond"/>
          <w:b/>
        </w:rPr>
        <w:t>KE TE SHOQËRIA “EZ5 TRADING” SHPK</w:t>
      </w:r>
    </w:p>
    <w:p w14:paraId="25874461" w14:textId="77777777" w:rsid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</w:p>
    <w:p w14:paraId="4FD01D31" w14:textId="2DA41F21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>Në mbështetje të neneve 16 dhe 44</w:t>
      </w:r>
      <w:r w:rsidR="00BF2220">
        <w:rPr>
          <w:rFonts w:ascii="Garamond" w:eastAsia="Batang" w:hAnsi="Garamond"/>
        </w:rPr>
        <w:t>,</w:t>
      </w:r>
      <w:r w:rsidRPr="000E0EC4">
        <w:rPr>
          <w:rFonts w:ascii="Garamond" w:eastAsia="Batang" w:hAnsi="Garamond"/>
        </w:rPr>
        <w:t xml:space="preserve"> të ligjit nr. 43/2015</w:t>
      </w:r>
      <w:r w:rsidR="00BF2220">
        <w:rPr>
          <w:rFonts w:ascii="Garamond" w:eastAsia="Batang" w:hAnsi="Garamond"/>
        </w:rPr>
        <w:t>,</w:t>
      </w:r>
      <w:r w:rsidRPr="000E0EC4">
        <w:rPr>
          <w:rFonts w:ascii="Garamond" w:eastAsia="Batang" w:hAnsi="Garamond"/>
        </w:rPr>
        <w:t xml:space="preserve">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>Për sektorin e energjisë elektrike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, </w:t>
      </w:r>
      <w:r w:rsidR="00BF2220" w:rsidRPr="0045572C">
        <w:rPr>
          <w:rFonts w:ascii="Garamond" w:eastAsia="Batang" w:hAnsi="Garamond"/>
        </w:rPr>
        <w:t>të</w:t>
      </w:r>
      <w:r w:rsidRPr="000E0EC4">
        <w:rPr>
          <w:rFonts w:ascii="Garamond" w:eastAsia="Batang" w:hAnsi="Garamond"/>
        </w:rPr>
        <w:t xml:space="preserve"> ndryshuar; </w:t>
      </w:r>
      <w:r w:rsidR="00BF2220" w:rsidRPr="0045572C">
        <w:rPr>
          <w:rFonts w:ascii="Garamond" w:eastAsia="Batang" w:hAnsi="Garamond"/>
        </w:rPr>
        <w:t>të</w:t>
      </w:r>
      <w:r w:rsidR="00BF2220" w:rsidRPr="000E0EC4">
        <w:rPr>
          <w:rFonts w:ascii="Garamond" w:eastAsia="Batang" w:hAnsi="Garamond"/>
        </w:rPr>
        <w:t xml:space="preserve"> </w:t>
      </w:r>
      <w:r w:rsidRPr="000E0EC4">
        <w:rPr>
          <w:rFonts w:ascii="Garamond" w:eastAsia="Batang" w:hAnsi="Garamond"/>
        </w:rPr>
        <w:t>neneve 13 dhe 17</w:t>
      </w:r>
      <w:r w:rsidR="00BF2220">
        <w:rPr>
          <w:rFonts w:ascii="Garamond" w:eastAsia="Batang" w:hAnsi="Garamond"/>
        </w:rPr>
        <w:t>,</w:t>
      </w:r>
      <w:r w:rsidRPr="000E0EC4">
        <w:rPr>
          <w:rFonts w:ascii="Garamond" w:eastAsia="Batang" w:hAnsi="Garamond"/>
        </w:rPr>
        <w:t xml:space="preserve"> të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, të miratuar me vendimin e </w:t>
      </w:r>
      <w:r w:rsidR="00BF2220" w:rsidRPr="000E0EC4">
        <w:rPr>
          <w:rFonts w:ascii="Garamond" w:eastAsia="Batang" w:hAnsi="Garamond"/>
        </w:rPr>
        <w:t xml:space="preserve">Bordit </w:t>
      </w:r>
      <w:r w:rsidRPr="000E0EC4">
        <w:rPr>
          <w:rFonts w:ascii="Garamond" w:eastAsia="Batang" w:hAnsi="Garamond"/>
        </w:rPr>
        <w:t>të Entit R</w:t>
      </w:r>
      <w:r w:rsidR="00BF2220">
        <w:rPr>
          <w:rFonts w:ascii="Garamond" w:eastAsia="Batang" w:hAnsi="Garamond"/>
        </w:rPr>
        <w:t>regullator të Energjisë (ERE) nr. 109, datë 29.</w:t>
      </w:r>
      <w:r w:rsidRPr="000E0EC4">
        <w:rPr>
          <w:rFonts w:ascii="Garamond" w:eastAsia="Batang" w:hAnsi="Garamond"/>
        </w:rPr>
        <w:t xml:space="preserve">6.2016, </w:t>
      </w:r>
      <w:r w:rsidR="00BF2220" w:rsidRPr="0045572C">
        <w:rPr>
          <w:rFonts w:ascii="Garamond" w:eastAsia="Batang" w:hAnsi="Garamond"/>
        </w:rPr>
        <w:t>të</w:t>
      </w:r>
      <w:r w:rsidRPr="000E0EC4">
        <w:rPr>
          <w:rFonts w:ascii="Garamond" w:eastAsia="Batang" w:hAnsi="Garamond"/>
        </w:rPr>
        <w:t xml:space="preserve"> ndryshuar; si dhe </w:t>
      </w:r>
      <w:r w:rsidR="00BF2220" w:rsidRPr="0045572C">
        <w:rPr>
          <w:rFonts w:ascii="Garamond" w:eastAsia="Batang" w:hAnsi="Garamond"/>
        </w:rPr>
        <w:t>të</w:t>
      </w:r>
      <w:r w:rsidR="00BF2220" w:rsidRPr="000E0EC4">
        <w:rPr>
          <w:rFonts w:ascii="Garamond" w:eastAsia="Batang" w:hAnsi="Garamond"/>
        </w:rPr>
        <w:t xml:space="preserve"> </w:t>
      </w:r>
      <w:r w:rsidRPr="000E0EC4">
        <w:rPr>
          <w:rFonts w:ascii="Garamond" w:eastAsia="Batang" w:hAnsi="Garamond"/>
        </w:rPr>
        <w:t>nenit 15</w:t>
      </w:r>
      <w:r w:rsidR="00BF2220">
        <w:rPr>
          <w:rFonts w:ascii="Garamond" w:eastAsia="Batang" w:hAnsi="Garamond"/>
        </w:rPr>
        <w:t>,</w:t>
      </w:r>
      <w:r w:rsidRPr="000E0EC4">
        <w:rPr>
          <w:rFonts w:ascii="Garamond" w:eastAsia="Batang" w:hAnsi="Garamond"/>
        </w:rPr>
        <w:t xml:space="preserve"> të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>Rregullores për organizimin, funksionimin dhe procedurat e ERE-s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, miratuar me vendimin e </w:t>
      </w:r>
      <w:r w:rsidR="00BF2220" w:rsidRPr="000E0EC4">
        <w:rPr>
          <w:rFonts w:ascii="Garamond" w:eastAsia="Batang" w:hAnsi="Garamond"/>
        </w:rPr>
        <w:t>B</w:t>
      </w:r>
      <w:r w:rsidR="00BF2220">
        <w:rPr>
          <w:rFonts w:ascii="Garamond" w:eastAsia="Batang" w:hAnsi="Garamond"/>
        </w:rPr>
        <w:t>ordit të ERE-s nr. 96, datë 17.</w:t>
      </w:r>
      <w:r w:rsidRPr="000E0EC4">
        <w:rPr>
          <w:rFonts w:ascii="Garamond" w:eastAsia="Batang" w:hAnsi="Garamond"/>
        </w:rPr>
        <w:t>6.2016; Bordi i ERE-s, në mbledhjen e tij të</w:t>
      </w:r>
      <w:r w:rsidR="00BF2220">
        <w:rPr>
          <w:rFonts w:ascii="Garamond" w:eastAsia="Batang" w:hAnsi="Garamond"/>
        </w:rPr>
        <w:t xml:space="preserve"> datës 6.</w:t>
      </w:r>
      <w:r w:rsidRPr="000E0EC4">
        <w:rPr>
          <w:rFonts w:ascii="Garamond" w:eastAsia="Batang" w:hAnsi="Garamond"/>
        </w:rPr>
        <w:t>7.2026, mbasi shqyrtoi relaci</w:t>
      </w:r>
      <w:r w:rsidR="00BF2220">
        <w:rPr>
          <w:rFonts w:ascii="Garamond" w:eastAsia="Batang" w:hAnsi="Garamond"/>
        </w:rPr>
        <w:t>onin me nr. 1613/7 prot., datë 3.</w:t>
      </w:r>
      <w:r w:rsidRPr="000E0EC4">
        <w:rPr>
          <w:rFonts w:ascii="Garamond" w:eastAsia="Batang" w:hAnsi="Garamond"/>
        </w:rPr>
        <w:t xml:space="preserve">7.2026, të përgatitur nga Drejtoria e Licencimit, Autorizimeve dhe Garancisë së Origjinës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 xml:space="preserve">Mbi kërkesën e shoqërisë </w:t>
      </w:r>
      <w:r w:rsidR="00BF2220">
        <w:rPr>
          <w:rFonts w:ascii="Garamond" w:eastAsia="Batang" w:hAnsi="Garamond"/>
        </w:rPr>
        <w:t>‘</w:t>
      </w:r>
      <w:r w:rsidRPr="000E0EC4">
        <w:rPr>
          <w:rFonts w:ascii="Garamond" w:eastAsia="Batang" w:hAnsi="Garamond"/>
        </w:rPr>
        <w:t xml:space="preserve">EZ-5 </w:t>
      </w:r>
      <w:r w:rsidR="00BF2220" w:rsidRPr="000E0EC4">
        <w:rPr>
          <w:rFonts w:ascii="Garamond" w:eastAsia="Batang" w:hAnsi="Garamond"/>
        </w:rPr>
        <w:t>Energy</w:t>
      </w:r>
      <w:r w:rsidR="00BF2220">
        <w:rPr>
          <w:rFonts w:ascii="Garamond" w:eastAsia="Batang" w:hAnsi="Garamond"/>
        </w:rPr>
        <w:t>’</w:t>
      </w:r>
      <w:r w:rsidRPr="000E0EC4">
        <w:rPr>
          <w:rFonts w:ascii="Garamond" w:eastAsia="Batang" w:hAnsi="Garamond"/>
        </w:rPr>
        <w:t xml:space="preserve"> sh.p.k. për transferimin e plotë të licencës së tregtimit dhe asaj të furnizimit të energjisë elektrike te shoqëria </w:t>
      </w:r>
      <w:r w:rsidR="00BF2220">
        <w:rPr>
          <w:rFonts w:ascii="Garamond" w:eastAsia="Batang" w:hAnsi="Garamond"/>
        </w:rPr>
        <w:t>‘</w:t>
      </w:r>
      <w:r w:rsidRPr="000E0EC4">
        <w:rPr>
          <w:rFonts w:ascii="Garamond" w:eastAsia="Batang" w:hAnsi="Garamond"/>
        </w:rPr>
        <w:t xml:space="preserve">EZ5 </w:t>
      </w:r>
      <w:r w:rsidR="00BF2220" w:rsidRPr="000E0EC4">
        <w:rPr>
          <w:rFonts w:ascii="Garamond" w:eastAsia="Batang" w:hAnsi="Garamond"/>
        </w:rPr>
        <w:t>Trading</w:t>
      </w:r>
      <w:r w:rsidR="00BF2220">
        <w:rPr>
          <w:rFonts w:ascii="Garamond" w:eastAsia="Batang" w:hAnsi="Garamond"/>
        </w:rPr>
        <w:t>’</w:t>
      </w:r>
      <w:r w:rsidR="00BF2220" w:rsidRPr="000E0EC4">
        <w:rPr>
          <w:rFonts w:ascii="Garamond" w:eastAsia="Batang" w:hAnsi="Garamond"/>
        </w:rPr>
        <w:t xml:space="preserve"> </w:t>
      </w:r>
      <w:r w:rsidRPr="000E0EC4">
        <w:rPr>
          <w:rFonts w:ascii="Garamond" w:eastAsia="Batang" w:hAnsi="Garamond"/>
        </w:rPr>
        <w:t>sh.p.k.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>,</w:t>
      </w:r>
    </w:p>
    <w:p w14:paraId="7DFCB863" w14:textId="7056544A" w:rsidR="000E0EC4" w:rsidRPr="000E0EC4" w:rsidRDefault="00BF2220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konstatoi </w:t>
      </w:r>
      <w:r w:rsidR="000E0EC4" w:rsidRPr="000E0EC4">
        <w:rPr>
          <w:rFonts w:ascii="Garamond" w:eastAsia="Batang" w:hAnsi="Garamond"/>
        </w:rPr>
        <w:t xml:space="preserve">se: </w:t>
      </w:r>
    </w:p>
    <w:p w14:paraId="633ABB21" w14:textId="506F3DF6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- Shoqëria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 xml:space="preserve">EZ-5 </w:t>
      </w:r>
      <w:r w:rsidR="00BF2220" w:rsidRPr="000E0EC4">
        <w:rPr>
          <w:rFonts w:ascii="Garamond" w:eastAsia="Batang" w:hAnsi="Garamond"/>
        </w:rPr>
        <w:t>Energy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 sh.p.k. është mbajtëse e licencës nr. 439, </w:t>
      </w:r>
      <w:r w:rsidR="00BF2220" w:rsidRPr="000E0EC4">
        <w:rPr>
          <w:rFonts w:ascii="Garamond" w:eastAsia="Batang" w:hAnsi="Garamond"/>
        </w:rPr>
        <w:t xml:space="preserve">seria </w:t>
      </w:r>
      <w:r w:rsidRPr="000E0EC4">
        <w:rPr>
          <w:rFonts w:ascii="Garamond" w:eastAsia="Batang" w:hAnsi="Garamond"/>
        </w:rPr>
        <w:t xml:space="preserve">F19/F23, dhënë me vendimin e </w:t>
      </w:r>
      <w:r w:rsidR="00BF2220" w:rsidRPr="000E0EC4">
        <w:rPr>
          <w:rFonts w:ascii="Garamond" w:eastAsia="Batang" w:hAnsi="Garamond"/>
        </w:rPr>
        <w:t xml:space="preserve">Bordit </w:t>
      </w:r>
      <w:r w:rsidR="00BF2220">
        <w:rPr>
          <w:rFonts w:ascii="Garamond" w:eastAsia="Batang" w:hAnsi="Garamond"/>
        </w:rPr>
        <w:t>të ERE-s nr. 39, datë 7.</w:t>
      </w:r>
      <w:r w:rsidRPr="000E0EC4">
        <w:rPr>
          <w:rFonts w:ascii="Garamond" w:eastAsia="Batang" w:hAnsi="Garamond"/>
        </w:rPr>
        <w:t xml:space="preserve">3.2019, si dhe rinovuar me vendimin e </w:t>
      </w:r>
      <w:r w:rsidR="00BF2220" w:rsidRPr="000E0EC4">
        <w:rPr>
          <w:rFonts w:ascii="Garamond" w:eastAsia="Batang" w:hAnsi="Garamond"/>
        </w:rPr>
        <w:t xml:space="preserve">Bordit </w:t>
      </w:r>
      <w:r w:rsidR="00BF2220">
        <w:rPr>
          <w:rFonts w:ascii="Garamond" w:eastAsia="Batang" w:hAnsi="Garamond"/>
        </w:rPr>
        <w:t xml:space="preserve">të ERE-s nr. 288, datë </w:t>
      </w:r>
      <w:r w:rsidRPr="000E0EC4">
        <w:rPr>
          <w:rFonts w:ascii="Garamond" w:eastAsia="Batang" w:hAnsi="Garamond"/>
        </w:rPr>
        <w:t>9.10.2023, për veprimtarinë e furnizimit të energjisë elektrike.</w:t>
      </w:r>
    </w:p>
    <w:p w14:paraId="5F29C2EB" w14:textId="17FEB205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- Me shkresën e protokolluar në </w:t>
      </w:r>
      <w:r w:rsidR="00BF2220">
        <w:rPr>
          <w:rFonts w:ascii="Garamond" w:eastAsia="Batang" w:hAnsi="Garamond"/>
        </w:rPr>
        <w:t>ERE me nr. 1614 prot., datë 18.</w:t>
      </w:r>
      <w:r w:rsidRPr="000E0EC4">
        <w:rPr>
          <w:rFonts w:ascii="Garamond" w:eastAsia="Batang" w:hAnsi="Garamond"/>
        </w:rPr>
        <w:t>5.2026, shoqëria</w:t>
      </w:r>
      <w:r w:rsidR="00BF2220">
        <w:rPr>
          <w:rFonts w:ascii="Garamond" w:eastAsia="Batang" w:hAnsi="Garamond"/>
        </w:rPr>
        <w:t>,</w:t>
      </w:r>
      <w:r w:rsidRPr="000E0EC4">
        <w:rPr>
          <w:rFonts w:ascii="Garamond" w:eastAsia="Batang" w:hAnsi="Garamond"/>
        </w:rPr>
        <w:t xml:space="preserve"> në cilësinë e subjektit mbajtës të licencës ka depozituar aplikimet për transferimin e plotë të licencës së furnizimit të energjisë elektrike, tek shoqëria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 xml:space="preserve">EZ5 </w:t>
      </w:r>
      <w:r w:rsidR="00BF2220" w:rsidRPr="000E0EC4">
        <w:rPr>
          <w:rFonts w:ascii="Garamond" w:eastAsia="Batang" w:hAnsi="Garamond"/>
        </w:rPr>
        <w:t>Trading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 sh.p.k., e cila do të administrojë dhe operojë këtë veprimtari.</w:t>
      </w:r>
    </w:p>
    <w:p w14:paraId="60279AB8" w14:textId="74CD6B8B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>- Në mbështetje të kësaj kërkese dhe pas verifikimit paraprak të dokumentacionit të paraqitur, Bordi i ERE-s</w:t>
      </w:r>
      <w:r w:rsidR="00BF2220">
        <w:rPr>
          <w:rFonts w:ascii="Garamond" w:eastAsia="Batang" w:hAnsi="Garamond"/>
        </w:rPr>
        <w:t>, me vendimin nr. 154, datë 28.</w:t>
      </w:r>
      <w:r w:rsidRPr="000E0EC4">
        <w:rPr>
          <w:rFonts w:ascii="Garamond" w:eastAsia="Batang" w:hAnsi="Garamond"/>
        </w:rPr>
        <w:t>5.2026, vendosi të fillojë procedurën për transferimin e licencës së furnizimit të shoqërisë.</w:t>
      </w:r>
    </w:p>
    <w:p w14:paraId="6A676D84" w14:textId="048581AF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- Në zbatim të kërkesave të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, ERE botoi njoftimin në median e shkruar për fillimin </w:t>
      </w:r>
      <w:r w:rsidR="00BF2220">
        <w:rPr>
          <w:rFonts w:ascii="Garamond" w:eastAsia="Batang" w:hAnsi="Garamond"/>
        </w:rPr>
        <w:t>e kësaj procedure (në datat 30.5.2026 dhe 1.</w:t>
      </w:r>
      <w:r w:rsidRPr="000E0EC4">
        <w:rPr>
          <w:rFonts w:ascii="Garamond" w:eastAsia="Batang" w:hAnsi="Garamond"/>
        </w:rPr>
        <w:t>6.2026) dhe në përfundim të afatit të pritjes së komenteve apo objeksionev</w:t>
      </w:r>
      <w:r w:rsidR="00BF2220">
        <w:rPr>
          <w:rFonts w:ascii="Garamond" w:eastAsia="Batang" w:hAnsi="Garamond"/>
        </w:rPr>
        <w:t>e nga të tretët (data 8.</w:t>
      </w:r>
      <w:r w:rsidRPr="000E0EC4">
        <w:rPr>
          <w:rFonts w:ascii="Garamond" w:eastAsia="Batang" w:hAnsi="Garamond"/>
        </w:rPr>
        <w:t>6.2026), nuk rezultoi të ketë të tilla. Njoftimi për fillimin e procedurës u botua edhe në rrjetet sociale dhe në faqen zyrtare të internetit të ERE-s. Brenda afatit të përcaktuar për paraqitjen e komenteve apo kundërshtimeve nga palët e interesuara nuk u administruan komente apo objeksione</w:t>
      </w:r>
      <w:r w:rsidR="00BF2220">
        <w:rPr>
          <w:rFonts w:ascii="Garamond" w:eastAsia="Batang" w:hAnsi="Garamond"/>
        </w:rPr>
        <w:t>,</w:t>
      </w:r>
      <w:r w:rsidRPr="000E0EC4">
        <w:rPr>
          <w:rFonts w:ascii="Garamond" w:eastAsia="Batang" w:hAnsi="Garamond"/>
        </w:rPr>
        <w:t xml:space="preserve"> lidhur me kërkesën objekt shqyrtimi, çka evidenton mungesën e pretendimeve nga palët e treta mbi procedurën e nisur.</w:t>
      </w:r>
    </w:p>
    <w:p w14:paraId="1CE157A4" w14:textId="2812E83C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>- Në vijim të shqyrtimit të aplikimit, ERE konstatoi nevojën për plotësimin e dokumentacionit të paraqitur dhe me shkr</w:t>
      </w:r>
      <w:r w:rsidR="00BF2220">
        <w:rPr>
          <w:rFonts w:ascii="Garamond" w:eastAsia="Batang" w:hAnsi="Garamond"/>
        </w:rPr>
        <w:t>esën nr. 1613/3 prot., datë 11.</w:t>
      </w:r>
      <w:r w:rsidRPr="000E0EC4">
        <w:rPr>
          <w:rFonts w:ascii="Garamond" w:eastAsia="Batang" w:hAnsi="Garamond"/>
        </w:rPr>
        <w:t>6.2026, ka njoftuar shoqërinë për fillimin e procedurës së transferimit të licencës, si dhe i ka bërë me dije informacionin/dokumentacionin që nevojitet të plotësohet në aplikim.</w:t>
      </w:r>
    </w:p>
    <w:p w14:paraId="0BEBFDA2" w14:textId="3279AA57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>- Në përgjigje të kësaj kërkese, me shkresën e protokolluar në ER</w:t>
      </w:r>
      <w:r w:rsidR="00BF2220">
        <w:rPr>
          <w:rFonts w:ascii="Garamond" w:eastAsia="Batang" w:hAnsi="Garamond"/>
        </w:rPr>
        <w:t>E me nr. 1613/4 prot., datë 16.</w:t>
      </w:r>
      <w:r w:rsidRPr="000E0EC4">
        <w:rPr>
          <w:rFonts w:ascii="Garamond" w:eastAsia="Batang" w:hAnsi="Garamond"/>
        </w:rPr>
        <w:t>6.2026, shoqëria depozitoi dokumentacion plotësues, nga analizimi i të cilit rezultoi se kishte ende dokumentacion që nevojitej të plotësohej, ndaj ERE iu drejtua shoqërisë nëpërmjet shkresë</w:t>
      </w:r>
      <w:r w:rsidR="00BF2220">
        <w:rPr>
          <w:rFonts w:ascii="Garamond" w:eastAsia="Batang" w:hAnsi="Garamond"/>
        </w:rPr>
        <w:t>s me nr. 1613/5 prot., datë 24.</w:t>
      </w:r>
      <w:r w:rsidRPr="000E0EC4">
        <w:rPr>
          <w:rFonts w:ascii="Garamond" w:eastAsia="Batang" w:hAnsi="Garamond"/>
        </w:rPr>
        <w:t>6.2026.</w:t>
      </w:r>
    </w:p>
    <w:p w14:paraId="776DD52A" w14:textId="0890633A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>- Me shkresën e protokolluar në ERE</w:t>
      </w:r>
      <w:r w:rsidR="00BF2220">
        <w:rPr>
          <w:rFonts w:ascii="Garamond" w:eastAsia="Batang" w:hAnsi="Garamond"/>
        </w:rPr>
        <w:t>, me nr. 1613/6 prot., datë 30.</w:t>
      </w:r>
      <w:r w:rsidRPr="000E0EC4">
        <w:rPr>
          <w:rFonts w:ascii="Garamond" w:eastAsia="Batang" w:hAnsi="Garamond"/>
        </w:rPr>
        <w:t>6.2026, shoqëria depozitoi informacionin/dokumentacion e kërkuar</w:t>
      </w:r>
      <w:r w:rsidR="00BF2220">
        <w:rPr>
          <w:rFonts w:ascii="Garamond" w:eastAsia="Batang" w:hAnsi="Garamond"/>
        </w:rPr>
        <w:t>,</w:t>
      </w:r>
      <w:r w:rsidRPr="000E0EC4">
        <w:rPr>
          <w:rFonts w:ascii="Garamond" w:eastAsia="Batang" w:hAnsi="Garamond"/>
        </w:rPr>
        <w:t xml:space="preserve"> duke plotësuar dokumentacionin administrativ të nevojshëm për përfundimin e shqyrtimit të kërkesës.</w:t>
      </w:r>
    </w:p>
    <w:p w14:paraId="4B9797A1" w14:textId="00C85992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lastRenderedPageBreak/>
        <w:t xml:space="preserve">Përputhshmëria e </w:t>
      </w:r>
      <w:r w:rsidR="00BF2220" w:rsidRPr="000E0EC4">
        <w:rPr>
          <w:rFonts w:ascii="Garamond" w:eastAsia="Batang" w:hAnsi="Garamond"/>
        </w:rPr>
        <w:t>aplikimit me rregulloren</w:t>
      </w:r>
    </w:p>
    <w:p w14:paraId="11A0E092" w14:textId="6B9EE4D9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- Nga shqyrtimi i dokumentacionit të administruar gjatë procedurës administrative rezulton se kërkesa e shoqërisë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 xml:space="preserve">EZ-5 </w:t>
      </w:r>
      <w:r w:rsidR="00BF2220" w:rsidRPr="000E0EC4">
        <w:rPr>
          <w:rFonts w:ascii="Garamond" w:eastAsia="Batang" w:hAnsi="Garamond"/>
        </w:rPr>
        <w:t>Energy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 sh.p.k. për transferimin e licencës së furnizimit të energjisë elektrike është paraqitur në përputhje me kërkesat procedurale të përcaktuara në ligjin nr. 43/2015</w:t>
      </w:r>
      <w:r w:rsidR="00BF2220">
        <w:rPr>
          <w:rFonts w:ascii="Garamond" w:eastAsia="Batang" w:hAnsi="Garamond"/>
        </w:rPr>
        <w:t>,</w:t>
      </w:r>
      <w:r w:rsidRPr="000E0EC4">
        <w:rPr>
          <w:rFonts w:ascii="Garamond" w:eastAsia="Batang" w:hAnsi="Garamond"/>
        </w:rPr>
        <w:t xml:space="preserve">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>Për sektorin e energjisë elektrike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, i ndryshuar, si dhe në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>Rregulloren për procedurat dhe afatet për dhënien, modifikimin, transferimin, rinovimin, njohjen dhe heqjen e licencave në sektorin e energjisë elektrike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, miratuar me vendimin e </w:t>
      </w:r>
      <w:r w:rsidR="00BF2220" w:rsidRPr="000E0EC4">
        <w:rPr>
          <w:rFonts w:ascii="Garamond" w:eastAsia="Batang" w:hAnsi="Garamond"/>
        </w:rPr>
        <w:t xml:space="preserve">Bordit </w:t>
      </w:r>
      <w:r w:rsidR="00BF2220">
        <w:rPr>
          <w:rFonts w:ascii="Garamond" w:eastAsia="Batang" w:hAnsi="Garamond"/>
        </w:rPr>
        <w:t>të ERE-s nr. 109, datë 29.</w:t>
      </w:r>
      <w:r w:rsidRPr="000E0EC4">
        <w:rPr>
          <w:rFonts w:ascii="Garamond" w:eastAsia="Batang" w:hAnsi="Garamond"/>
        </w:rPr>
        <w:t xml:space="preserve">6.2016, </w:t>
      </w:r>
      <w:r w:rsidR="00BF2220" w:rsidRPr="0045572C">
        <w:rPr>
          <w:rFonts w:ascii="Garamond" w:eastAsia="Batang" w:hAnsi="Garamond"/>
        </w:rPr>
        <w:t>të</w:t>
      </w:r>
      <w:r w:rsidRPr="000E0EC4">
        <w:rPr>
          <w:rFonts w:ascii="Garamond" w:eastAsia="Batang" w:hAnsi="Garamond"/>
        </w:rPr>
        <w:t xml:space="preserve"> ndryshuar, ku në përputhje me nenin 17, pika 2 të </w:t>
      </w:r>
      <w:r w:rsidR="00BF2220">
        <w:rPr>
          <w:rFonts w:ascii="Garamond" w:eastAsia="Batang" w:hAnsi="Garamond"/>
        </w:rPr>
        <w:t>r</w:t>
      </w:r>
      <w:r w:rsidRPr="000E0EC4">
        <w:rPr>
          <w:rFonts w:ascii="Garamond" w:eastAsia="Batang" w:hAnsi="Garamond"/>
        </w:rPr>
        <w:t xml:space="preserve">regullores, aplikuesi ka dorëzuar dokumentacionin e kërkuar për modifikimin e licencës sipas </w:t>
      </w:r>
      <w:r w:rsidR="00BF2220" w:rsidRPr="000E0EC4">
        <w:rPr>
          <w:rFonts w:ascii="Garamond" w:eastAsia="Batang" w:hAnsi="Garamond"/>
        </w:rPr>
        <w:t>germave</w:t>
      </w:r>
      <w:r w:rsidRPr="000E0EC4">
        <w:rPr>
          <w:rFonts w:ascii="Garamond" w:eastAsia="Batang" w:hAnsi="Garamond"/>
        </w:rPr>
        <w:t xml:space="preserve">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>a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,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>b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,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>c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,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>d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 dhe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>f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>.</w:t>
      </w:r>
    </w:p>
    <w:p w14:paraId="63D3F5C9" w14:textId="6D49C321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- Në zbatim të nenit 17 të kësaj </w:t>
      </w:r>
      <w:r w:rsidR="00BF2220">
        <w:rPr>
          <w:rFonts w:ascii="Garamond" w:eastAsia="Batang" w:hAnsi="Garamond"/>
        </w:rPr>
        <w:t>r</w:t>
      </w:r>
      <w:r w:rsidRPr="000E0EC4">
        <w:rPr>
          <w:rFonts w:ascii="Garamond" w:eastAsia="Batang" w:hAnsi="Garamond"/>
        </w:rPr>
        <w:t>regulloreje, aplikuesi ka depozituar dokumentacionin e kërkuar për procedurën e transferimit të licencës, ndërsa gjatë shqyrtimit administrativ ka plotësuar edhe dokumentacionin shtesë të kërkuar nga ERE, duke mundësuar administrimin e plotë të dosjes së aplikimit.</w:t>
      </w:r>
    </w:p>
    <w:p w14:paraId="55891B6D" w14:textId="42135734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>- Nga verifikimi i dokumentacionit të administruar nuk rezultojnë mospërputhje me kërkesat e legjislacionit sektorial apo mangësi të tilla që të përbëjnë pengesë për vijimin dhe përfundimin e procedurës së transferimit të licencës.</w:t>
      </w:r>
    </w:p>
    <w:p w14:paraId="07EE04A9" w14:textId="1859EC06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- Rezulton se shoqëria ka kryer për llogari të ERE-s pagesën e aplikimit në zbatim të </w:t>
      </w:r>
      <w:r w:rsidR="00BF2220">
        <w:rPr>
          <w:rFonts w:ascii="Garamond" w:eastAsia="Batang" w:hAnsi="Garamond"/>
        </w:rPr>
        <w:t>a</w:t>
      </w:r>
      <w:r w:rsidRPr="000E0EC4">
        <w:rPr>
          <w:rFonts w:ascii="Garamond" w:eastAsia="Batang" w:hAnsi="Garamond"/>
        </w:rPr>
        <w:t>neksit A</w:t>
      </w:r>
      <w:r w:rsidR="00BF2220">
        <w:rPr>
          <w:rFonts w:ascii="Garamond" w:eastAsia="Batang" w:hAnsi="Garamond"/>
        </w:rPr>
        <w:t>,</w:t>
      </w:r>
      <w:r w:rsidRPr="000E0EC4">
        <w:rPr>
          <w:rFonts w:ascii="Garamond" w:eastAsia="Batang" w:hAnsi="Garamond"/>
        </w:rPr>
        <w:t xml:space="preserve"> të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BF2220">
        <w:rPr>
          <w:rFonts w:ascii="Garamond" w:eastAsia="Batang" w:hAnsi="Garamond"/>
        </w:rPr>
        <w:t>”,</w:t>
      </w:r>
      <w:r w:rsidRPr="000E0EC4">
        <w:rPr>
          <w:rFonts w:ascii="Garamond" w:eastAsia="Batang" w:hAnsi="Garamond"/>
        </w:rPr>
        <w:t xml:space="preserve"> </w:t>
      </w:r>
      <w:r w:rsidR="00BF2220" w:rsidRPr="0045572C">
        <w:rPr>
          <w:rFonts w:ascii="Garamond" w:eastAsia="Batang" w:hAnsi="Garamond"/>
        </w:rPr>
        <w:t>të</w:t>
      </w:r>
      <w:r w:rsidRPr="000E0EC4">
        <w:rPr>
          <w:rFonts w:ascii="Garamond" w:eastAsia="Batang" w:hAnsi="Garamond"/>
        </w:rPr>
        <w:t xml:space="preserve"> ndryshuar. Po ashtu, rezulton se shoqëria ka shlyer dhe pa</w:t>
      </w:r>
      <w:r w:rsidR="00BF2220">
        <w:rPr>
          <w:rFonts w:ascii="Garamond" w:eastAsia="Batang" w:hAnsi="Garamond"/>
        </w:rPr>
        <w:t>gesat e rregullimit ndaj ERE-s.</w:t>
      </w:r>
    </w:p>
    <w:p w14:paraId="513575A0" w14:textId="28CB32A9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>- Po ashtu, në përfundim të procedurës së njoftimit publik të fillimit të procedurës administrative nuk u administruan komente, kundërshtime apo pretendime nga palë të treta, të cilat të kërkonin verifikime shtesë ose të evidentonin rrethana që do të ndikonin në vlerësimin e kërkesës.</w:t>
      </w:r>
    </w:p>
    <w:p w14:paraId="0AEE57BD" w14:textId="4AF7CF46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- Nga shqyrtimi i dokumentacionit të administruar gjatë procedurës administrative rezulton se janë përmbushur kërkesat ligjore dhe procedurale për shqyrtimin e kërkesës për transferimin e licencës së furnizimit të energjisë elektrike nga shoqëria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 xml:space="preserve">EZ-5 </w:t>
      </w:r>
      <w:r w:rsidR="00BF2220" w:rsidRPr="000E0EC4">
        <w:rPr>
          <w:rFonts w:ascii="Garamond" w:eastAsia="Batang" w:hAnsi="Garamond"/>
        </w:rPr>
        <w:t>Energy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 sh.p.k. te</w:t>
      </w:r>
      <w:r w:rsidR="00BF2220">
        <w:rPr>
          <w:rFonts w:ascii="Garamond" w:eastAsia="Batang" w:hAnsi="Garamond"/>
        </w:rPr>
        <w:t>k</w:t>
      </w:r>
      <w:r w:rsidRPr="000E0EC4">
        <w:rPr>
          <w:rFonts w:ascii="Garamond" w:eastAsia="Batang" w:hAnsi="Garamond"/>
        </w:rPr>
        <w:t xml:space="preserve"> shoqëria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 xml:space="preserve">EZ5 </w:t>
      </w:r>
      <w:r w:rsidR="00BF2220" w:rsidRPr="000E0EC4">
        <w:rPr>
          <w:rFonts w:ascii="Garamond" w:eastAsia="Batang" w:hAnsi="Garamond"/>
        </w:rPr>
        <w:t>Trading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 sh.p.k.</w:t>
      </w:r>
    </w:p>
    <w:p w14:paraId="74A8B49D" w14:textId="74E4FFA1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>- Procedura objekt shqyrtimi nuk përbën dhënie të një licence të re, por transferimin e një licence ekzistuese, në përputhje me nenin 44</w:t>
      </w:r>
      <w:r w:rsidR="00BF2220">
        <w:rPr>
          <w:rFonts w:ascii="Garamond" w:eastAsia="Batang" w:hAnsi="Garamond"/>
        </w:rPr>
        <w:t>,</w:t>
      </w:r>
      <w:r w:rsidRPr="000E0EC4">
        <w:rPr>
          <w:rFonts w:ascii="Garamond" w:eastAsia="Batang" w:hAnsi="Garamond"/>
        </w:rPr>
        <w:t xml:space="preserve"> të ligjit nr. 43/2015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>Për sektorin e energjisë elektrike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, </w:t>
      </w:r>
      <w:r w:rsidR="00BF2220" w:rsidRPr="0045572C">
        <w:rPr>
          <w:rFonts w:ascii="Garamond" w:eastAsia="Batang" w:hAnsi="Garamond"/>
        </w:rPr>
        <w:t>të</w:t>
      </w:r>
      <w:r w:rsidRPr="000E0EC4">
        <w:rPr>
          <w:rFonts w:ascii="Garamond" w:eastAsia="Batang" w:hAnsi="Garamond"/>
        </w:rPr>
        <w:t xml:space="preserve"> ndryshuar, dhe nenin 17</w:t>
      </w:r>
      <w:r w:rsidR="00BF2220">
        <w:rPr>
          <w:rFonts w:ascii="Garamond" w:eastAsia="Batang" w:hAnsi="Garamond"/>
        </w:rPr>
        <w:t>,</w:t>
      </w:r>
      <w:r w:rsidRPr="000E0EC4">
        <w:rPr>
          <w:rFonts w:ascii="Garamond" w:eastAsia="Batang" w:hAnsi="Garamond"/>
        </w:rPr>
        <w:t xml:space="preserve"> të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BF2220">
        <w:rPr>
          <w:rFonts w:ascii="Garamond" w:eastAsia="Batang" w:hAnsi="Garamond"/>
        </w:rPr>
        <w:t>”,</w:t>
      </w:r>
      <w:r w:rsidRPr="000E0EC4">
        <w:rPr>
          <w:rFonts w:ascii="Garamond" w:eastAsia="Batang" w:hAnsi="Garamond"/>
        </w:rPr>
        <w:t xml:space="preserve"> të ndryshuar. Për rrjedhojë, objekt i shqyrtimit të </w:t>
      </w:r>
      <w:r w:rsidR="00BF2220" w:rsidRPr="000E0EC4">
        <w:rPr>
          <w:rFonts w:ascii="Garamond" w:eastAsia="Batang" w:hAnsi="Garamond"/>
        </w:rPr>
        <w:t xml:space="preserve">Bordit </w:t>
      </w:r>
      <w:r w:rsidRPr="000E0EC4">
        <w:rPr>
          <w:rFonts w:ascii="Garamond" w:eastAsia="Batang" w:hAnsi="Garamond"/>
        </w:rPr>
        <w:t>nuk është rivlerësimi i nevojës për licencimin e kësaj veprimtarie, por verifikimi i përmbushjes së kushteve ligjore për transferimin e cilësisë së mbajtësit të licencës.</w:t>
      </w:r>
    </w:p>
    <w:p w14:paraId="0725EBC4" w14:textId="49C9FA76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- Nga analiza e dokumentacionit të administruar rezulton se shoqëria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 xml:space="preserve">EZ5 </w:t>
      </w:r>
      <w:r w:rsidR="00BF2220" w:rsidRPr="000E0EC4">
        <w:rPr>
          <w:rFonts w:ascii="Garamond" w:eastAsia="Batang" w:hAnsi="Garamond"/>
        </w:rPr>
        <w:t>Trading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 sh.p.k. ka paraqitur dokumentacionin e kërkuar nga kuadri ligjor dhe nënligjor në fuqi, ndërsa gjatë procedurës administrative ka plotësuar edhe kërkesat e ERE-s për administrimin e dokumentacionit shtesë. Po ashtu, nuk rezultojnë rrethana ligjore ose procedurale që të përbëjnë pengesë për miratimin e transferimit të licencës.</w:t>
      </w:r>
    </w:p>
    <w:p w14:paraId="54D27413" w14:textId="12949F76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>- Bordi konstaton</w:t>
      </w:r>
      <w:r w:rsidR="00BF2220">
        <w:rPr>
          <w:rFonts w:ascii="Garamond" w:eastAsia="Batang" w:hAnsi="Garamond"/>
        </w:rPr>
        <w:t>,</w:t>
      </w:r>
      <w:r w:rsidRPr="000E0EC4">
        <w:rPr>
          <w:rFonts w:ascii="Garamond" w:eastAsia="Batang" w:hAnsi="Garamond"/>
        </w:rPr>
        <w:t xml:space="preserve"> gjithashtu</w:t>
      </w:r>
      <w:r w:rsidR="00BF2220">
        <w:rPr>
          <w:rFonts w:ascii="Garamond" w:eastAsia="Batang" w:hAnsi="Garamond"/>
        </w:rPr>
        <w:t>, se</w:t>
      </w:r>
      <w:r w:rsidRPr="000E0EC4">
        <w:rPr>
          <w:rFonts w:ascii="Garamond" w:eastAsia="Batang" w:hAnsi="Garamond"/>
        </w:rPr>
        <w:t xml:space="preserve"> gjatë procedurës së njoftimit publik, nuk janë paraqitur komente apo kundërshtime nga palë të treta, ndërsa nga verifikimet e kryera nuk rezultojnë detyrime të papërmbushura ndaj ERE-s që do të ndikonin në përfundimin e procedurës.</w:t>
      </w:r>
    </w:p>
    <w:p w14:paraId="28BBEDBF" w14:textId="27250CE9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- Në vlerësim të dokumentacionit të administruar, </w:t>
      </w:r>
      <w:r w:rsidR="00BF2220" w:rsidRPr="000E0EC4">
        <w:rPr>
          <w:rFonts w:ascii="Garamond" w:eastAsia="Batang" w:hAnsi="Garamond"/>
        </w:rPr>
        <w:t xml:space="preserve">Bordi </w:t>
      </w:r>
      <w:r w:rsidRPr="000E0EC4">
        <w:rPr>
          <w:rFonts w:ascii="Garamond" w:eastAsia="Batang" w:hAnsi="Garamond"/>
        </w:rPr>
        <w:t xml:space="preserve">çmon se transferimi i licencës nuk sjell ndryshim të objektit, përmbajtjes apo kushteve të licencës së miratuar, por vetëm ndryshimin e subjektit mbajtës të saj. Për rrjedhojë, të gjitha të drejtat dhe detyrimet që burojnë nga licenca nr. 439, </w:t>
      </w:r>
      <w:r w:rsidR="00BF2220" w:rsidRPr="000E0EC4">
        <w:rPr>
          <w:rFonts w:ascii="Garamond" w:eastAsia="Batang" w:hAnsi="Garamond"/>
        </w:rPr>
        <w:t xml:space="preserve">seria </w:t>
      </w:r>
      <w:r w:rsidRPr="000E0EC4">
        <w:rPr>
          <w:rFonts w:ascii="Garamond" w:eastAsia="Batang" w:hAnsi="Garamond"/>
        </w:rPr>
        <w:t>F19/F23, vijojnë të ushtrohen dhe të përmbushen nga subjekti përfitues i transferimit, në përputhje me legjislacionin në fuqi dhe kushtet e licencës së transferuar.</w:t>
      </w:r>
    </w:p>
    <w:p w14:paraId="4C9C80FE" w14:textId="7381A194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lastRenderedPageBreak/>
        <w:t xml:space="preserve">- Po kështu, </w:t>
      </w:r>
      <w:r w:rsidR="00BF2220" w:rsidRPr="000E0EC4">
        <w:rPr>
          <w:rFonts w:ascii="Garamond" w:eastAsia="Batang" w:hAnsi="Garamond"/>
        </w:rPr>
        <w:t xml:space="preserve">Bordi </w:t>
      </w:r>
      <w:r w:rsidRPr="000E0EC4">
        <w:rPr>
          <w:rFonts w:ascii="Garamond" w:eastAsia="Batang" w:hAnsi="Garamond"/>
        </w:rPr>
        <w:t xml:space="preserve">vlerëson se miratimi i transferimit të licencës nuk </w:t>
      </w:r>
      <w:r w:rsidR="00BF2220" w:rsidRPr="000E0EC4">
        <w:rPr>
          <w:rFonts w:ascii="Garamond" w:eastAsia="Batang" w:hAnsi="Garamond"/>
        </w:rPr>
        <w:t>cenon</w:t>
      </w:r>
      <w:r w:rsidRPr="000E0EC4">
        <w:rPr>
          <w:rFonts w:ascii="Garamond" w:eastAsia="Batang" w:hAnsi="Garamond"/>
        </w:rPr>
        <w:t xml:space="preserve"> funksionimin normal të tregut të energjisë elektrike, nuk ndikon në ushtrimin e kompetencave rregullatore të ERE-s dhe nuk krijon rrethana që të pengojnë mbikëqyrjen rregullatore të veprimtarisë së licencuar.</w:t>
      </w:r>
    </w:p>
    <w:p w14:paraId="2B0D6A7D" w14:textId="3871D745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- Për sa më sipër, si dhe në mbështetje të dokumentacionit të administruar gjatë procedurës administrative, </w:t>
      </w:r>
      <w:r w:rsidR="00BF2220" w:rsidRPr="000E0EC4">
        <w:rPr>
          <w:rFonts w:ascii="Garamond" w:eastAsia="Batang" w:hAnsi="Garamond"/>
        </w:rPr>
        <w:t xml:space="preserve">Bordi </w:t>
      </w:r>
      <w:r w:rsidRPr="000E0EC4">
        <w:rPr>
          <w:rFonts w:ascii="Garamond" w:eastAsia="Batang" w:hAnsi="Garamond"/>
        </w:rPr>
        <w:t xml:space="preserve">çmon se janë plotësuar kushtet ligjore për miratimin e transferimit të licencës së furnizimit të energjisë elektrike nga shoqëria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 xml:space="preserve">EZ-5 </w:t>
      </w:r>
      <w:r w:rsidR="00BF2220" w:rsidRPr="000E0EC4">
        <w:rPr>
          <w:rFonts w:ascii="Garamond" w:eastAsia="Batang" w:hAnsi="Garamond"/>
        </w:rPr>
        <w:t>Energy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 sh.p.k. te</w:t>
      </w:r>
      <w:r w:rsidR="00BF2220">
        <w:rPr>
          <w:rFonts w:ascii="Garamond" w:eastAsia="Batang" w:hAnsi="Garamond"/>
        </w:rPr>
        <w:t>k</w:t>
      </w:r>
      <w:r w:rsidRPr="000E0EC4">
        <w:rPr>
          <w:rFonts w:ascii="Garamond" w:eastAsia="Batang" w:hAnsi="Garamond"/>
        </w:rPr>
        <w:t xml:space="preserve"> shoqëria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 xml:space="preserve">EZ5 </w:t>
      </w:r>
      <w:r w:rsidR="00BF2220" w:rsidRPr="000E0EC4">
        <w:rPr>
          <w:rFonts w:ascii="Garamond" w:eastAsia="Batang" w:hAnsi="Garamond"/>
        </w:rPr>
        <w:t>Trading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 sh.p.k.</w:t>
      </w:r>
    </w:p>
    <w:p w14:paraId="3CBB0B90" w14:textId="466F8972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Për gjithë sa më sipër, </w:t>
      </w:r>
      <w:r w:rsidR="00BF2220" w:rsidRPr="000E0EC4">
        <w:rPr>
          <w:rFonts w:ascii="Garamond" w:eastAsia="Batang" w:hAnsi="Garamond"/>
        </w:rPr>
        <w:t xml:space="preserve">Bordi </w:t>
      </w:r>
      <w:r w:rsidR="00BF2220">
        <w:rPr>
          <w:rFonts w:ascii="Garamond" w:eastAsia="Batang" w:hAnsi="Garamond"/>
        </w:rPr>
        <w:t>i ERE-s</w:t>
      </w:r>
    </w:p>
    <w:p w14:paraId="18916880" w14:textId="77777777" w:rsid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</w:p>
    <w:p w14:paraId="6EB75818" w14:textId="7DC07860" w:rsidR="000E0EC4" w:rsidRDefault="000E0EC4" w:rsidP="000E0EC4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>VENDOSI:</w:t>
      </w:r>
    </w:p>
    <w:p w14:paraId="6DB806A3" w14:textId="77777777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</w:p>
    <w:p w14:paraId="0ABB872F" w14:textId="4F6CB8A2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1. Të miratojë transferimin e licencës nr. 439, </w:t>
      </w:r>
      <w:r w:rsidR="00BF2220" w:rsidRPr="000E0EC4">
        <w:rPr>
          <w:rFonts w:ascii="Garamond" w:eastAsia="Batang" w:hAnsi="Garamond"/>
        </w:rPr>
        <w:t xml:space="preserve">seria </w:t>
      </w:r>
      <w:r w:rsidRPr="000E0EC4">
        <w:rPr>
          <w:rFonts w:ascii="Garamond" w:eastAsia="Batang" w:hAnsi="Garamond"/>
        </w:rPr>
        <w:t xml:space="preserve">F19/F23, për veprimtarinë e furnizimit të energjisë elektrike, dhënë shoqërisë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 xml:space="preserve">EZ-5 </w:t>
      </w:r>
      <w:r w:rsidR="00BF2220" w:rsidRPr="000E0EC4">
        <w:rPr>
          <w:rFonts w:ascii="Garamond" w:eastAsia="Batang" w:hAnsi="Garamond"/>
        </w:rPr>
        <w:t xml:space="preserve">Energy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 xml:space="preserve"> sh.p.k., me vendimin e </w:t>
      </w:r>
      <w:r w:rsidR="00BF2220" w:rsidRPr="000E0EC4">
        <w:rPr>
          <w:rFonts w:ascii="Garamond" w:eastAsia="Batang" w:hAnsi="Garamond"/>
        </w:rPr>
        <w:t xml:space="preserve">Bordit </w:t>
      </w:r>
      <w:r w:rsidR="00BF2220">
        <w:rPr>
          <w:rFonts w:ascii="Garamond" w:eastAsia="Batang" w:hAnsi="Garamond"/>
        </w:rPr>
        <w:t>të ERE-s nr. 39, datë 7.</w:t>
      </w:r>
      <w:r w:rsidRPr="000E0EC4">
        <w:rPr>
          <w:rFonts w:ascii="Garamond" w:eastAsia="Batang" w:hAnsi="Garamond"/>
        </w:rPr>
        <w:t xml:space="preserve">3.2019, si dhe rinovuar me vendimin e </w:t>
      </w:r>
      <w:r w:rsidR="00BF2220" w:rsidRPr="000E0EC4">
        <w:rPr>
          <w:rFonts w:ascii="Garamond" w:eastAsia="Batang" w:hAnsi="Garamond"/>
        </w:rPr>
        <w:t xml:space="preserve">Bordit </w:t>
      </w:r>
      <w:r w:rsidR="00BF2220">
        <w:rPr>
          <w:rFonts w:ascii="Garamond" w:eastAsia="Batang" w:hAnsi="Garamond"/>
        </w:rPr>
        <w:t xml:space="preserve">të ERE-s nr. 288, datë </w:t>
      </w:r>
      <w:r w:rsidRPr="000E0EC4">
        <w:rPr>
          <w:rFonts w:ascii="Garamond" w:eastAsia="Batang" w:hAnsi="Garamond"/>
        </w:rPr>
        <w:t xml:space="preserve">9.10.2023, te shoqëria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 xml:space="preserve">EZ5 </w:t>
      </w:r>
      <w:r w:rsidR="00BF2220" w:rsidRPr="000E0EC4">
        <w:rPr>
          <w:rFonts w:ascii="Garamond" w:eastAsia="Batang" w:hAnsi="Garamond"/>
        </w:rPr>
        <w:t>Trading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 sh.p.k.</w:t>
      </w:r>
    </w:p>
    <w:p w14:paraId="573DD04B" w14:textId="48D354E0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2. Shoqëria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 xml:space="preserve">EZ5 </w:t>
      </w:r>
      <w:r w:rsidR="00BF2220" w:rsidRPr="000E0EC4">
        <w:rPr>
          <w:rFonts w:ascii="Garamond" w:eastAsia="Batang" w:hAnsi="Garamond"/>
        </w:rPr>
        <w:t>Trading</w:t>
      </w:r>
      <w:r w:rsidR="00BF2220">
        <w:rPr>
          <w:rFonts w:ascii="Garamond" w:eastAsia="Batang" w:hAnsi="Garamond"/>
        </w:rPr>
        <w:t>”</w:t>
      </w:r>
      <w:r w:rsidRPr="000E0EC4">
        <w:rPr>
          <w:rFonts w:ascii="Garamond" w:eastAsia="Batang" w:hAnsi="Garamond"/>
        </w:rPr>
        <w:t xml:space="preserve"> sh.p.k., në cilësinë e mbajtësit të ri të licencës, ushtron veprimtarinë e furnizimit të energjisë elektrike</w:t>
      </w:r>
      <w:r w:rsidR="00BF2220">
        <w:rPr>
          <w:rFonts w:ascii="Garamond" w:eastAsia="Batang" w:hAnsi="Garamond"/>
        </w:rPr>
        <w:t>,</w:t>
      </w:r>
      <w:r w:rsidRPr="000E0EC4">
        <w:rPr>
          <w:rFonts w:ascii="Garamond" w:eastAsia="Batang" w:hAnsi="Garamond"/>
        </w:rPr>
        <w:t xml:space="preserve"> në përputhje me kushtet e licencës së transferuar, legjislacionin në fuqi dhe aktet nënligjore të miratuara nga ERE.</w:t>
      </w:r>
    </w:p>
    <w:p w14:paraId="796CAC41" w14:textId="3C97103B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 xml:space="preserve">3. Transferimi i licencës sipas pikës 1 të këtij vendimi nuk sjell ndryshim të kushteve, të drejtave dhe detyrimeve të përcaktuara në licencën nr. 439, </w:t>
      </w:r>
      <w:r w:rsidR="00BF2220">
        <w:rPr>
          <w:rFonts w:ascii="Garamond" w:eastAsia="Batang" w:hAnsi="Garamond"/>
        </w:rPr>
        <w:t>s</w:t>
      </w:r>
      <w:r w:rsidRPr="000E0EC4">
        <w:rPr>
          <w:rFonts w:ascii="Garamond" w:eastAsia="Batang" w:hAnsi="Garamond"/>
        </w:rPr>
        <w:t>eria F19/F23, të cilat vijojnë të zbatohen nga subjekti përfitues i transferimit.</w:t>
      </w:r>
    </w:p>
    <w:p w14:paraId="59191FBD" w14:textId="1D410955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>4. Drejtoria e Licencimit, Autorizi</w:t>
      </w:r>
      <w:r w:rsidR="00BF2220">
        <w:rPr>
          <w:rFonts w:ascii="Garamond" w:eastAsia="Batang" w:hAnsi="Garamond"/>
        </w:rPr>
        <w:t>meve dhe Garancisë së Origjinës</w:t>
      </w:r>
      <w:r w:rsidRPr="000E0EC4">
        <w:rPr>
          <w:rFonts w:ascii="Garamond" w:eastAsia="Batang" w:hAnsi="Garamond"/>
        </w:rPr>
        <w:t xml:space="preserve"> të njoftojë shoqërinë </w:t>
      </w:r>
      <w:r w:rsidR="00BF2220">
        <w:rPr>
          <w:rFonts w:ascii="Garamond" w:eastAsia="Batang" w:hAnsi="Garamond"/>
        </w:rPr>
        <w:t>“</w:t>
      </w:r>
      <w:r w:rsidRPr="000E0EC4">
        <w:rPr>
          <w:rFonts w:ascii="Garamond" w:eastAsia="Batang" w:hAnsi="Garamond"/>
        </w:rPr>
        <w:t xml:space="preserve">EZ-5 </w:t>
      </w:r>
      <w:r w:rsidR="00BF2220">
        <w:rPr>
          <w:rFonts w:ascii="Garamond" w:eastAsia="Batang" w:hAnsi="Garamond"/>
        </w:rPr>
        <w:t xml:space="preserve">Energy” </w:t>
      </w:r>
      <w:r w:rsidRPr="000E0EC4">
        <w:rPr>
          <w:rFonts w:ascii="Garamond" w:eastAsia="Batang" w:hAnsi="Garamond"/>
        </w:rPr>
        <w:t>sh.p.k., OST sh.a., OSS</w:t>
      </w:r>
      <w:r w:rsidR="00BF2220">
        <w:rPr>
          <w:rFonts w:ascii="Garamond" w:eastAsia="Batang" w:hAnsi="Garamond"/>
        </w:rPr>
        <w:t>H sh.a. dhe ALPEX sh.a.</w:t>
      </w:r>
      <w:r w:rsidRPr="000E0EC4">
        <w:rPr>
          <w:rFonts w:ascii="Garamond" w:eastAsia="Batang" w:hAnsi="Garamond"/>
        </w:rPr>
        <w:t xml:space="preserve"> për vendimin e </w:t>
      </w:r>
      <w:r w:rsidR="00BF2220" w:rsidRPr="000E0EC4">
        <w:rPr>
          <w:rFonts w:ascii="Garamond" w:eastAsia="Batang" w:hAnsi="Garamond"/>
        </w:rPr>
        <w:t xml:space="preserve">Bordit </w:t>
      </w:r>
      <w:r w:rsidRPr="000E0EC4">
        <w:rPr>
          <w:rFonts w:ascii="Garamond" w:eastAsia="Batang" w:hAnsi="Garamond"/>
        </w:rPr>
        <w:t>të ERE-s.</w:t>
      </w:r>
    </w:p>
    <w:p w14:paraId="3A8C2CE4" w14:textId="77777777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>Ky vendim hyn në fuqi menjëherë.</w:t>
      </w:r>
    </w:p>
    <w:p w14:paraId="2EA30803" w14:textId="7CFA3889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>Çdo palë e përfshirë në këtë procedurë mund</w:t>
      </w:r>
      <w:bookmarkStart w:id="0" w:name="_GoBack"/>
      <w:r w:rsidRPr="000E0EC4">
        <w:rPr>
          <w:rFonts w:ascii="Garamond" w:eastAsia="Batang" w:hAnsi="Garamond"/>
        </w:rPr>
        <w:t xml:space="preserve"> t’</w:t>
      </w:r>
      <w:bookmarkEnd w:id="0"/>
      <w:r w:rsidRPr="000E0EC4">
        <w:rPr>
          <w:rFonts w:ascii="Garamond" w:eastAsia="Batang" w:hAnsi="Garamond"/>
        </w:rPr>
        <w:t xml:space="preserve">i kërkojë ERE-s, brenda 7 ditëve kalendarike nga data e marrjes dijeni të vendimit, rishikimin e vendimit të </w:t>
      </w:r>
      <w:r w:rsidR="00BF2220" w:rsidRPr="000E0EC4">
        <w:rPr>
          <w:rFonts w:ascii="Garamond" w:eastAsia="Batang" w:hAnsi="Garamond"/>
        </w:rPr>
        <w:t xml:space="preserve">Bordit </w:t>
      </w:r>
      <w:r w:rsidRPr="000E0EC4">
        <w:rPr>
          <w:rFonts w:ascii="Garamond" w:eastAsia="Batang" w:hAnsi="Garamond"/>
        </w:rPr>
        <w:t>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F77251F" w14:textId="77777777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  <w:r w:rsidRPr="000E0EC4">
        <w:rPr>
          <w:rFonts w:ascii="Garamond" w:eastAsia="Batang" w:hAnsi="Garamond"/>
        </w:rPr>
        <w:t>Ky vendim botohet në Fletoren Zyrtare.</w:t>
      </w:r>
    </w:p>
    <w:p w14:paraId="58D7DB6B" w14:textId="7F6247FC" w:rsid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</w:p>
    <w:p w14:paraId="1351B45B" w14:textId="77777777" w:rsidR="000E0EC4" w:rsidRPr="00E20DF0" w:rsidRDefault="000E0EC4" w:rsidP="000E0EC4">
      <w:pPr>
        <w:widowControl w:val="0"/>
        <w:spacing w:after="0" w:line="240" w:lineRule="auto"/>
        <w:jc w:val="right"/>
        <w:rPr>
          <w:rFonts w:ascii="Garamond" w:eastAsia="Batang" w:hAnsi="Garamond"/>
          <w:bCs/>
        </w:rPr>
      </w:pPr>
      <w:r w:rsidRPr="00E20DF0">
        <w:rPr>
          <w:rFonts w:ascii="Garamond" w:eastAsia="Batang" w:hAnsi="Garamond"/>
          <w:bCs/>
        </w:rPr>
        <w:t>KRYETAR</w:t>
      </w:r>
    </w:p>
    <w:p w14:paraId="4080CA1F" w14:textId="77777777" w:rsidR="000E0EC4" w:rsidRPr="00E20DF0" w:rsidRDefault="000E0EC4" w:rsidP="000E0EC4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</w:rPr>
      </w:pPr>
      <w:r w:rsidRPr="00E20DF0">
        <w:rPr>
          <w:rFonts w:ascii="Garamond" w:eastAsia="Batang" w:hAnsi="Garamond"/>
          <w:b/>
          <w:bCs/>
        </w:rPr>
        <w:t>Petrit Ahmeti</w:t>
      </w:r>
    </w:p>
    <w:p w14:paraId="78709D5B" w14:textId="77777777" w:rsidR="000E0EC4" w:rsidRPr="000E0EC4" w:rsidRDefault="000E0EC4" w:rsidP="000E0EC4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0E0EC4" w:rsidRPr="000E0EC4">
      <w:pgSz w:w="12240" w:h="15840"/>
      <w:pgMar w:top="1530" w:right="1350" w:bottom="1530" w:left="153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0C262" w14:textId="77777777" w:rsidR="00F65317" w:rsidRDefault="00F65317">
      <w:pPr>
        <w:spacing w:after="0" w:line="240" w:lineRule="auto"/>
      </w:pPr>
      <w:r>
        <w:separator/>
      </w:r>
    </w:p>
  </w:endnote>
  <w:endnote w:type="continuationSeparator" w:id="0">
    <w:p w14:paraId="14CE8AE2" w14:textId="77777777" w:rsidR="00F65317" w:rsidRDefault="00F65317">
      <w:pPr>
        <w:spacing w:after="0" w:line="240" w:lineRule="auto"/>
      </w:pPr>
      <w:r>
        <w:continuationSeparator/>
      </w:r>
    </w:p>
  </w:endnote>
  <w:endnote w:type="continuationNotice" w:id="1">
    <w:p w14:paraId="049A605C" w14:textId="77777777" w:rsidR="002F7472" w:rsidRDefault="002F74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359D47" w14:textId="77777777" w:rsidR="00F65317" w:rsidRDefault="00F65317">
      <w:pPr>
        <w:spacing w:after="0" w:line="240" w:lineRule="auto"/>
      </w:pPr>
      <w:r>
        <w:separator/>
      </w:r>
    </w:p>
  </w:footnote>
  <w:footnote w:type="continuationSeparator" w:id="0">
    <w:p w14:paraId="6767790E" w14:textId="77777777" w:rsidR="00F65317" w:rsidRDefault="00F65317">
      <w:pPr>
        <w:spacing w:after="0" w:line="240" w:lineRule="auto"/>
      </w:pPr>
      <w:r>
        <w:continuationSeparator/>
      </w:r>
    </w:p>
  </w:footnote>
  <w:footnote w:type="continuationNotice" w:id="1">
    <w:p w14:paraId="3CAD375F" w14:textId="77777777" w:rsidR="002F7472" w:rsidRDefault="002F74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8EA4C07C"/>
    <w:lvl w:ilvl="0" w:tplc="CD3C316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3D5081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86225440"/>
    <w:lvl w:ilvl="0" w:tplc="2E6EAF96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A70272F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AEA0B5DC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3A022F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6F17DD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5"/>
  </w:num>
  <w:num w:numId="7">
    <w:abstractNumId w:val="2"/>
  </w:num>
  <w:num w:numId="8">
    <w:abstractNumId w:val="1"/>
  </w:num>
  <w:num w:numId="9">
    <w:abstractNumId w:val="9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700"/>
    <w:rsid w:val="000E0EC4"/>
    <w:rsid w:val="00157E65"/>
    <w:rsid w:val="00243027"/>
    <w:rsid w:val="002F7472"/>
    <w:rsid w:val="00486AA5"/>
    <w:rsid w:val="00560E4A"/>
    <w:rsid w:val="00660239"/>
    <w:rsid w:val="00691DF1"/>
    <w:rsid w:val="007A7700"/>
    <w:rsid w:val="009C207B"/>
    <w:rsid w:val="009F3034"/>
    <w:rsid w:val="00B06495"/>
    <w:rsid w:val="00B62B77"/>
    <w:rsid w:val="00BE3F60"/>
    <w:rsid w:val="00BF2220"/>
    <w:rsid w:val="00C92C10"/>
    <w:rsid w:val="00D77E17"/>
    <w:rsid w:val="00DF68BF"/>
    <w:rsid w:val="00E04FDD"/>
    <w:rsid w:val="00E509ED"/>
    <w:rsid w:val="00F65317"/>
    <w:rsid w:val="00F8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907AB"/>
  <w15:docId w15:val="{14D563A1-F1C0-48CE-8F89-4D4614B0E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ind w:left="360" w:hanging="360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customStyle="1" w:styleId="pdq2pgselectionanchorcontainer">
    <w:name w:val="pdq2pg_selectionanchorcontainer"/>
    <w:basedOn w:val="Normal"/>
    <w:pPr>
      <w:spacing w:before="100" w:beforeAutospacing="1" w:after="100" w:afterAutospacing="1" w:line="240" w:lineRule="auto"/>
      <w:jc w:val="left"/>
    </w:pPr>
    <w:rPr>
      <w:lang w:val="en-GB" w:eastAsia="en-GB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2026-07-23T12:52:31Z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Mbi kërkesën e shoqërisë “EZ-5 ENERGY” sh.p.k. për transferimin e plotë të licencës së furnizimit të energjisë elektrike te shoqëria “EZ5 TRADING” sh.p.k.</Titulli>
    <Modifikuesi xmlns="0e656187-b300-4fb0-8bf4-3a50f872073c">ermira.bukaci</Modifikuesi>
    <Nr_x002e__x0020_prot_x0020_QBZ xmlns="0e656187-b300-4fb0-8bf4-3a50f872073c">1652/3</Nr_x002e__x0020_prot_x0020_QBZ>
    <Data_x0020_e_x0020_Modifikimit xmlns="0e656187-b300-4fb0-8bf4-3a50f872073c">2026-07-27T08:55:17Z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2193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9FCF7D8BAD4D0196E1C1A6CF87CD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AB5605-C866-47AA-AD5F-B80E7261881E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C1FB145-27E6-4A98-89F3-F504F800FE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4C901D-63BD-42F6-BB57-785C4E70A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1467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“EZ-5 ENERGY” sh.p.k. për transferimin e plotë të licencës së furnizimit të energjisë elektrike te shoqëria “EZ5 TRADING” sh.p.k.</dc:title>
  <dc:creator>Ajlin Sharku</dc:creator>
  <cp:lastModifiedBy>fjora.cahani</cp:lastModifiedBy>
  <cp:revision>6</cp:revision>
  <dcterms:created xsi:type="dcterms:W3CDTF">2026-07-23T12:48:00Z</dcterms:created>
  <dcterms:modified xsi:type="dcterms:W3CDTF">2026-07-28T11:01:00Z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a2814c63a72644deb71bab1f036e7e59_23</vt:lpwstr>
  </property>
</Properties>
</file>