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E3126F" w14:textId="77777777" w:rsidR="00596B5B" w:rsidRPr="00596B5B" w:rsidRDefault="00596B5B" w:rsidP="00596B5B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596B5B">
        <w:rPr>
          <w:rFonts w:ascii="Garamond" w:hAnsi="Garamond"/>
          <w:b/>
        </w:rPr>
        <w:t>VENDIM</w:t>
      </w:r>
    </w:p>
    <w:p w14:paraId="554719DE" w14:textId="77777777" w:rsidR="00596B5B" w:rsidRPr="00596B5B" w:rsidRDefault="00596B5B" w:rsidP="00596B5B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596B5B">
        <w:rPr>
          <w:rFonts w:ascii="Garamond" w:hAnsi="Garamond"/>
          <w:b/>
        </w:rPr>
        <w:t>Nr. 190, datë 13.7.2026</w:t>
      </w:r>
    </w:p>
    <w:p w14:paraId="5F2D2AD1" w14:textId="77777777" w:rsidR="00596B5B" w:rsidRPr="00596B5B" w:rsidRDefault="00596B5B" w:rsidP="00596B5B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6FD22F18" w14:textId="76AA0F7B" w:rsidR="00596B5B" w:rsidRPr="00596B5B" w:rsidRDefault="00596B5B" w:rsidP="00596B5B">
      <w:pPr>
        <w:spacing w:after="0" w:line="240" w:lineRule="auto"/>
        <w:ind w:firstLine="284"/>
        <w:jc w:val="center"/>
        <w:rPr>
          <w:rFonts w:ascii="Garamond" w:hAnsi="Garamond"/>
        </w:rPr>
      </w:pPr>
      <w:r w:rsidRPr="00596B5B">
        <w:rPr>
          <w:rFonts w:ascii="Garamond" w:hAnsi="Garamond"/>
          <w:b/>
        </w:rPr>
        <w:t>MBI RINOVIMIN E LICENCËS SË SHOQËRISË “</w:t>
      </w:r>
      <w:proofErr w:type="spellStart"/>
      <w:r w:rsidR="00F96C6F">
        <w:rPr>
          <w:rFonts w:ascii="Garamond" w:hAnsi="Garamond"/>
          <w:b/>
        </w:rPr>
        <w:t>ALBESP</w:t>
      </w:r>
      <w:proofErr w:type="spellEnd"/>
      <w:r w:rsidR="00F96C6F">
        <w:rPr>
          <w:rFonts w:ascii="Garamond" w:hAnsi="Garamond"/>
          <w:b/>
        </w:rPr>
        <w:t xml:space="preserve"> </w:t>
      </w:r>
      <w:proofErr w:type="spellStart"/>
      <w:r w:rsidR="00F96C6F">
        <w:rPr>
          <w:rFonts w:ascii="Garamond" w:hAnsi="Garamond"/>
          <w:b/>
        </w:rPr>
        <w:t>TRADING</w:t>
      </w:r>
      <w:proofErr w:type="spellEnd"/>
      <w:r w:rsidR="00F96C6F">
        <w:rPr>
          <w:rFonts w:ascii="Garamond" w:hAnsi="Garamond"/>
          <w:b/>
        </w:rPr>
        <w:t xml:space="preserve"> &amp; </w:t>
      </w:r>
      <w:proofErr w:type="spellStart"/>
      <w:r w:rsidR="00F96C6F">
        <w:rPr>
          <w:rFonts w:ascii="Garamond" w:hAnsi="Garamond"/>
          <w:b/>
        </w:rPr>
        <w:t>CONSULTING</w:t>
      </w:r>
      <w:proofErr w:type="spellEnd"/>
      <w:r w:rsidR="00F96C6F">
        <w:rPr>
          <w:rFonts w:ascii="Garamond" w:hAnsi="Garamond"/>
          <w:b/>
        </w:rPr>
        <w:t>” SHPK</w:t>
      </w:r>
      <w:r w:rsidRPr="00596B5B">
        <w:rPr>
          <w:rFonts w:ascii="Garamond" w:hAnsi="Garamond"/>
          <w:b/>
        </w:rPr>
        <w:t xml:space="preserve"> NË VEPRIMTARINË E TREGTIMIT TË ENERGJISË ELEKTRIKE</w:t>
      </w:r>
    </w:p>
    <w:p w14:paraId="7196E3CB" w14:textId="77777777" w:rsidR="00596B5B" w:rsidRDefault="00596B5B" w:rsidP="00596B5B">
      <w:pPr>
        <w:spacing w:after="0" w:line="240" w:lineRule="auto"/>
        <w:ind w:firstLine="284"/>
        <w:rPr>
          <w:rFonts w:ascii="Garamond" w:hAnsi="Garamond"/>
        </w:rPr>
      </w:pPr>
    </w:p>
    <w:p w14:paraId="6D658FBF" w14:textId="1FE53832" w:rsidR="00596B5B" w:rsidRPr="00596B5B" w:rsidRDefault="00596B5B" w:rsidP="00596B5B">
      <w:pPr>
        <w:spacing w:after="0" w:line="240" w:lineRule="auto"/>
        <w:ind w:firstLine="284"/>
        <w:rPr>
          <w:rFonts w:ascii="Garamond" w:hAnsi="Garamond"/>
        </w:rPr>
      </w:pPr>
      <w:r w:rsidRPr="00596B5B">
        <w:rPr>
          <w:rFonts w:ascii="Garamond" w:hAnsi="Garamond"/>
        </w:rPr>
        <w:t xml:space="preserve">Në mbështetje të neneve 16 dhe 37, pika 2, </w:t>
      </w:r>
      <w:r w:rsidR="00F96C6F" w:rsidRPr="00596B5B">
        <w:rPr>
          <w:rFonts w:ascii="Garamond" w:hAnsi="Garamond"/>
        </w:rPr>
        <w:t>germa</w:t>
      </w:r>
      <w:r w:rsidRPr="00596B5B">
        <w:rPr>
          <w:rFonts w:ascii="Garamond" w:hAnsi="Garamond"/>
        </w:rPr>
        <w:t xml:space="preserve"> “d”</w:t>
      </w:r>
      <w:r w:rsidR="00F96C6F">
        <w:rPr>
          <w:rFonts w:ascii="Garamond" w:hAnsi="Garamond"/>
        </w:rPr>
        <w:t>,</w:t>
      </w:r>
      <w:r w:rsidRPr="00596B5B">
        <w:rPr>
          <w:rFonts w:ascii="Garamond" w:hAnsi="Garamond"/>
        </w:rPr>
        <w:t xml:space="preserve"> të ligjit nr. 43/2015</w:t>
      </w:r>
      <w:r w:rsidR="00F96C6F">
        <w:rPr>
          <w:rFonts w:ascii="Garamond" w:hAnsi="Garamond"/>
        </w:rPr>
        <w:t>,</w:t>
      </w:r>
      <w:r w:rsidRPr="00596B5B">
        <w:rPr>
          <w:rFonts w:ascii="Garamond" w:hAnsi="Garamond"/>
        </w:rPr>
        <w:t xml:space="preserve"> “Për sektorin e energjisë elektrike”, </w:t>
      </w:r>
      <w:r w:rsidR="00F96C6F" w:rsidRPr="00596B5B">
        <w:rPr>
          <w:rFonts w:ascii="Garamond" w:hAnsi="Garamond"/>
        </w:rPr>
        <w:t>të</w:t>
      </w:r>
      <w:r w:rsidRPr="00596B5B">
        <w:rPr>
          <w:rFonts w:ascii="Garamond" w:hAnsi="Garamond"/>
        </w:rPr>
        <w:t xml:space="preserve"> ndryshuar; </w:t>
      </w:r>
      <w:r w:rsidR="00F96C6F" w:rsidRPr="00596B5B">
        <w:rPr>
          <w:rFonts w:ascii="Garamond" w:hAnsi="Garamond"/>
        </w:rPr>
        <w:t>të</w:t>
      </w:r>
      <w:r w:rsidR="00F96C6F" w:rsidRPr="00596B5B">
        <w:rPr>
          <w:rFonts w:ascii="Garamond" w:hAnsi="Garamond"/>
        </w:rPr>
        <w:t xml:space="preserve"> </w:t>
      </w:r>
      <w:r w:rsidRPr="00596B5B">
        <w:rPr>
          <w:rFonts w:ascii="Garamond" w:hAnsi="Garamond"/>
        </w:rPr>
        <w:t xml:space="preserve">neneve 4, pika 1, </w:t>
      </w:r>
      <w:r w:rsidR="00F96C6F" w:rsidRPr="00596B5B">
        <w:rPr>
          <w:rFonts w:ascii="Garamond" w:hAnsi="Garamond"/>
        </w:rPr>
        <w:t>germa</w:t>
      </w:r>
      <w:r w:rsidRPr="00596B5B">
        <w:rPr>
          <w:rFonts w:ascii="Garamond" w:hAnsi="Garamond"/>
        </w:rPr>
        <w:t xml:space="preserve"> “e”, 5, pika 1, </w:t>
      </w:r>
      <w:r w:rsidR="00F96C6F" w:rsidRPr="00596B5B">
        <w:rPr>
          <w:rFonts w:ascii="Garamond" w:hAnsi="Garamond"/>
        </w:rPr>
        <w:t>germa</w:t>
      </w:r>
      <w:r w:rsidRPr="00596B5B">
        <w:rPr>
          <w:rFonts w:ascii="Garamond" w:hAnsi="Garamond"/>
        </w:rPr>
        <w:t xml:space="preserve"> “e”, 13 dhe 16</w:t>
      </w:r>
      <w:r w:rsidR="00F96C6F">
        <w:rPr>
          <w:rFonts w:ascii="Garamond" w:hAnsi="Garamond"/>
        </w:rPr>
        <w:t>,</w:t>
      </w:r>
      <w:r w:rsidRPr="00596B5B">
        <w:rPr>
          <w:rFonts w:ascii="Garamond" w:hAnsi="Garamond"/>
        </w:rPr>
        <w:t xml:space="preserve"> të </w:t>
      </w:r>
      <w:r w:rsidR="00F96C6F">
        <w:rPr>
          <w:rFonts w:ascii="Garamond" w:hAnsi="Garamond"/>
        </w:rPr>
        <w:t>“</w:t>
      </w:r>
      <w:r w:rsidRPr="00596B5B">
        <w:rPr>
          <w:rFonts w:ascii="Garamond" w:hAnsi="Garamond"/>
        </w:rPr>
        <w:t>Rregullores për procedurat dhe afatet për dhënien, modifikimin, transferimin, rinovimin, njohjen dhe heqjen e licencave në sektorin e energjisë elektrike</w:t>
      </w:r>
      <w:r w:rsidR="00F96C6F">
        <w:rPr>
          <w:rFonts w:ascii="Garamond" w:hAnsi="Garamond"/>
        </w:rPr>
        <w:t>”</w:t>
      </w:r>
      <w:r w:rsidRPr="00596B5B">
        <w:rPr>
          <w:rFonts w:ascii="Garamond" w:hAnsi="Garamond"/>
        </w:rPr>
        <w:t xml:space="preserve">, të miratuar me vendimin e </w:t>
      </w:r>
      <w:r w:rsidR="00F96C6F" w:rsidRPr="00596B5B">
        <w:rPr>
          <w:rFonts w:ascii="Garamond" w:hAnsi="Garamond"/>
        </w:rPr>
        <w:t xml:space="preserve">Bordit </w:t>
      </w:r>
      <w:r w:rsidRPr="00596B5B">
        <w:rPr>
          <w:rFonts w:ascii="Garamond" w:hAnsi="Garamond"/>
        </w:rPr>
        <w:t>të Entit Rregullator të En</w:t>
      </w:r>
      <w:r w:rsidR="00F96C6F">
        <w:rPr>
          <w:rFonts w:ascii="Garamond" w:hAnsi="Garamond"/>
        </w:rPr>
        <w:t>ergjisë (ERE) nr. 109, datë 29.</w:t>
      </w:r>
      <w:r w:rsidRPr="00596B5B">
        <w:rPr>
          <w:rFonts w:ascii="Garamond" w:hAnsi="Garamond"/>
        </w:rPr>
        <w:t xml:space="preserve">6.2016, </w:t>
      </w:r>
      <w:r w:rsidR="00F96C6F" w:rsidRPr="00596B5B">
        <w:rPr>
          <w:rFonts w:ascii="Garamond" w:hAnsi="Garamond"/>
        </w:rPr>
        <w:t>të</w:t>
      </w:r>
      <w:r w:rsidRPr="00596B5B">
        <w:rPr>
          <w:rFonts w:ascii="Garamond" w:hAnsi="Garamond"/>
        </w:rPr>
        <w:t xml:space="preserve"> ndryshuar; si dhe </w:t>
      </w:r>
      <w:r w:rsidR="00F96C6F" w:rsidRPr="00596B5B">
        <w:rPr>
          <w:rFonts w:ascii="Garamond" w:hAnsi="Garamond"/>
        </w:rPr>
        <w:t>të</w:t>
      </w:r>
      <w:r w:rsidR="00F96C6F" w:rsidRPr="00596B5B">
        <w:rPr>
          <w:rFonts w:ascii="Garamond" w:hAnsi="Garamond"/>
        </w:rPr>
        <w:t xml:space="preserve"> </w:t>
      </w:r>
      <w:r w:rsidRPr="00596B5B">
        <w:rPr>
          <w:rFonts w:ascii="Garamond" w:hAnsi="Garamond"/>
        </w:rPr>
        <w:t>nenit 15</w:t>
      </w:r>
      <w:r w:rsidR="00F96C6F">
        <w:rPr>
          <w:rFonts w:ascii="Garamond" w:hAnsi="Garamond"/>
        </w:rPr>
        <w:t>,</w:t>
      </w:r>
      <w:r w:rsidRPr="00596B5B">
        <w:rPr>
          <w:rFonts w:ascii="Garamond" w:hAnsi="Garamond"/>
        </w:rPr>
        <w:t xml:space="preserve"> të </w:t>
      </w:r>
      <w:r w:rsidR="00F96C6F">
        <w:rPr>
          <w:rFonts w:ascii="Garamond" w:hAnsi="Garamond"/>
        </w:rPr>
        <w:t>“</w:t>
      </w:r>
      <w:r w:rsidRPr="00596B5B">
        <w:rPr>
          <w:rFonts w:ascii="Garamond" w:hAnsi="Garamond"/>
        </w:rPr>
        <w:t>Rregullores për organizimin, funksionimin dhe procedurat e ERE-s</w:t>
      </w:r>
      <w:r w:rsidR="00F96C6F">
        <w:rPr>
          <w:rFonts w:ascii="Garamond" w:hAnsi="Garamond"/>
        </w:rPr>
        <w:t>”</w:t>
      </w:r>
      <w:r w:rsidRPr="00596B5B">
        <w:rPr>
          <w:rFonts w:ascii="Garamond" w:hAnsi="Garamond"/>
        </w:rPr>
        <w:t>, të mirat</w:t>
      </w:r>
      <w:r w:rsidR="00F96C6F">
        <w:rPr>
          <w:rFonts w:ascii="Garamond" w:hAnsi="Garamond"/>
        </w:rPr>
        <w:t>uar me vendimin nr. 96, datë 17.</w:t>
      </w:r>
      <w:r w:rsidRPr="00596B5B">
        <w:rPr>
          <w:rFonts w:ascii="Garamond" w:hAnsi="Garamond"/>
        </w:rPr>
        <w:t xml:space="preserve">6.2016; Bordi i ERE-s, në </w:t>
      </w:r>
      <w:r w:rsidR="00F96C6F">
        <w:rPr>
          <w:rFonts w:ascii="Garamond" w:hAnsi="Garamond"/>
        </w:rPr>
        <w:t>mbledhjen e tij të datës 13.</w:t>
      </w:r>
      <w:r w:rsidRPr="00596B5B">
        <w:rPr>
          <w:rFonts w:ascii="Garamond" w:hAnsi="Garamond"/>
        </w:rPr>
        <w:t>7.2026, mbasi shqyrtoi relaci</w:t>
      </w:r>
      <w:r w:rsidR="00F96C6F">
        <w:rPr>
          <w:rFonts w:ascii="Garamond" w:hAnsi="Garamond"/>
        </w:rPr>
        <w:t xml:space="preserve">onin me nr. 1565/6 </w:t>
      </w:r>
      <w:proofErr w:type="spellStart"/>
      <w:r w:rsidR="00F96C6F">
        <w:rPr>
          <w:rFonts w:ascii="Garamond" w:hAnsi="Garamond"/>
        </w:rPr>
        <w:t>prot</w:t>
      </w:r>
      <w:proofErr w:type="spellEnd"/>
      <w:r w:rsidR="00F96C6F">
        <w:rPr>
          <w:rFonts w:ascii="Garamond" w:hAnsi="Garamond"/>
        </w:rPr>
        <w:t>., datë 9.</w:t>
      </w:r>
      <w:r w:rsidRPr="00596B5B">
        <w:rPr>
          <w:rFonts w:ascii="Garamond" w:hAnsi="Garamond"/>
        </w:rPr>
        <w:t xml:space="preserve">7.2026, të përgatitur nga Drejtoria e Licencimit, Autorizimeve dhe Garancisë së Origjinës “Mbi kërkesën e shoqërisë </w:t>
      </w:r>
      <w:r w:rsidR="00F96C6F">
        <w:rPr>
          <w:rFonts w:ascii="Garamond" w:hAnsi="Garamond"/>
        </w:rPr>
        <w:t>‘</w:t>
      </w:r>
      <w:proofErr w:type="spellStart"/>
      <w:r w:rsidRPr="00596B5B">
        <w:rPr>
          <w:rFonts w:ascii="Garamond" w:hAnsi="Garamond"/>
        </w:rPr>
        <w:t>AlbEsp</w:t>
      </w:r>
      <w:proofErr w:type="spellEnd"/>
      <w:r w:rsidRPr="00596B5B">
        <w:rPr>
          <w:rFonts w:ascii="Garamond" w:hAnsi="Garamond"/>
        </w:rPr>
        <w:t xml:space="preserve"> </w:t>
      </w:r>
      <w:proofErr w:type="spellStart"/>
      <w:r w:rsidRPr="00596B5B">
        <w:rPr>
          <w:rFonts w:ascii="Garamond" w:hAnsi="Garamond"/>
        </w:rPr>
        <w:t>Trading</w:t>
      </w:r>
      <w:proofErr w:type="spellEnd"/>
      <w:r w:rsidRPr="00596B5B">
        <w:rPr>
          <w:rFonts w:ascii="Garamond" w:hAnsi="Garamond"/>
        </w:rPr>
        <w:t xml:space="preserve"> &amp; </w:t>
      </w:r>
      <w:proofErr w:type="spellStart"/>
      <w:r w:rsidRPr="00596B5B">
        <w:rPr>
          <w:rFonts w:ascii="Garamond" w:hAnsi="Garamond"/>
        </w:rPr>
        <w:t>Consulting</w:t>
      </w:r>
      <w:proofErr w:type="spellEnd"/>
      <w:r w:rsidR="00F96C6F">
        <w:rPr>
          <w:rFonts w:ascii="Garamond" w:hAnsi="Garamond"/>
        </w:rPr>
        <w:t>’</w:t>
      </w:r>
      <w:r w:rsidRPr="00596B5B">
        <w:rPr>
          <w:rFonts w:ascii="Garamond" w:hAnsi="Garamond"/>
        </w:rPr>
        <w:t xml:space="preserve"> </w:t>
      </w:r>
      <w:proofErr w:type="spellStart"/>
      <w:r w:rsidRPr="00596B5B">
        <w:rPr>
          <w:rFonts w:ascii="Garamond" w:hAnsi="Garamond"/>
        </w:rPr>
        <w:t>sh.p.k</w:t>
      </w:r>
      <w:proofErr w:type="spellEnd"/>
      <w:r w:rsidRPr="00596B5B">
        <w:rPr>
          <w:rFonts w:ascii="Garamond" w:hAnsi="Garamond"/>
        </w:rPr>
        <w:t>. për rinovimin e licencës në veprimtarinë e tregtimit të energjisë elektrike”,</w:t>
      </w:r>
    </w:p>
    <w:p w14:paraId="34411E3A" w14:textId="2F5B7214" w:rsidR="00596B5B" w:rsidRPr="00596B5B" w:rsidRDefault="00F96C6F" w:rsidP="00596B5B">
      <w:pPr>
        <w:spacing w:after="0" w:line="240" w:lineRule="auto"/>
        <w:ind w:firstLine="284"/>
        <w:rPr>
          <w:rFonts w:ascii="Garamond" w:hAnsi="Garamond"/>
        </w:rPr>
      </w:pPr>
      <w:r>
        <w:rPr>
          <w:rFonts w:ascii="Garamond" w:hAnsi="Garamond"/>
        </w:rPr>
        <w:t>k</w:t>
      </w:r>
      <w:r w:rsidR="00596B5B" w:rsidRPr="00596B5B">
        <w:rPr>
          <w:rFonts w:ascii="Garamond" w:hAnsi="Garamond"/>
        </w:rPr>
        <w:t xml:space="preserve">onstatoi se: </w:t>
      </w:r>
    </w:p>
    <w:p w14:paraId="413174CE" w14:textId="55C24712" w:rsidR="00596B5B" w:rsidRPr="00596B5B" w:rsidRDefault="00596B5B" w:rsidP="00596B5B">
      <w:pPr>
        <w:spacing w:after="0" w:line="240" w:lineRule="auto"/>
        <w:ind w:firstLine="284"/>
        <w:rPr>
          <w:rFonts w:ascii="Garamond" w:hAnsi="Garamond"/>
        </w:rPr>
      </w:pPr>
      <w:r w:rsidRPr="00596B5B">
        <w:rPr>
          <w:rFonts w:ascii="Garamond" w:hAnsi="Garamond"/>
        </w:rPr>
        <w:t>- Shoqëria “</w:t>
      </w:r>
      <w:proofErr w:type="spellStart"/>
      <w:r w:rsidRPr="00596B5B">
        <w:rPr>
          <w:rFonts w:ascii="Garamond" w:hAnsi="Garamond"/>
        </w:rPr>
        <w:t>AlbEsp</w:t>
      </w:r>
      <w:proofErr w:type="spellEnd"/>
      <w:r w:rsidRPr="00596B5B">
        <w:rPr>
          <w:rFonts w:ascii="Garamond" w:hAnsi="Garamond"/>
        </w:rPr>
        <w:t xml:space="preserve"> </w:t>
      </w:r>
      <w:proofErr w:type="spellStart"/>
      <w:r w:rsidRPr="00596B5B">
        <w:rPr>
          <w:rFonts w:ascii="Garamond" w:hAnsi="Garamond"/>
        </w:rPr>
        <w:t>Trading</w:t>
      </w:r>
      <w:proofErr w:type="spellEnd"/>
      <w:r w:rsidRPr="00596B5B">
        <w:rPr>
          <w:rFonts w:ascii="Garamond" w:hAnsi="Garamond"/>
        </w:rPr>
        <w:t xml:space="preserve"> &amp; </w:t>
      </w:r>
      <w:proofErr w:type="spellStart"/>
      <w:r w:rsidRPr="00596B5B">
        <w:rPr>
          <w:rFonts w:ascii="Garamond" w:hAnsi="Garamond"/>
        </w:rPr>
        <w:t>Consulting</w:t>
      </w:r>
      <w:proofErr w:type="spellEnd"/>
      <w:r w:rsidRPr="00596B5B">
        <w:rPr>
          <w:rFonts w:ascii="Garamond" w:hAnsi="Garamond"/>
        </w:rPr>
        <w:t xml:space="preserve">” </w:t>
      </w:r>
      <w:proofErr w:type="spellStart"/>
      <w:r w:rsidRPr="00596B5B">
        <w:rPr>
          <w:rFonts w:ascii="Garamond" w:hAnsi="Garamond"/>
        </w:rPr>
        <w:t>sh.p.k</w:t>
      </w:r>
      <w:proofErr w:type="spellEnd"/>
      <w:r w:rsidRPr="00596B5B">
        <w:rPr>
          <w:rFonts w:ascii="Garamond" w:hAnsi="Garamond"/>
        </w:rPr>
        <w:t xml:space="preserve">. është licencuar në veprimtarinë e tregtimit të energjisë elektrike për një afat 5-vjeçar, me vendimin e </w:t>
      </w:r>
      <w:r w:rsidR="00F96C6F" w:rsidRPr="00596B5B">
        <w:rPr>
          <w:rFonts w:ascii="Garamond" w:hAnsi="Garamond"/>
        </w:rPr>
        <w:t xml:space="preserve">Bordit </w:t>
      </w:r>
      <w:r w:rsidRPr="00596B5B">
        <w:rPr>
          <w:rFonts w:ascii="Garamond" w:hAnsi="Garamond"/>
        </w:rPr>
        <w:t>të ERE-s nr.</w:t>
      </w:r>
      <w:r w:rsidR="00F96C6F">
        <w:rPr>
          <w:rFonts w:ascii="Garamond" w:hAnsi="Garamond"/>
        </w:rPr>
        <w:t xml:space="preserve"> 242, datë </w:t>
      </w:r>
      <w:r w:rsidRPr="00596B5B">
        <w:rPr>
          <w:rFonts w:ascii="Garamond" w:hAnsi="Garamond"/>
        </w:rPr>
        <w:t>2.12.202</w:t>
      </w:r>
      <w:r w:rsidR="00F96C6F">
        <w:rPr>
          <w:rFonts w:ascii="Garamond" w:hAnsi="Garamond"/>
        </w:rPr>
        <w:t xml:space="preserve">1, me afat vlefshmërie deri më </w:t>
      </w:r>
      <w:r w:rsidRPr="00596B5B">
        <w:rPr>
          <w:rFonts w:ascii="Garamond" w:hAnsi="Garamond"/>
        </w:rPr>
        <w:t>2.12.2026.</w:t>
      </w:r>
    </w:p>
    <w:p w14:paraId="215AE598" w14:textId="4DA0347E" w:rsidR="00596B5B" w:rsidRPr="00596B5B" w:rsidRDefault="00596B5B" w:rsidP="00596B5B">
      <w:pPr>
        <w:spacing w:after="0" w:line="240" w:lineRule="auto"/>
        <w:ind w:firstLine="284"/>
        <w:rPr>
          <w:rFonts w:ascii="Garamond" w:hAnsi="Garamond"/>
        </w:rPr>
      </w:pPr>
      <w:r w:rsidRPr="00596B5B">
        <w:rPr>
          <w:rFonts w:ascii="Garamond" w:hAnsi="Garamond"/>
        </w:rPr>
        <w:t>- Shoqëria ka paraqitur kërkesën për rinovimin e kësaj licence, me shkresën e protokolluar në ERE</w:t>
      </w:r>
      <w:r w:rsidR="00F96C6F">
        <w:rPr>
          <w:rFonts w:ascii="Garamond" w:hAnsi="Garamond"/>
        </w:rPr>
        <w:t xml:space="preserve">, me nr. 1565/1 </w:t>
      </w:r>
      <w:proofErr w:type="spellStart"/>
      <w:r w:rsidR="00F96C6F">
        <w:rPr>
          <w:rFonts w:ascii="Garamond" w:hAnsi="Garamond"/>
        </w:rPr>
        <w:t>prot</w:t>
      </w:r>
      <w:proofErr w:type="spellEnd"/>
      <w:r w:rsidR="00F96C6F">
        <w:rPr>
          <w:rFonts w:ascii="Garamond" w:hAnsi="Garamond"/>
        </w:rPr>
        <w:t>., datë 26.</w:t>
      </w:r>
      <w:r w:rsidRPr="00596B5B">
        <w:rPr>
          <w:rFonts w:ascii="Garamond" w:hAnsi="Garamond"/>
        </w:rPr>
        <w:t>5.2026.</w:t>
      </w:r>
    </w:p>
    <w:p w14:paraId="3726BB21" w14:textId="77988095" w:rsidR="00596B5B" w:rsidRPr="00596B5B" w:rsidRDefault="00596B5B" w:rsidP="00596B5B">
      <w:pPr>
        <w:spacing w:after="0" w:line="240" w:lineRule="auto"/>
        <w:ind w:firstLine="284"/>
        <w:rPr>
          <w:rFonts w:ascii="Garamond" w:hAnsi="Garamond"/>
        </w:rPr>
      </w:pPr>
      <w:r w:rsidRPr="00596B5B">
        <w:rPr>
          <w:rFonts w:ascii="Garamond" w:hAnsi="Garamond"/>
        </w:rPr>
        <w:t>- Në nenin 16, pika 1, të “Rregullores për procedurat dhe afatet për dhënien, modifikimin, transferimin, rinovimin ose heqjen e licencave në sektorin e energjisë elektrike”</w:t>
      </w:r>
      <w:r w:rsidR="00F96C6F">
        <w:rPr>
          <w:rFonts w:ascii="Garamond" w:hAnsi="Garamond"/>
        </w:rPr>
        <w:t>,</w:t>
      </w:r>
      <w:r w:rsidRPr="00596B5B">
        <w:rPr>
          <w:rFonts w:ascii="Garamond" w:hAnsi="Garamond"/>
        </w:rPr>
        <w:t xml:space="preserve"> </w:t>
      </w:r>
      <w:r w:rsidR="00F96C6F" w:rsidRPr="00596B5B">
        <w:rPr>
          <w:rFonts w:ascii="Garamond" w:hAnsi="Garamond"/>
        </w:rPr>
        <w:t>të</w:t>
      </w:r>
      <w:r w:rsidRPr="00596B5B">
        <w:rPr>
          <w:rFonts w:ascii="Garamond" w:hAnsi="Garamond"/>
        </w:rPr>
        <w:t xml:space="preserve"> ndryshuar, përcaktohet se paraqitja e kërkesës për rinovimin e licencës bëhet jo më vonë se 6 muaj para përfundimit të kohëzgjatjes së vlefshmërisë së licencës së dhënë (data e përfundimit të lice</w:t>
      </w:r>
      <w:r w:rsidR="00F96C6F">
        <w:rPr>
          <w:rFonts w:ascii="Garamond" w:hAnsi="Garamond"/>
        </w:rPr>
        <w:t xml:space="preserve">ncës nr. 493, seria T21, është </w:t>
      </w:r>
      <w:r w:rsidRPr="00596B5B">
        <w:rPr>
          <w:rFonts w:ascii="Garamond" w:hAnsi="Garamond"/>
        </w:rPr>
        <w:t>2.12.2026) dhe shoqëria d</w:t>
      </w:r>
      <w:r w:rsidR="00F96C6F">
        <w:rPr>
          <w:rFonts w:ascii="Garamond" w:hAnsi="Garamond"/>
        </w:rPr>
        <w:t>uhet të aplikonte brenda datës 2.</w:t>
      </w:r>
      <w:r w:rsidRPr="00596B5B">
        <w:rPr>
          <w:rFonts w:ascii="Garamond" w:hAnsi="Garamond"/>
        </w:rPr>
        <w:t>6.2026.</w:t>
      </w:r>
    </w:p>
    <w:p w14:paraId="63E5C2B1" w14:textId="50A33D8C" w:rsidR="00596B5B" w:rsidRPr="00596B5B" w:rsidRDefault="00596B5B" w:rsidP="00596B5B">
      <w:pPr>
        <w:spacing w:after="0" w:line="240" w:lineRule="auto"/>
        <w:ind w:firstLine="284"/>
        <w:rPr>
          <w:rFonts w:ascii="Garamond" w:hAnsi="Garamond"/>
        </w:rPr>
      </w:pPr>
      <w:r w:rsidRPr="00596B5B">
        <w:rPr>
          <w:rFonts w:ascii="Garamond" w:hAnsi="Garamond"/>
        </w:rPr>
        <w:t xml:space="preserve">- Sa konstatohet shoqëria e ka paraqitur aplikimin e saj brenda afatit të parashikuar në nenin 16, pika 1 të </w:t>
      </w:r>
      <w:r w:rsidR="00F96C6F">
        <w:rPr>
          <w:rFonts w:ascii="Garamond" w:hAnsi="Garamond"/>
        </w:rPr>
        <w:t>r</w:t>
      </w:r>
      <w:r w:rsidRPr="00596B5B">
        <w:rPr>
          <w:rFonts w:ascii="Garamond" w:hAnsi="Garamond"/>
        </w:rPr>
        <w:t>regullores.</w:t>
      </w:r>
    </w:p>
    <w:p w14:paraId="006AFB1D" w14:textId="0840648C" w:rsidR="00596B5B" w:rsidRPr="00596B5B" w:rsidRDefault="00596B5B" w:rsidP="00596B5B">
      <w:pPr>
        <w:spacing w:after="0" w:line="240" w:lineRule="auto"/>
        <w:ind w:firstLine="284"/>
        <w:rPr>
          <w:rFonts w:ascii="Garamond" w:hAnsi="Garamond"/>
        </w:rPr>
      </w:pPr>
      <w:r w:rsidRPr="00596B5B">
        <w:rPr>
          <w:rFonts w:ascii="Garamond" w:hAnsi="Garamond"/>
        </w:rPr>
        <w:t>- Bordi i ERE-</w:t>
      </w:r>
      <w:r w:rsidR="00F96C6F">
        <w:rPr>
          <w:rFonts w:ascii="Garamond" w:hAnsi="Garamond"/>
        </w:rPr>
        <w:t>s, me vendimin nr. 170, datë 15.</w:t>
      </w:r>
      <w:r w:rsidRPr="00596B5B">
        <w:rPr>
          <w:rFonts w:ascii="Garamond" w:hAnsi="Garamond"/>
        </w:rPr>
        <w:t>6.2026, vendosi të fillojë procedurën për rinovimin e licencës së shoqërisë në këtë veprimtari.</w:t>
      </w:r>
    </w:p>
    <w:p w14:paraId="23302FD9" w14:textId="649AAA16" w:rsidR="00596B5B" w:rsidRPr="00596B5B" w:rsidRDefault="00596B5B" w:rsidP="00596B5B">
      <w:pPr>
        <w:spacing w:after="0" w:line="240" w:lineRule="auto"/>
        <w:ind w:firstLine="284"/>
        <w:rPr>
          <w:rFonts w:ascii="Garamond" w:hAnsi="Garamond"/>
        </w:rPr>
      </w:pPr>
      <w:r w:rsidRPr="00596B5B">
        <w:rPr>
          <w:rFonts w:ascii="Garamond" w:hAnsi="Garamond"/>
        </w:rPr>
        <w:t>- ERE botoi njoftimin në median e shkruar për fillimin e kësaj procedure (në datat 1</w:t>
      </w:r>
      <w:r w:rsidR="00F96C6F">
        <w:rPr>
          <w:rFonts w:ascii="Garamond" w:hAnsi="Garamond"/>
        </w:rPr>
        <w:t>6.</w:t>
      </w:r>
      <w:r w:rsidRPr="00596B5B">
        <w:rPr>
          <w:rFonts w:ascii="Garamond" w:hAnsi="Garamond"/>
        </w:rPr>
        <w:t>6.</w:t>
      </w:r>
      <w:r w:rsidR="00F96C6F">
        <w:rPr>
          <w:rFonts w:ascii="Garamond" w:hAnsi="Garamond"/>
        </w:rPr>
        <w:t>2026 dhe 17.</w:t>
      </w:r>
      <w:r w:rsidRPr="00596B5B">
        <w:rPr>
          <w:rFonts w:ascii="Garamond" w:hAnsi="Garamond"/>
        </w:rPr>
        <w:t>6.2026) dhe në përfundim të afatit të pritjes së komenteve apo objek</w:t>
      </w:r>
      <w:r w:rsidR="00F96C6F">
        <w:rPr>
          <w:rFonts w:ascii="Garamond" w:hAnsi="Garamond"/>
        </w:rPr>
        <w:t>sioneve nga të tretët (data 25.</w:t>
      </w:r>
      <w:r w:rsidRPr="00596B5B">
        <w:rPr>
          <w:rFonts w:ascii="Garamond" w:hAnsi="Garamond"/>
        </w:rPr>
        <w:t>6.2026), nuk rezultoi të ketë të tilla. Njoftimi për fillimin e procedurës u botua edhe në rrjetet sociale dhe në faqen zyrtare të internetit të ERE-s.</w:t>
      </w:r>
    </w:p>
    <w:p w14:paraId="0AA86709" w14:textId="6BBE9A56" w:rsidR="00596B5B" w:rsidRPr="00596B5B" w:rsidRDefault="00596B5B" w:rsidP="00596B5B">
      <w:pPr>
        <w:spacing w:after="0" w:line="240" w:lineRule="auto"/>
        <w:ind w:firstLine="284"/>
        <w:rPr>
          <w:rFonts w:ascii="Garamond" w:hAnsi="Garamond"/>
        </w:rPr>
      </w:pPr>
      <w:r w:rsidRPr="00596B5B">
        <w:rPr>
          <w:rFonts w:ascii="Garamond" w:hAnsi="Garamond"/>
        </w:rPr>
        <w:t>- Me shkr</w:t>
      </w:r>
      <w:r w:rsidR="00F96C6F">
        <w:rPr>
          <w:rFonts w:ascii="Garamond" w:hAnsi="Garamond"/>
        </w:rPr>
        <w:t xml:space="preserve">esën nr. 1564/4 </w:t>
      </w:r>
      <w:proofErr w:type="spellStart"/>
      <w:r w:rsidR="00F96C6F">
        <w:rPr>
          <w:rFonts w:ascii="Garamond" w:hAnsi="Garamond"/>
        </w:rPr>
        <w:t>prot</w:t>
      </w:r>
      <w:proofErr w:type="spellEnd"/>
      <w:r w:rsidR="00F96C6F">
        <w:rPr>
          <w:rFonts w:ascii="Garamond" w:hAnsi="Garamond"/>
        </w:rPr>
        <w:t>., datë 17.</w:t>
      </w:r>
      <w:r w:rsidRPr="00596B5B">
        <w:rPr>
          <w:rFonts w:ascii="Garamond" w:hAnsi="Garamond"/>
        </w:rPr>
        <w:t>6.2026, ERE ka njoftuar shoqërinë për vendimin e fillimit të procedurës, si dhe i ka bërë me dije</w:t>
      </w:r>
      <w:r w:rsidR="00F96C6F">
        <w:rPr>
          <w:rFonts w:ascii="Garamond" w:hAnsi="Garamond"/>
        </w:rPr>
        <w:t>,</w:t>
      </w:r>
      <w:r w:rsidRPr="00596B5B">
        <w:rPr>
          <w:rFonts w:ascii="Garamond" w:hAnsi="Garamond"/>
        </w:rPr>
        <w:t xml:space="preserve"> në lidhje me informacionin/dokumentacionin që nevojitet të plotësohet në aplikim.</w:t>
      </w:r>
    </w:p>
    <w:p w14:paraId="79858305" w14:textId="075BB636" w:rsidR="00596B5B" w:rsidRPr="00596B5B" w:rsidRDefault="00596B5B" w:rsidP="00596B5B">
      <w:pPr>
        <w:spacing w:after="0" w:line="240" w:lineRule="auto"/>
        <w:ind w:firstLine="284"/>
        <w:rPr>
          <w:rFonts w:ascii="Garamond" w:hAnsi="Garamond"/>
        </w:rPr>
      </w:pPr>
      <w:r w:rsidRPr="00596B5B">
        <w:rPr>
          <w:rFonts w:ascii="Garamond" w:hAnsi="Garamond"/>
        </w:rPr>
        <w:t>- Shoqëria me shkresën e protokolluar në ER</w:t>
      </w:r>
      <w:r w:rsidR="00F96C6F">
        <w:rPr>
          <w:rFonts w:ascii="Garamond" w:hAnsi="Garamond"/>
        </w:rPr>
        <w:t xml:space="preserve">E me nr. 1565/4 </w:t>
      </w:r>
      <w:proofErr w:type="spellStart"/>
      <w:r w:rsidR="00F96C6F">
        <w:rPr>
          <w:rFonts w:ascii="Garamond" w:hAnsi="Garamond"/>
        </w:rPr>
        <w:t>prot</w:t>
      </w:r>
      <w:proofErr w:type="spellEnd"/>
      <w:r w:rsidR="00F96C6F">
        <w:rPr>
          <w:rFonts w:ascii="Garamond" w:hAnsi="Garamond"/>
        </w:rPr>
        <w:t>., datë 26.</w:t>
      </w:r>
      <w:r w:rsidRPr="00596B5B">
        <w:rPr>
          <w:rFonts w:ascii="Garamond" w:hAnsi="Garamond"/>
        </w:rPr>
        <w:t>6.2026, ka depozituar informaci</w:t>
      </w:r>
      <w:r w:rsidR="00F96C6F">
        <w:rPr>
          <w:rFonts w:ascii="Garamond" w:hAnsi="Garamond"/>
        </w:rPr>
        <w:t>onin/dokumentacionin e kërkuar.</w:t>
      </w:r>
    </w:p>
    <w:p w14:paraId="12004899" w14:textId="29A7E26A" w:rsidR="00596B5B" w:rsidRPr="00596B5B" w:rsidRDefault="00596B5B" w:rsidP="00596B5B">
      <w:pPr>
        <w:spacing w:after="0" w:line="240" w:lineRule="auto"/>
        <w:ind w:firstLine="284"/>
        <w:rPr>
          <w:rFonts w:ascii="Garamond" w:hAnsi="Garamond"/>
        </w:rPr>
      </w:pPr>
      <w:r w:rsidRPr="00596B5B">
        <w:rPr>
          <w:rFonts w:ascii="Garamond" w:hAnsi="Garamond"/>
        </w:rPr>
        <w:t>- Nga shqyrtimi i këtij aplikimi rezulton se shoqëria ka kryer pagesën e aplikimit sipas përcaktimeve të “Rregullores për procedurat dhe afatet për dhënien, modifikimin, transferimin, rinovimin, njohjen dhe heqjen e licencave në sektorin e energjisë elektrike”</w:t>
      </w:r>
      <w:r w:rsidR="00F96C6F">
        <w:rPr>
          <w:rFonts w:ascii="Garamond" w:hAnsi="Garamond"/>
        </w:rPr>
        <w:t>,</w:t>
      </w:r>
      <w:r w:rsidRPr="00596B5B">
        <w:rPr>
          <w:rFonts w:ascii="Garamond" w:hAnsi="Garamond"/>
        </w:rPr>
        <w:t xml:space="preserve"> </w:t>
      </w:r>
      <w:r w:rsidR="00F96C6F" w:rsidRPr="00596B5B">
        <w:rPr>
          <w:rFonts w:ascii="Garamond" w:hAnsi="Garamond"/>
        </w:rPr>
        <w:t>të</w:t>
      </w:r>
      <w:r w:rsidRPr="00596B5B">
        <w:rPr>
          <w:rFonts w:ascii="Garamond" w:hAnsi="Garamond"/>
        </w:rPr>
        <w:t xml:space="preserve"> ndryshuar, si dhe ka shlyer ndaj ERE-s të gjitha detyrimet për</w:t>
      </w:r>
      <w:r w:rsidR="00F96C6F">
        <w:rPr>
          <w:rFonts w:ascii="Garamond" w:hAnsi="Garamond"/>
        </w:rPr>
        <w:t xml:space="preserve"> </w:t>
      </w:r>
      <w:r w:rsidRPr="00596B5B">
        <w:rPr>
          <w:rFonts w:ascii="Garamond" w:hAnsi="Garamond"/>
        </w:rPr>
        <w:t>sa i përket pagesave të rregullimit.</w:t>
      </w:r>
    </w:p>
    <w:p w14:paraId="2FEDD57F" w14:textId="482459A4" w:rsidR="00596B5B" w:rsidRPr="00596B5B" w:rsidRDefault="00596B5B" w:rsidP="00596B5B">
      <w:pPr>
        <w:spacing w:after="0" w:line="240" w:lineRule="auto"/>
        <w:ind w:firstLine="284"/>
        <w:rPr>
          <w:rFonts w:ascii="Garamond" w:hAnsi="Garamond"/>
        </w:rPr>
      </w:pPr>
      <w:r w:rsidRPr="00596B5B">
        <w:rPr>
          <w:rFonts w:ascii="Garamond" w:hAnsi="Garamond"/>
        </w:rPr>
        <w:lastRenderedPageBreak/>
        <w:t xml:space="preserve">- Nga shqyrtimi i dokumentacionit të administruar në këtë procedurë, vlerësohet se janë plotësuar kushtet ligjore dhe </w:t>
      </w:r>
      <w:proofErr w:type="spellStart"/>
      <w:r w:rsidRPr="00596B5B">
        <w:rPr>
          <w:rFonts w:ascii="Garamond" w:hAnsi="Garamond"/>
        </w:rPr>
        <w:t>rregullatore</w:t>
      </w:r>
      <w:proofErr w:type="spellEnd"/>
      <w:r w:rsidRPr="00596B5B">
        <w:rPr>
          <w:rFonts w:ascii="Garamond" w:hAnsi="Garamond"/>
        </w:rPr>
        <w:t xml:space="preserve"> për rinovimin e licencës së shoqërisë “</w:t>
      </w:r>
      <w:proofErr w:type="spellStart"/>
      <w:r w:rsidRPr="00596B5B">
        <w:rPr>
          <w:rFonts w:ascii="Garamond" w:hAnsi="Garamond"/>
        </w:rPr>
        <w:t>AlbEsp</w:t>
      </w:r>
      <w:proofErr w:type="spellEnd"/>
      <w:r w:rsidRPr="00596B5B">
        <w:rPr>
          <w:rFonts w:ascii="Garamond" w:hAnsi="Garamond"/>
        </w:rPr>
        <w:t xml:space="preserve"> </w:t>
      </w:r>
      <w:proofErr w:type="spellStart"/>
      <w:r w:rsidRPr="00596B5B">
        <w:rPr>
          <w:rFonts w:ascii="Garamond" w:hAnsi="Garamond"/>
        </w:rPr>
        <w:t>Trading</w:t>
      </w:r>
      <w:proofErr w:type="spellEnd"/>
      <w:r w:rsidRPr="00596B5B">
        <w:rPr>
          <w:rFonts w:ascii="Garamond" w:hAnsi="Garamond"/>
        </w:rPr>
        <w:t xml:space="preserve"> &amp; </w:t>
      </w:r>
      <w:proofErr w:type="spellStart"/>
      <w:r w:rsidRPr="00596B5B">
        <w:rPr>
          <w:rFonts w:ascii="Garamond" w:hAnsi="Garamond"/>
        </w:rPr>
        <w:t>Consulting</w:t>
      </w:r>
      <w:proofErr w:type="spellEnd"/>
      <w:r w:rsidRPr="00596B5B">
        <w:rPr>
          <w:rFonts w:ascii="Garamond" w:hAnsi="Garamond"/>
        </w:rPr>
        <w:t xml:space="preserve">” </w:t>
      </w:r>
      <w:proofErr w:type="spellStart"/>
      <w:r w:rsidRPr="00596B5B">
        <w:rPr>
          <w:rFonts w:ascii="Garamond" w:hAnsi="Garamond"/>
        </w:rPr>
        <w:t>sh.p.k</w:t>
      </w:r>
      <w:proofErr w:type="spellEnd"/>
      <w:r w:rsidRPr="00596B5B">
        <w:rPr>
          <w:rFonts w:ascii="Garamond" w:hAnsi="Garamond"/>
        </w:rPr>
        <w:t xml:space="preserve">. në veprimtarinë e tregtimit të energjisë elektrike. </w:t>
      </w:r>
    </w:p>
    <w:p w14:paraId="53D12680" w14:textId="757FEE52" w:rsidR="00596B5B" w:rsidRPr="00596B5B" w:rsidRDefault="00596B5B" w:rsidP="00596B5B">
      <w:pPr>
        <w:spacing w:after="0" w:line="240" w:lineRule="auto"/>
        <w:ind w:firstLine="284"/>
        <w:rPr>
          <w:rFonts w:ascii="Garamond" w:hAnsi="Garamond"/>
        </w:rPr>
      </w:pPr>
      <w:r w:rsidRPr="00596B5B">
        <w:rPr>
          <w:rFonts w:ascii="Garamond" w:hAnsi="Garamond"/>
        </w:rPr>
        <w:t xml:space="preserve">Për gjithë sa më sipër, </w:t>
      </w:r>
      <w:r w:rsidR="00F96C6F" w:rsidRPr="00596B5B">
        <w:rPr>
          <w:rFonts w:ascii="Garamond" w:hAnsi="Garamond"/>
        </w:rPr>
        <w:t xml:space="preserve">Bordi </w:t>
      </w:r>
      <w:r w:rsidRPr="00596B5B">
        <w:rPr>
          <w:rFonts w:ascii="Garamond" w:hAnsi="Garamond"/>
        </w:rPr>
        <w:t>i E</w:t>
      </w:r>
      <w:r w:rsidR="00F96C6F">
        <w:rPr>
          <w:rFonts w:ascii="Garamond" w:hAnsi="Garamond"/>
        </w:rPr>
        <w:t>RE-s</w:t>
      </w:r>
    </w:p>
    <w:p w14:paraId="54C969DE" w14:textId="77777777" w:rsidR="00596B5B" w:rsidRDefault="00596B5B" w:rsidP="00596B5B">
      <w:pPr>
        <w:spacing w:after="0" w:line="240" w:lineRule="auto"/>
        <w:ind w:firstLine="284"/>
        <w:jc w:val="center"/>
        <w:rPr>
          <w:rFonts w:ascii="Garamond" w:hAnsi="Garamond"/>
        </w:rPr>
      </w:pPr>
    </w:p>
    <w:p w14:paraId="19BEE28E" w14:textId="7B0047A4" w:rsidR="00596B5B" w:rsidRPr="00596B5B" w:rsidRDefault="00596B5B" w:rsidP="00596B5B">
      <w:pPr>
        <w:spacing w:after="0" w:line="240" w:lineRule="auto"/>
        <w:ind w:firstLine="284"/>
        <w:jc w:val="center"/>
        <w:rPr>
          <w:rFonts w:ascii="Garamond" w:hAnsi="Garamond"/>
        </w:rPr>
      </w:pPr>
      <w:r w:rsidRPr="00596B5B">
        <w:rPr>
          <w:rFonts w:ascii="Garamond" w:hAnsi="Garamond"/>
        </w:rPr>
        <w:t>VENDOSI:</w:t>
      </w:r>
    </w:p>
    <w:p w14:paraId="12EBCC10" w14:textId="77777777" w:rsidR="00596B5B" w:rsidRDefault="00596B5B" w:rsidP="00596B5B">
      <w:pPr>
        <w:spacing w:after="0" w:line="240" w:lineRule="auto"/>
        <w:ind w:firstLine="284"/>
        <w:rPr>
          <w:rFonts w:ascii="Garamond" w:hAnsi="Garamond"/>
        </w:rPr>
      </w:pPr>
    </w:p>
    <w:p w14:paraId="4B062432" w14:textId="4072A9CC" w:rsidR="00596B5B" w:rsidRPr="00596B5B" w:rsidRDefault="00596B5B" w:rsidP="00596B5B">
      <w:pPr>
        <w:spacing w:after="0" w:line="240" w:lineRule="auto"/>
        <w:ind w:firstLine="284"/>
        <w:rPr>
          <w:rFonts w:ascii="Garamond" w:hAnsi="Garamond"/>
        </w:rPr>
      </w:pPr>
      <w:r w:rsidRPr="00596B5B">
        <w:rPr>
          <w:rFonts w:ascii="Garamond" w:hAnsi="Garamond"/>
        </w:rPr>
        <w:t xml:space="preserve">1. Të rinovojë licencën nr. 493, </w:t>
      </w:r>
      <w:r w:rsidR="00F96C6F">
        <w:rPr>
          <w:rFonts w:ascii="Garamond" w:hAnsi="Garamond"/>
        </w:rPr>
        <w:t>s</w:t>
      </w:r>
      <w:r w:rsidRPr="00596B5B">
        <w:rPr>
          <w:rFonts w:ascii="Garamond" w:hAnsi="Garamond"/>
        </w:rPr>
        <w:t>eria T21, të shoqërisë “</w:t>
      </w:r>
      <w:proofErr w:type="spellStart"/>
      <w:r w:rsidRPr="00596B5B">
        <w:rPr>
          <w:rFonts w:ascii="Garamond" w:hAnsi="Garamond"/>
        </w:rPr>
        <w:t>AlbEsp</w:t>
      </w:r>
      <w:proofErr w:type="spellEnd"/>
      <w:r w:rsidRPr="00596B5B">
        <w:rPr>
          <w:rFonts w:ascii="Garamond" w:hAnsi="Garamond"/>
        </w:rPr>
        <w:t xml:space="preserve"> </w:t>
      </w:r>
      <w:proofErr w:type="spellStart"/>
      <w:r w:rsidRPr="00596B5B">
        <w:rPr>
          <w:rFonts w:ascii="Garamond" w:hAnsi="Garamond"/>
        </w:rPr>
        <w:t>Trading</w:t>
      </w:r>
      <w:proofErr w:type="spellEnd"/>
      <w:r w:rsidRPr="00596B5B">
        <w:rPr>
          <w:rFonts w:ascii="Garamond" w:hAnsi="Garamond"/>
        </w:rPr>
        <w:t xml:space="preserve"> &amp; </w:t>
      </w:r>
      <w:proofErr w:type="spellStart"/>
      <w:r w:rsidRPr="00596B5B">
        <w:rPr>
          <w:rFonts w:ascii="Garamond" w:hAnsi="Garamond"/>
        </w:rPr>
        <w:t>Consulting</w:t>
      </w:r>
      <w:proofErr w:type="spellEnd"/>
      <w:r w:rsidRPr="00596B5B">
        <w:rPr>
          <w:rFonts w:ascii="Garamond" w:hAnsi="Garamond"/>
        </w:rPr>
        <w:t xml:space="preserve">” </w:t>
      </w:r>
      <w:proofErr w:type="spellStart"/>
      <w:r w:rsidRPr="00596B5B">
        <w:rPr>
          <w:rFonts w:ascii="Garamond" w:hAnsi="Garamond"/>
        </w:rPr>
        <w:t>sh.p.k</w:t>
      </w:r>
      <w:proofErr w:type="spellEnd"/>
      <w:r w:rsidRPr="00596B5B">
        <w:rPr>
          <w:rFonts w:ascii="Garamond" w:hAnsi="Garamond"/>
        </w:rPr>
        <w:t xml:space="preserve">., për veprimtarinë e tregtimit të energjisë elektrike, dhënë me vendimin e </w:t>
      </w:r>
      <w:r w:rsidR="00F96C6F" w:rsidRPr="00596B5B">
        <w:rPr>
          <w:rFonts w:ascii="Garamond" w:hAnsi="Garamond"/>
        </w:rPr>
        <w:t xml:space="preserve">Bordit </w:t>
      </w:r>
      <w:r w:rsidR="00F96C6F">
        <w:rPr>
          <w:rFonts w:ascii="Garamond" w:hAnsi="Garamond"/>
        </w:rPr>
        <w:t>të ERE-s nr. 242, datë 2.12.2021, për një afat 5-</w:t>
      </w:r>
      <w:r w:rsidR="00F96C6F" w:rsidRPr="00596B5B">
        <w:rPr>
          <w:rFonts w:ascii="Garamond" w:hAnsi="Garamond"/>
        </w:rPr>
        <w:t>vjeçar</w:t>
      </w:r>
      <w:r w:rsidR="00F96C6F" w:rsidRPr="00596B5B">
        <w:rPr>
          <w:rFonts w:ascii="Garamond" w:hAnsi="Garamond"/>
        </w:rPr>
        <w:t xml:space="preserve"> </w:t>
      </w:r>
      <w:r w:rsidRPr="00596B5B">
        <w:rPr>
          <w:rFonts w:ascii="Garamond" w:hAnsi="Garamond"/>
        </w:rPr>
        <w:t>(pesë</w:t>
      </w:r>
      <w:r w:rsidR="00F96C6F" w:rsidRPr="00596B5B">
        <w:rPr>
          <w:rFonts w:ascii="Garamond" w:hAnsi="Garamond"/>
        </w:rPr>
        <w:t>vjeçar</w:t>
      </w:r>
      <w:r w:rsidRPr="00596B5B">
        <w:rPr>
          <w:rFonts w:ascii="Garamond" w:hAnsi="Garamond"/>
        </w:rPr>
        <w:t>)</w:t>
      </w:r>
      <w:r w:rsidR="00F96C6F">
        <w:rPr>
          <w:rFonts w:ascii="Garamond" w:hAnsi="Garamond"/>
        </w:rPr>
        <w:t xml:space="preserve">, me efekt nga data </w:t>
      </w:r>
      <w:r w:rsidRPr="00596B5B">
        <w:rPr>
          <w:rFonts w:ascii="Garamond" w:hAnsi="Garamond"/>
        </w:rPr>
        <w:t>3.12.2026.</w:t>
      </w:r>
    </w:p>
    <w:p w14:paraId="45A77E5C" w14:textId="31A8D275" w:rsidR="00596B5B" w:rsidRPr="00596B5B" w:rsidRDefault="00596B5B" w:rsidP="00596B5B">
      <w:pPr>
        <w:spacing w:after="0" w:line="240" w:lineRule="auto"/>
        <w:ind w:firstLine="284"/>
        <w:rPr>
          <w:rFonts w:ascii="Garamond" w:hAnsi="Garamond"/>
        </w:rPr>
      </w:pPr>
      <w:r w:rsidRPr="00596B5B">
        <w:rPr>
          <w:rFonts w:ascii="Garamond" w:hAnsi="Garamond"/>
        </w:rPr>
        <w:t>2. Drejtoria e Licencimit, Autorizimeve dhe Garancisë së Origjinës të njoftojë shoqërinë “</w:t>
      </w:r>
      <w:proofErr w:type="spellStart"/>
      <w:r w:rsidRPr="00596B5B">
        <w:rPr>
          <w:rFonts w:ascii="Garamond" w:hAnsi="Garamond"/>
        </w:rPr>
        <w:t>AlbEsp</w:t>
      </w:r>
      <w:proofErr w:type="spellEnd"/>
      <w:r w:rsidRPr="00596B5B">
        <w:rPr>
          <w:rFonts w:ascii="Garamond" w:hAnsi="Garamond"/>
        </w:rPr>
        <w:t xml:space="preserve"> </w:t>
      </w:r>
      <w:proofErr w:type="spellStart"/>
      <w:r w:rsidR="00F96C6F">
        <w:rPr>
          <w:rFonts w:ascii="Garamond" w:hAnsi="Garamond"/>
        </w:rPr>
        <w:t>Trading</w:t>
      </w:r>
      <w:proofErr w:type="spellEnd"/>
      <w:r w:rsidR="00F96C6F">
        <w:rPr>
          <w:rFonts w:ascii="Garamond" w:hAnsi="Garamond"/>
        </w:rPr>
        <w:t xml:space="preserve"> &amp; </w:t>
      </w:r>
      <w:proofErr w:type="spellStart"/>
      <w:r w:rsidR="00F96C6F">
        <w:rPr>
          <w:rFonts w:ascii="Garamond" w:hAnsi="Garamond"/>
        </w:rPr>
        <w:t>Consulting</w:t>
      </w:r>
      <w:proofErr w:type="spellEnd"/>
      <w:r w:rsidR="00F96C6F">
        <w:rPr>
          <w:rFonts w:ascii="Garamond" w:hAnsi="Garamond"/>
        </w:rPr>
        <w:t xml:space="preserve">” </w:t>
      </w:r>
      <w:proofErr w:type="spellStart"/>
      <w:r w:rsidR="00F96C6F">
        <w:rPr>
          <w:rFonts w:ascii="Garamond" w:hAnsi="Garamond"/>
        </w:rPr>
        <w:t>sh.p.k</w:t>
      </w:r>
      <w:proofErr w:type="spellEnd"/>
      <w:r w:rsidR="00F96C6F">
        <w:rPr>
          <w:rFonts w:ascii="Garamond" w:hAnsi="Garamond"/>
        </w:rPr>
        <w:t xml:space="preserve">., </w:t>
      </w:r>
      <w:r w:rsidRPr="00596B5B">
        <w:rPr>
          <w:rFonts w:ascii="Garamond" w:hAnsi="Garamond"/>
        </w:rPr>
        <w:t xml:space="preserve">OST </w:t>
      </w:r>
      <w:proofErr w:type="spellStart"/>
      <w:r w:rsidRPr="00596B5B">
        <w:rPr>
          <w:rFonts w:ascii="Garamond" w:hAnsi="Garamond"/>
        </w:rPr>
        <w:t>sh.a</w:t>
      </w:r>
      <w:proofErr w:type="spellEnd"/>
      <w:r w:rsidRPr="00596B5B">
        <w:rPr>
          <w:rFonts w:ascii="Garamond" w:hAnsi="Garamond"/>
        </w:rPr>
        <w:t xml:space="preserve">., </w:t>
      </w:r>
      <w:proofErr w:type="spellStart"/>
      <w:r w:rsidRPr="00596B5B">
        <w:rPr>
          <w:rFonts w:ascii="Garamond" w:hAnsi="Garamond"/>
        </w:rPr>
        <w:t>OSSH</w:t>
      </w:r>
      <w:proofErr w:type="spellEnd"/>
      <w:r w:rsidRPr="00596B5B">
        <w:rPr>
          <w:rFonts w:ascii="Garamond" w:hAnsi="Garamond"/>
        </w:rPr>
        <w:t xml:space="preserve"> </w:t>
      </w:r>
      <w:proofErr w:type="spellStart"/>
      <w:r w:rsidRPr="00596B5B">
        <w:rPr>
          <w:rFonts w:ascii="Garamond" w:hAnsi="Garamond"/>
        </w:rPr>
        <w:t>sh.a</w:t>
      </w:r>
      <w:proofErr w:type="spellEnd"/>
      <w:r w:rsidRPr="00596B5B">
        <w:rPr>
          <w:rFonts w:ascii="Garamond" w:hAnsi="Garamond"/>
        </w:rPr>
        <w:t xml:space="preserve">. dhe </w:t>
      </w:r>
      <w:proofErr w:type="spellStart"/>
      <w:r w:rsidRPr="00596B5B">
        <w:rPr>
          <w:rFonts w:ascii="Garamond" w:hAnsi="Garamond"/>
        </w:rPr>
        <w:t>ALPEX</w:t>
      </w:r>
      <w:proofErr w:type="spellEnd"/>
      <w:r w:rsidRPr="00596B5B">
        <w:rPr>
          <w:rFonts w:ascii="Garamond" w:hAnsi="Garamond"/>
        </w:rPr>
        <w:t xml:space="preserve"> </w:t>
      </w:r>
      <w:proofErr w:type="spellStart"/>
      <w:r w:rsidRPr="00596B5B">
        <w:rPr>
          <w:rFonts w:ascii="Garamond" w:hAnsi="Garamond"/>
        </w:rPr>
        <w:t>sh.a</w:t>
      </w:r>
      <w:proofErr w:type="spellEnd"/>
      <w:r w:rsidRPr="00596B5B">
        <w:rPr>
          <w:rFonts w:ascii="Garamond" w:hAnsi="Garamond"/>
        </w:rPr>
        <w:t xml:space="preserve">., për vendimin e </w:t>
      </w:r>
      <w:r w:rsidR="00F96C6F" w:rsidRPr="00596B5B">
        <w:rPr>
          <w:rFonts w:ascii="Garamond" w:hAnsi="Garamond"/>
        </w:rPr>
        <w:t xml:space="preserve">Bordit </w:t>
      </w:r>
      <w:r w:rsidRPr="00596B5B">
        <w:rPr>
          <w:rFonts w:ascii="Garamond" w:hAnsi="Garamond"/>
        </w:rPr>
        <w:t>të ERE-s.</w:t>
      </w:r>
    </w:p>
    <w:p w14:paraId="44276DDF" w14:textId="77777777" w:rsidR="00596B5B" w:rsidRPr="00596B5B" w:rsidRDefault="00596B5B" w:rsidP="00596B5B">
      <w:pPr>
        <w:spacing w:after="0" w:line="240" w:lineRule="auto"/>
        <w:ind w:firstLine="284"/>
        <w:rPr>
          <w:rFonts w:ascii="Garamond" w:hAnsi="Garamond"/>
        </w:rPr>
      </w:pPr>
      <w:r w:rsidRPr="00596B5B">
        <w:rPr>
          <w:rFonts w:ascii="Garamond" w:hAnsi="Garamond"/>
        </w:rPr>
        <w:t xml:space="preserve">Ky vendim hyn në fuqi menjëherë. </w:t>
      </w:r>
    </w:p>
    <w:p w14:paraId="37AEE14C" w14:textId="1D9257E1" w:rsidR="00596B5B" w:rsidRPr="00596B5B" w:rsidRDefault="00596B5B" w:rsidP="00596B5B">
      <w:pPr>
        <w:spacing w:after="0" w:line="240" w:lineRule="auto"/>
        <w:ind w:firstLine="284"/>
        <w:rPr>
          <w:rFonts w:ascii="Garamond" w:hAnsi="Garamond"/>
        </w:rPr>
      </w:pPr>
      <w:r w:rsidRPr="00596B5B">
        <w:rPr>
          <w:rFonts w:ascii="Garamond" w:hAnsi="Garamond"/>
        </w:rPr>
        <w:t xml:space="preserve">Çdo palë e përfshirë në këtë procedurë mund t’i kërkojë ERE-s, brenda 7 ditëve kalendarike nga data e marrjes </w:t>
      </w:r>
      <w:r w:rsidR="00F96C6F" w:rsidRPr="00596B5B">
        <w:rPr>
          <w:rFonts w:ascii="Garamond" w:hAnsi="Garamond"/>
        </w:rPr>
        <w:t>dijeni</w:t>
      </w:r>
      <w:r w:rsidRPr="00596B5B">
        <w:rPr>
          <w:rFonts w:ascii="Garamond" w:hAnsi="Garamond"/>
        </w:rPr>
        <w:t xml:space="preserve"> të vendimit, rishikimin e vendimit të </w:t>
      </w:r>
      <w:r w:rsidR="00F96C6F" w:rsidRPr="00596B5B">
        <w:rPr>
          <w:rFonts w:ascii="Garamond" w:hAnsi="Garamond"/>
        </w:rPr>
        <w:t xml:space="preserve">Bordit </w:t>
      </w:r>
      <w:r w:rsidRPr="00596B5B">
        <w:rPr>
          <w:rFonts w:ascii="Garamond" w:hAnsi="Garamond"/>
        </w:rPr>
        <w:t xml:space="preserve">në rast se ka siguruar prova të reja që mund ta çojnë </w:t>
      </w:r>
      <w:r w:rsidR="00F96C6F" w:rsidRPr="00596B5B">
        <w:rPr>
          <w:rFonts w:ascii="Garamond" w:hAnsi="Garamond"/>
        </w:rPr>
        <w:t>Bord</w:t>
      </w:r>
      <w:bookmarkStart w:id="0" w:name="_GoBack"/>
      <w:bookmarkEnd w:id="0"/>
      <w:r w:rsidR="00F96C6F" w:rsidRPr="00596B5B">
        <w:rPr>
          <w:rFonts w:ascii="Garamond" w:hAnsi="Garamond"/>
        </w:rPr>
        <w:t xml:space="preserve">in </w:t>
      </w:r>
      <w:r w:rsidRPr="00596B5B">
        <w:rPr>
          <w:rFonts w:ascii="Garamond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B05FFEB" w14:textId="77777777" w:rsidR="00596B5B" w:rsidRPr="00596B5B" w:rsidRDefault="00596B5B" w:rsidP="00596B5B">
      <w:pPr>
        <w:spacing w:after="0" w:line="240" w:lineRule="auto"/>
        <w:ind w:firstLine="284"/>
        <w:rPr>
          <w:rFonts w:ascii="Garamond" w:hAnsi="Garamond"/>
        </w:rPr>
      </w:pPr>
      <w:r w:rsidRPr="00596B5B">
        <w:rPr>
          <w:rFonts w:ascii="Garamond" w:hAnsi="Garamond"/>
        </w:rPr>
        <w:t>Ky vendim botohet në Fletoren Zyrtare.</w:t>
      </w:r>
    </w:p>
    <w:p w14:paraId="251C450A" w14:textId="4DEF5D43" w:rsidR="00FF31AA" w:rsidRDefault="00FF31AA" w:rsidP="00596B5B">
      <w:pPr>
        <w:spacing w:after="0" w:line="240" w:lineRule="auto"/>
        <w:ind w:firstLine="284"/>
        <w:rPr>
          <w:rFonts w:ascii="Garamond" w:hAnsi="Garamond"/>
        </w:rPr>
      </w:pPr>
    </w:p>
    <w:p w14:paraId="4225B4CA" w14:textId="77777777" w:rsidR="00596B5B" w:rsidRPr="00E20DF0" w:rsidRDefault="00596B5B" w:rsidP="00596B5B">
      <w:pPr>
        <w:widowControl w:val="0"/>
        <w:spacing w:after="0" w:line="240" w:lineRule="auto"/>
        <w:jc w:val="right"/>
        <w:rPr>
          <w:rFonts w:ascii="Garamond" w:eastAsia="Batang" w:hAnsi="Garamond"/>
          <w:bCs/>
        </w:rPr>
      </w:pPr>
      <w:r w:rsidRPr="00E20DF0">
        <w:rPr>
          <w:rFonts w:ascii="Garamond" w:eastAsia="Batang" w:hAnsi="Garamond"/>
          <w:bCs/>
        </w:rPr>
        <w:t>KRYETAR</w:t>
      </w:r>
    </w:p>
    <w:p w14:paraId="3B957E94" w14:textId="77777777" w:rsidR="00596B5B" w:rsidRPr="00E20DF0" w:rsidRDefault="00596B5B" w:rsidP="00596B5B">
      <w:pPr>
        <w:widowControl w:val="0"/>
        <w:spacing w:after="0" w:line="240" w:lineRule="auto"/>
        <w:jc w:val="right"/>
        <w:rPr>
          <w:rFonts w:ascii="Garamond" w:eastAsia="Batang" w:hAnsi="Garamond"/>
          <w:b/>
          <w:bCs/>
        </w:rPr>
      </w:pPr>
      <w:r w:rsidRPr="00E20DF0">
        <w:rPr>
          <w:rFonts w:ascii="Garamond" w:eastAsia="Batang" w:hAnsi="Garamond"/>
          <w:b/>
          <w:bCs/>
        </w:rPr>
        <w:t xml:space="preserve">Petrit </w:t>
      </w:r>
      <w:proofErr w:type="spellStart"/>
      <w:r w:rsidRPr="00E20DF0">
        <w:rPr>
          <w:rFonts w:ascii="Garamond" w:eastAsia="Batang" w:hAnsi="Garamond"/>
          <w:b/>
          <w:bCs/>
        </w:rPr>
        <w:t>Ahmeti</w:t>
      </w:r>
      <w:proofErr w:type="spellEnd"/>
    </w:p>
    <w:p w14:paraId="7125BB65" w14:textId="77777777" w:rsidR="00596B5B" w:rsidRDefault="00596B5B" w:rsidP="00596B5B">
      <w:pPr>
        <w:spacing w:after="0" w:line="240" w:lineRule="auto"/>
        <w:rPr>
          <w:rFonts w:ascii="Garamond" w:hAnsi="Garamond"/>
        </w:rPr>
      </w:pPr>
    </w:p>
    <w:p w14:paraId="72D9B797" w14:textId="77777777" w:rsidR="00596B5B" w:rsidRPr="00596B5B" w:rsidRDefault="00596B5B" w:rsidP="00596B5B">
      <w:pPr>
        <w:spacing w:after="0" w:line="240" w:lineRule="auto"/>
        <w:ind w:firstLine="284"/>
        <w:rPr>
          <w:rFonts w:ascii="Garamond" w:hAnsi="Garamond"/>
        </w:rPr>
      </w:pPr>
    </w:p>
    <w:sectPr w:rsidR="00596B5B" w:rsidRPr="00596B5B">
      <w:footerReference w:type="default" r:id="rId11"/>
      <w:pgSz w:w="12240" w:h="15840"/>
      <w:pgMar w:top="1350" w:right="1530" w:bottom="162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C45453" w14:textId="77777777" w:rsidR="00855C03" w:rsidRPr="00873CDD" w:rsidRDefault="00855C03">
      <w:pPr>
        <w:spacing w:after="0" w:line="240" w:lineRule="auto"/>
      </w:pPr>
      <w:r w:rsidRPr="00873CDD">
        <w:separator/>
      </w:r>
    </w:p>
  </w:endnote>
  <w:endnote w:type="continuationSeparator" w:id="0">
    <w:p w14:paraId="3F58E1C9" w14:textId="77777777" w:rsidR="00855C03" w:rsidRPr="00873CDD" w:rsidRDefault="00855C03">
      <w:pPr>
        <w:spacing w:after="0" w:line="240" w:lineRule="auto"/>
      </w:pPr>
      <w:r w:rsidRPr="00873CDD">
        <w:continuationSeparator/>
      </w:r>
    </w:p>
  </w:endnote>
  <w:endnote w:type="continuationNotice" w:id="1">
    <w:p w14:paraId="2AE6D69A" w14:textId="77777777" w:rsidR="00BB143A" w:rsidRDefault="00BB14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C9E3F2" w14:textId="576B3743" w:rsidR="00855C03" w:rsidRPr="006E1C29" w:rsidRDefault="00855C03">
    <w:pPr>
      <w:tabs>
        <w:tab w:val="center" w:pos="4680"/>
        <w:tab w:val="right" w:pos="9360"/>
      </w:tabs>
      <w:spacing w:after="0" w:line="240" w:lineRule="auto"/>
      <w:jc w:val="center"/>
      <w:rPr>
        <w:rFonts w:eastAsia="Calibri"/>
        <w:sz w:val="20"/>
        <w:szCs w:val="20"/>
      </w:rPr>
    </w:pPr>
    <w:r w:rsidRPr="006E1C29">
      <w:rPr>
        <w:rFonts w:eastAsia="Calibri"/>
        <w:sz w:val="20"/>
        <w:szCs w:val="20"/>
      </w:rPr>
      <w:fldChar w:fldCharType="begin"/>
    </w:r>
    <w:r w:rsidRPr="006E1C29">
      <w:rPr>
        <w:rFonts w:eastAsia="Calibri"/>
        <w:sz w:val="20"/>
        <w:szCs w:val="20"/>
      </w:rPr>
      <w:instrText>PAGE   \* MERGEFORMAT</w:instrText>
    </w:r>
    <w:r w:rsidRPr="006E1C29">
      <w:rPr>
        <w:rFonts w:eastAsia="Calibri"/>
        <w:sz w:val="20"/>
        <w:szCs w:val="20"/>
      </w:rPr>
      <w:fldChar w:fldCharType="separate"/>
    </w:r>
    <w:r w:rsidR="00F96C6F">
      <w:rPr>
        <w:rFonts w:eastAsia="Calibri"/>
        <w:noProof/>
        <w:sz w:val="20"/>
        <w:szCs w:val="20"/>
      </w:rPr>
      <w:t>2</w:t>
    </w:r>
    <w:r w:rsidRPr="006E1C29">
      <w:rPr>
        <w:rFonts w:eastAsia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0F28A1" w14:textId="77777777" w:rsidR="00855C03" w:rsidRPr="00873CDD" w:rsidRDefault="00855C03">
      <w:pPr>
        <w:spacing w:after="0" w:line="240" w:lineRule="auto"/>
      </w:pPr>
      <w:r w:rsidRPr="00873CDD">
        <w:separator/>
      </w:r>
    </w:p>
  </w:footnote>
  <w:footnote w:type="continuationSeparator" w:id="0">
    <w:p w14:paraId="4C0A2E16" w14:textId="77777777" w:rsidR="00855C03" w:rsidRPr="00873CDD" w:rsidRDefault="00855C03">
      <w:pPr>
        <w:spacing w:after="0" w:line="240" w:lineRule="auto"/>
      </w:pPr>
      <w:r w:rsidRPr="00873CDD">
        <w:continuationSeparator/>
      </w:r>
    </w:p>
  </w:footnote>
  <w:footnote w:type="continuationNotice" w:id="1">
    <w:p w14:paraId="67478735" w14:textId="77777777" w:rsidR="00BB143A" w:rsidRDefault="00BB143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1648415A"/>
    <w:lvl w:ilvl="0" w:tplc="1ABE3FA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44AE5432"/>
    <w:lvl w:ilvl="0" w:tplc="CAE2D9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1DC0D7E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878EE3A4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1B05C6B"/>
    <w:multiLevelType w:val="hybridMultilevel"/>
    <w:tmpl w:val="563E19BE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</w:num>
  <w:num w:numId="6">
    <w:abstractNumId w:val="1"/>
  </w:num>
  <w:num w:numId="7">
    <w:abstractNumId w:val="4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1AA"/>
    <w:rsid w:val="00006676"/>
    <w:rsid w:val="0001262E"/>
    <w:rsid w:val="000B1BF9"/>
    <w:rsid w:val="00416592"/>
    <w:rsid w:val="00440F8B"/>
    <w:rsid w:val="00596B5B"/>
    <w:rsid w:val="005C31D9"/>
    <w:rsid w:val="0062308C"/>
    <w:rsid w:val="006E1C29"/>
    <w:rsid w:val="007F0791"/>
    <w:rsid w:val="00843A1F"/>
    <w:rsid w:val="00855C03"/>
    <w:rsid w:val="00873CDD"/>
    <w:rsid w:val="00B30101"/>
    <w:rsid w:val="00BB143A"/>
    <w:rsid w:val="00BE45E3"/>
    <w:rsid w:val="00DB33BA"/>
    <w:rsid w:val="00DD03DB"/>
    <w:rsid w:val="00EC1DDA"/>
    <w:rsid w:val="00F96C6F"/>
    <w:rsid w:val="00FF3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C1033"/>
  <w15:docId w15:val="{F5276536-02AB-4194-A7E6-41A08C15F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  <w:style w:type="paragraph" w:styleId="Revision">
    <w:name w:val="Revision"/>
    <w:uiPriority w:val="99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6E1C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C29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190</Nr_x002e__x0020_akti>
    <Data_x0020_e_x0020_Krijimit xmlns="0e656187-b300-4fb0-8bf4-3a50f872073c">2026-07-27T09:05:53Z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2026-07-24T00:00:00Z</Date_x0020_protokolli>
    <Titulli xmlns="0e656187-b300-4fb0-8bf4-3a50f872073c">Mbi rinovimin e licencës së shoqërisë “AlbESp Trading &amp; Consulting” sh.p.k. në veprimtarinë e tregtimit të energjisë elektrike</Titulli>
    <Modifikuesi xmlns="0e656187-b300-4fb0-8bf4-3a50f872073c">ermira.bukaci</Modifikuesi>
    <Nr_x002e__x0020_prot_x0020_QBZ xmlns="0e656187-b300-4fb0-8bf4-3a50f872073c">1684/3</Nr_x002e__x0020_prot_x0020_QBZ>
    <Data_x0020_e_x0020_Modifikimit xmlns="0e656187-b300-4fb0-8bf4-3a50f872073c">2026-07-27T12:06:18Z</Data_x0020_e_x0020_Modifikimit>
    <Dekretuar xmlns="0e656187-b300-4fb0-8bf4-3a50f872073c">false</Dekretuar>
    <Data xmlns="0e656187-b300-4fb0-8bf4-3a50f872073c">2026-07-13T00:00:00Z</Data>
    <Nr_x002e__x0020_protokolli_x0020_i_x0020_aktit xmlns="0e656187-b300-4fb0-8bf4-3a50f872073c">2204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138D4DB4AE4446BA8D05C26AEEAF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93967-6316-4F91-A946-60F3D4F25A3C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C542C9F-785F-4C22-A5CB-0E807885E1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439F19-4FF7-4AA5-8D88-CC37C7E11E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82E0A7A-AA5C-4EDD-B346-155D501BE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691</Words>
  <Characters>3944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rinovimin e licencës së shoqërisë “AlbESp Trading &amp; Consulting” sh.p.k. në veprimtarinë e tregtimit të energjisë elektrike</dc:title>
  <dc:creator>Ajlin Sharku</dc:creator>
  <cp:lastModifiedBy>fjora.cahani</cp:lastModifiedBy>
  <cp:revision>7</cp:revision>
  <dcterms:created xsi:type="dcterms:W3CDTF">2026-07-27T07:56:00Z</dcterms:created>
  <dcterms:modified xsi:type="dcterms:W3CDTF">2026-07-28T12:52:00Z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a948094cdd364122b4e7f876ede52510_23</vt:lpwstr>
  </property>
</Properties>
</file>