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ECA8" w14:textId="77777777" w:rsidR="00A376CE" w:rsidRPr="00A376CE" w:rsidRDefault="00A376CE" w:rsidP="00A376CE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376CE">
        <w:rPr>
          <w:rFonts w:ascii="Garamond" w:eastAsia="Batang" w:hAnsi="Garamond"/>
          <w:b/>
        </w:rPr>
        <w:t>VENDIM</w:t>
      </w:r>
    </w:p>
    <w:p w14:paraId="407FE32A" w14:textId="1EB7817F" w:rsidR="00A376CE" w:rsidRPr="00A376CE" w:rsidRDefault="00A376CE" w:rsidP="00A376CE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376CE">
        <w:rPr>
          <w:rFonts w:ascii="Garamond" w:eastAsia="Batang" w:hAnsi="Garamond"/>
          <w:b/>
        </w:rPr>
        <w:t xml:space="preserve">Nr. 192, </w:t>
      </w:r>
      <w:r>
        <w:rPr>
          <w:rFonts w:ascii="Garamond" w:eastAsia="Batang" w:hAnsi="Garamond"/>
          <w:b/>
        </w:rPr>
        <w:t>d</w:t>
      </w:r>
      <w:r w:rsidRPr="00A376CE">
        <w:rPr>
          <w:rFonts w:ascii="Garamond" w:eastAsia="Batang" w:hAnsi="Garamond"/>
          <w:b/>
        </w:rPr>
        <w:t>atë 13.7.2026</w:t>
      </w:r>
    </w:p>
    <w:p w14:paraId="5279C00C" w14:textId="77777777" w:rsidR="00A376CE" w:rsidRPr="00A376CE" w:rsidRDefault="00A376CE" w:rsidP="00A376CE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34F63795" w14:textId="6BD9CDED" w:rsidR="00A376CE" w:rsidRPr="00A376CE" w:rsidRDefault="00A376CE" w:rsidP="00A376CE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A376CE">
        <w:rPr>
          <w:rFonts w:ascii="Garamond" w:eastAsia="Batang" w:hAnsi="Garamond"/>
          <w:b/>
        </w:rPr>
        <w:t>MBI ZGJATJEN E AFATIT TË VENDIMMARRJES SË BORDIT TË ERE-S LIDHUR ME SHQYRTIMIN E KËRKESËS SË SHOQËRI</w:t>
      </w:r>
      <w:r w:rsidR="00A83176">
        <w:rPr>
          <w:rFonts w:ascii="Garamond" w:eastAsia="Batang" w:hAnsi="Garamond"/>
          <w:b/>
        </w:rPr>
        <w:t>SË “GLOBAL INTERPRISE GROUP” SHPK</w:t>
      </w:r>
      <w:r w:rsidRPr="00A376CE">
        <w:rPr>
          <w:rFonts w:ascii="Garamond" w:eastAsia="Batang" w:hAnsi="Garamond"/>
          <w:b/>
        </w:rPr>
        <w:t xml:space="preserve"> PËR LICENCIM NË VEPRIMTARINË E PRODHIMIT TË ENERGJISË ELEKTRIKE</w:t>
      </w:r>
    </w:p>
    <w:p w14:paraId="7F938D82" w14:textId="77777777" w:rsid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p w14:paraId="64BF1D21" w14:textId="73786874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 xml:space="preserve">Në mbështetje të neneve 16 dhe 37, pika 2, </w:t>
      </w:r>
      <w:r w:rsidR="00A83176" w:rsidRPr="00A376CE">
        <w:rPr>
          <w:rFonts w:ascii="Garamond" w:eastAsia="Batang" w:hAnsi="Garamond"/>
        </w:rPr>
        <w:t>germa</w:t>
      </w:r>
      <w:r w:rsidRPr="00A376CE">
        <w:rPr>
          <w:rFonts w:ascii="Garamond" w:eastAsia="Batang" w:hAnsi="Garamond"/>
        </w:rPr>
        <w:t xml:space="preserve"> “a”, të ligjit nr. 43/2015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“Për sektorin e energjisë elektrike”, </w:t>
      </w:r>
      <w:r w:rsidR="00A83176" w:rsidRPr="00A376CE">
        <w:rPr>
          <w:rFonts w:ascii="Garamond" w:eastAsia="Batang" w:hAnsi="Garamond"/>
        </w:rPr>
        <w:t>të</w:t>
      </w:r>
      <w:r w:rsidRPr="00A376CE">
        <w:rPr>
          <w:rFonts w:ascii="Garamond" w:eastAsia="Batang" w:hAnsi="Garamond"/>
        </w:rPr>
        <w:t xml:space="preserve"> ndryshuar; </w:t>
      </w:r>
      <w:r w:rsidR="00A83176" w:rsidRPr="00A376CE">
        <w:rPr>
          <w:rFonts w:ascii="Garamond" w:eastAsia="Batang" w:hAnsi="Garamond"/>
        </w:rPr>
        <w:t>të</w:t>
      </w:r>
      <w:r w:rsidR="00A83176" w:rsidRPr="00A376CE">
        <w:rPr>
          <w:rFonts w:ascii="Garamond" w:eastAsia="Batang" w:hAnsi="Garamond"/>
        </w:rPr>
        <w:t xml:space="preserve"> </w:t>
      </w:r>
      <w:r w:rsidRPr="00A376CE">
        <w:rPr>
          <w:rFonts w:ascii="Garamond" w:eastAsia="Batang" w:hAnsi="Garamond"/>
        </w:rPr>
        <w:t>nenit 14, pika 3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të </w:t>
      </w:r>
      <w:r w:rsidR="00A83176">
        <w:rPr>
          <w:rFonts w:ascii="Garamond" w:eastAsia="Batang" w:hAnsi="Garamond"/>
        </w:rPr>
        <w:t>“</w:t>
      </w:r>
      <w:r w:rsidRPr="00A376CE">
        <w:rPr>
          <w:rFonts w:ascii="Garamond" w:eastAsia="Batang" w:hAnsi="Garamond"/>
        </w:rPr>
        <w:t>Rregullores për procedurat dhe afatet për dhënien, modifikimin, transferimin, rinovimin ose heqjen e licencave në sektorin e energjisë elektrike</w:t>
      </w:r>
      <w:r w:rsidR="00A83176">
        <w:rPr>
          <w:rFonts w:ascii="Garamond" w:eastAsia="Batang" w:hAnsi="Garamond"/>
        </w:rPr>
        <w:t>”</w:t>
      </w:r>
      <w:r w:rsidRPr="00A376CE">
        <w:rPr>
          <w:rFonts w:ascii="Garamond" w:eastAsia="Batang" w:hAnsi="Garamond"/>
        </w:rPr>
        <w:t xml:space="preserve">, të miratuar me vendimin e </w:t>
      </w:r>
      <w:r w:rsidR="00A83176" w:rsidRPr="00A376CE">
        <w:rPr>
          <w:rFonts w:ascii="Garamond" w:eastAsia="Batang" w:hAnsi="Garamond"/>
        </w:rPr>
        <w:t xml:space="preserve">Bordit </w:t>
      </w:r>
      <w:r w:rsidRPr="00A376CE">
        <w:rPr>
          <w:rFonts w:ascii="Garamond" w:eastAsia="Batang" w:hAnsi="Garamond"/>
        </w:rPr>
        <w:t>të Entit Rregullator të En</w:t>
      </w:r>
      <w:r w:rsidR="00A83176">
        <w:rPr>
          <w:rFonts w:ascii="Garamond" w:eastAsia="Batang" w:hAnsi="Garamond"/>
        </w:rPr>
        <w:t>ergjisë (ERE) nr. 109, datë 29.</w:t>
      </w:r>
      <w:r w:rsidRPr="00A376CE">
        <w:rPr>
          <w:rFonts w:ascii="Garamond" w:eastAsia="Batang" w:hAnsi="Garamond"/>
        </w:rPr>
        <w:t xml:space="preserve">6.2016, </w:t>
      </w:r>
      <w:r w:rsidR="00A83176" w:rsidRPr="00A376CE">
        <w:rPr>
          <w:rFonts w:ascii="Garamond" w:eastAsia="Batang" w:hAnsi="Garamond"/>
        </w:rPr>
        <w:t>të</w:t>
      </w:r>
      <w:r w:rsidRPr="00A376CE">
        <w:rPr>
          <w:rFonts w:ascii="Garamond" w:eastAsia="Batang" w:hAnsi="Garamond"/>
        </w:rPr>
        <w:t xml:space="preserve"> ndryshuar; si dhe </w:t>
      </w:r>
      <w:r w:rsidR="00A83176" w:rsidRPr="00A376CE">
        <w:rPr>
          <w:rFonts w:ascii="Garamond" w:eastAsia="Batang" w:hAnsi="Garamond"/>
        </w:rPr>
        <w:t>të</w:t>
      </w:r>
      <w:r w:rsidR="00A83176" w:rsidRPr="00A376CE">
        <w:rPr>
          <w:rFonts w:ascii="Garamond" w:eastAsia="Batang" w:hAnsi="Garamond"/>
        </w:rPr>
        <w:t xml:space="preserve"> </w:t>
      </w:r>
      <w:r w:rsidRPr="00A376CE">
        <w:rPr>
          <w:rFonts w:ascii="Garamond" w:eastAsia="Batang" w:hAnsi="Garamond"/>
        </w:rPr>
        <w:t>nenit 15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të </w:t>
      </w:r>
      <w:r w:rsidR="00A83176">
        <w:rPr>
          <w:rFonts w:ascii="Garamond" w:eastAsia="Batang" w:hAnsi="Garamond"/>
        </w:rPr>
        <w:t>“</w:t>
      </w:r>
      <w:r w:rsidRPr="00A376CE">
        <w:rPr>
          <w:rFonts w:ascii="Garamond" w:eastAsia="Batang" w:hAnsi="Garamond"/>
        </w:rPr>
        <w:t>Rregullores për organizimin, funksionimin dhe procedurat e ERE-s</w:t>
      </w:r>
      <w:r w:rsidR="00A83176">
        <w:rPr>
          <w:rFonts w:ascii="Garamond" w:eastAsia="Batang" w:hAnsi="Garamond"/>
        </w:rPr>
        <w:t>”</w:t>
      </w:r>
      <w:r w:rsidRPr="00A376CE">
        <w:rPr>
          <w:rFonts w:ascii="Garamond" w:eastAsia="Batang" w:hAnsi="Garamond"/>
        </w:rPr>
        <w:t xml:space="preserve">, miratuar me vendimin e </w:t>
      </w:r>
      <w:r w:rsidR="00A83176" w:rsidRPr="00A376CE">
        <w:rPr>
          <w:rFonts w:ascii="Garamond" w:eastAsia="Batang" w:hAnsi="Garamond"/>
        </w:rPr>
        <w:t xml:space="preserve">Bordit </w:t>
      </w:r>
      <w:r w:rsidRPr="00A376CE">
        <w:rPr>
          <w:rFonts w:ascii="Garamond" w:eastAsia="Batang" w:hAnsi="Garamond"/>
        </w:rPr>
        <w:t xml:space="preserve">të ERE-s, nr. </w:t>
      </w:r>
      <w:r w:rsidR="00A83176">
        <w:rPr>
          <w:rFonts w:ascii="Garamond" w:eastAsia="Batang" w:hAnsi="Garamond"/>
        </w:rPr>
        <w:t>96, datë 17.</w:t>
      </w:r>
      <w:r w:rsidRPr="00A376CE">
        <w:rPr>
          <w:rFonts w:ascii="Garamond" w:eastAsia="Batang" w:hAnsi="Garamond"/>
        </w:rPr>
        <w:t xml:space="preserve">6.2016; Bordi i ERE-s, </w:t>
      </w:r>
      <w:r w:rsidR="00A83176">
        <w:rPr>
          <w:rFonts w:ascii="Garamond" w:eastAsia="Batang" w:hAnsi="Garamond"/>
        </w:rPr>
        <w:t>në mbledhjen e tij të datës 13.</w:t>
      </w:r>
      <w:r w:rsidRPr="00A376CE">
        <w:rPr>
          <w:rFonts w:ascii="Garamond" w:eastAsia="Batang" w:hAnsi="Garamond"/>
        </w:rPr>
        <w:t>7.2026, mbasi shqyrtoi relacioni</w:t>
      </w:r>
      <w:r w:rsidR="00A83176">
        <w:rPr>
          <w:rFonts w:ascii="Garamond" w:eastAsia="Batang" w:hAnsi="Garamond"/>
        </w:rPr>
        <w:t>n me nr. 1722/7 prot., datë 10.</w:t>
      </w:r>
      <w:r w:rsidRPr="00A376CE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A83176">
        <w:rPr>
          <w:rFonts w:ascii="Garamond" w:eastAsia="Batang" w:hAnsi="Garamond"/>
        </w:rPr>
        <w:t>‘</w:t>
      </w:r>
      <w:r w:rsidR="00A83176" w:rsidRPr="00A376CE">
        <w:rPr>
          <w:rFonts w:ascii="Garamond" w:eastAsia="Batang" w:hAnsi="Garamond"/>
        </w:rPr>
        <w:t>Global Interprise Group</w:t>
      </w:r>
      <w:r w:rsidR="00A83176">
        <w:rPr>
          <w:rFonts w:ascii="Garamond" w:eastAsia="Batang" w:hAnsi="Garamond"/>
        </w:rPr>
        <w:t>’</w:t>
      </w:r>
      <w:r w:rsidR="00A83176" w:rsidRPr="00A376CE">
        <w:rPr>
          <w:rFonts w:ascii="Garamond" w:eastAsia="Batang" w:hAnsi="Garamond"/>
        </w:rPr>
        <w:t xml:space="preserve"> </w:t>
      </w:r>
      <w:r w:rsidRPr="00A376CE">
        <w:rPr>
          <w:rFonts w:ascii="Garamond" w:eastAsia="Batang" w:hAnsi="Garamond"/>
        </w:rPr>
        <w:t>sh.p.k. për licencim në veprimtarinë e prodhimit të energjisë elektrike”,</w:t>
      </w:r>
    </w:p>
    <w:p w14:paraId="12CD5834" w14:textId="1DC4E682" w:rsidR="00A376CE" w:rsidRPr="00A376CE" w:rsidRDefault="00A83176" w:rsidP="00A376CE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A376CE" w:rsidRPr="00A376CE">
        <w:rPr>
          <w:rFonts w:ascii="Garamond" w:eastAsia="Batang" w:hAnsi="Garamond"/>
        </w:rPr>
        <w:t xml:space="preserve">onstatoi se: </w:t>
      </w:r>
    </w:p>
    <w:p w14:paraId="6ABD74DE" w14:textId="2BFD94E9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- Shoqëria “</w:t>
      </w:r>
      <w:r w:rsidR="00A83176" w:rsidRPr="00A376CE">
        <w:rPr>
          <w:rFonts w:ascii="Garamond" w:eastAsia="Batang" w:hAnsi="Garamond"/>
        </w:rPr>
        <w:t>Global Interprise Group</w:t>
      </w:r>
      <w:r w:rsidRPr="00A376CE">
        <w:rPr>
          <w:rFonts w:ascii="Garamond" w:eastAsia="Batang" w:hAnsi="Garamond"/>
        </w:rPr>
        <w:t>” sh.p.k., me shkresën e protokolluar në ER</w:t>
      </w:r>
      <w:r w:rsidR="00A83176">
        <w:rPr>
          <w:rFonts w:ascii="Garamond" w:eastAsia="Batang" w:hAnsi="Garamond"/>
        </w:rPr>
        <w:t>E me nr. 1722 prot., datë 1.</w:t>
      </w:r>
      <w:r w:rsidRPr="00A376CE">
        <w:rPr>
          <w:rFonts w:ascii="Garamond" w:eastAsia="Batang" w:hAnsi="Garamond"/>
        </w:rPr>
        <w:t xml:space="preserve">6.2026, ka paraqitur kërkesën për licencim në veprimtarinë e prodhimit të energjisë elektrike nga HEC “Doma”, me kapacitet të instaluar 1.695 </w:t>
      </w:r>
      <w:r w:rsidR="00A83176" w:rsidRPr="00A376CE">
        <w:rPr>
          <w:rFonts w:ascii="Garamond" w:eastAsia="Batang" w:hAnsi="Garamond"/>
        </w:rPr>
        <w:t>mw</w:t>
      </w:r>
      <w:r w:rsidRPr="00A376CE">
        <w:rPr>
          <w:rFonts w:ascii="Garamond" w:eastAsia="Batang" w:hAnsi="Garamond"/>
        </w:rPr>
        <w:t xml:space="preserve">, me vendndodhje në përroin e Lusës, degë e Lumit Mat, Bashkia Klos, </w:t>
      </w:r>
      <w:r w:rsidR="00A83176" w:rsidRPr="00A376CE">
        <w:rPr>
          <w:rFonts w:ascii="Garamond" w:eastAsia="Batang" w:hAnsi="Garamond"/>
        </w:rPr>
        <w:t xml:space="preserve">qarku </w:t>
      </w:r>
      <w:r w:rsidRPr="00A376CE">
        <w:rPr>
          <w:rFonts w:ascii="Garamond" w:eastAsia="Batang" w:hAnsi="Garamond"/>
        </w:rPr>
        <w:t>Dibër.</w:t>
      </w:r>
    </w:p>
    <w:p w14:paraId="0D9B9CDE" w14:textId="3CE68621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- Bordi i ERE-</w:t>
      </w:r>
      <w:r w:rsidR="00A83176">
        <w:rPr>
          <w:rFonts w:ascii="Garamond" w:eastAsia="Batang" w:hAnsi="Garamond"/>
        </w:rPr>
        <w:t>s me vendimin nr. 168, datë 15.</w:t>
      </w:r>
      <w:r w:rsidRPr="00A376CE">
        <w:rPr>
          <w:rFonts w:ascii="Garamond" w:eastAsia="Batang" w:hAnsi="Garamond"/>
        </w:rPr>
        <w:t>6.2026, vendosi të fillojë procedurën për licencimin e shoqërisë në këtë veprimtari.</w:t>
      </w:r>
    </w:p>
    <w:p w14:paraId="45D0FB90" w14:textId="710EB0B2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 xml:space="preserve">- ERE botoi njoftimin në median e shkruar për fillimin </w:t>
      </w:r>
      <w:r w:rsidR="00A83176">
        <w:rPr>
          <w:rFonts w:ascii="Garamond" w:eastAsia="Batang" w:hAnsi="Garamond"/>
        </w:rPr>
        <w:t>e kësaj procedure (në datat 16.6.2026 dhe 17.</w:t>
      </w:r>
      <w:r w:rsidRPr="00A376CE">
        <w:rPr>
          <w:rFonts w:ascii="Garamond" w:eastAsia="Batang" w:hAnsi="Garamond"/>
        </w:rPr>
        <w:t>6.2026) dhe në përfundim të afatit të pritjes së komenteve apo objeksioneve nga të tretët (dat</w:t>
      </w:r>
      <w:r w:rsidR="00A83176">
        <w:rPr>
          <w:rFonts w:ascii="Garamond" w:eastAsia="Batang" w:hAnsi="Garamond"/>
        </w:rPr>
        <w:t>a 25.</w:t>
      </w:r>
      <w:r w:rsidRPr="00A376CE">
        <w:rPr>
          <w:rFonts w:ascii="Garamond" w:eastAsia="Batang" w:hAnsi="Garamond"/>
        </w:rPr>
        <w:t>6.2026), nuk rezultoi të ketë të tilla. Njoftimi për fillimin e procedurës u botua edhe në rrjetet sociale dhe në faqen zyrtare të internetit të ERE-s.</w:t>
      </w:r>
    </w:p>
    <w:p w14:paraId="70EF7283" w14:textId="1E2C59AA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- ERE po ashtu ka njoftuar Ministrinë e Infrastrukturës dhe Energjisë (MIE) për fillimin e kësaj procedure, nëpërmjet shkr</w:t>
      </w:r>
      <w:r w:rsidR="00A83176">
        <w:rPr>
          <w:rFonts w:ascii="Garamond" w:eastAsia="Batang" w:hAnsi="Garamond"/>
        </w:rPr>
        <w:t>esës nr. 1722/4 prot., datë 18.</w:t>
      </w:r>
      <w:r w:rsidRPr="00A376CE">
        <w:rPr>
          <w:rFonts w:ascii="Garamond" w:eastAsia="Batang" w:hAnsi="Garamond"/>
        </w:rPr>
        <w:t>6.2026, ku i ka kërkuar të bëjë me dije nëse nga ana e saj ka një qëndrim ndryshe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në lidhje me vlefshmërinë e kontratës dhe të drejtën e shoqërisë për ndërtimin dhe shfrytëzimin e këtij burimi gjenerues. Nga ana e MIE-s nuk ka pasur ndonjë qëndrim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në lidhje me fillimin e procedurës për licencimin e shoqërisë.</w:t>
      </w:r>
    </w:p>
    <w:p w14:paraId="2D0909FF" w14:textId="3D50F068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- Me shkr</w:t>
      </w:r>
      <w:r w:rsidR="00A83176">
        <w:rPr>
          <w:rFonts w:ascii="Garamond" w:eastAsia="Batang" w:hAnsi="Garamond"/>
        </w:rPr>
        <w:t xml:space="preserve">esën nr. 1722/3 prot., datë 18.6.2026 dhe </w:t>
      </w:r>
      <w:r w:rsidR="00A83176" w:rsidRPr="00A83176">
        <w:rPr>
          <w:rFonts w:ascii="Garamond" w:eastAsia="Batang" w:hAnsi="Garamond"/>
          <w:i/>
        </w:rPr>
        <w:t>e</w:t>
      </w:r>
      <w:r w:rsidRPr="00A83176">
        <w:rPr>
          <w:rFonts w:ascii="Garamond" w:eastAsia="Batang" w:hAnsi="Garamond"/>
          <w:i/>
        </w:rPr>
        <w:t>mail</w:t>
      </w:r>
      <w:r w:rsidR="00A83176">
        <w:rPr>
          <w:rFonts w:ascii="Garamond" w:eastAsia="Batang" w:hAnsi="Garamond"/>
        </w:rPr>
        <w:t>-in e datës 9.</w:t>
      </w:r>
      <w:r w:rsidRPr="00A376CE">
        <w:rPr>
          <w:rFonts w:ascii="Garamond" w:eastAsia="Batang" w:hAnsi="Garamond"/>
        </w:rPr>
        <w:t>7.2026, ERE ka njoftuar shoqërinë për vendimin e fillimit të procedurës, si dhe i ka bërë me dije në lidhje me informacionin/dokumentacionin që nevojitet të plotësohet në aplikim.</w:t>
      </w:r>
    </w:p>
    <w:p w14:paraId="4C81A0C1" w14:textId="701A3F03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- Me shkresën e protokolluar në ER</w:t>
      </w:r>
      <w:r w:rsidR="00A83176">
        <w:rPr>
          <w:rFonts w:ascii="Garamond" w:eastAsia="Batang" w:hAnsi="Garamond"/>
        </w:rPr>
        <w:t>E me nr. 1722/5 prot., datë 29.</w:t>
      </w:r>
      <w:r w:rsidRPr="00A376CE">
        <w:rPr>
          <w:rFonts w:ascii="Garamond" w:eastAsia="Batang" w:hAnsi="Garamond"/>
        </w:rPr>
        <w:t xml:space="preserve">6.2026, shoqëria ka depozituar informacion/dokumentacion plotësues, nga shqyrtimi i të cilit rezulton se ka nevojë të plotësohet dokumentacioni për mbështetjen financiare sipas vlerës së investimit që rezulton nga </w:t>
      </w:r>
      <w:r w:rsidR="00A83176">
        <w:rPr>
          <w:rFonts w:ascii="Garamond" w:eastAsia="Batang" w:hAnsi="Garamond"/>
        </w:rPr>
        <w:t>l</w:t>
      </w:r>
      <w:r w:rsidRPr="00A376CE">
        <w:rPr>
          <w:rFonts w:ascii="Garamond" w:eastAsia="Batang" w:hAnsi="Garamond"/>
        </w:rPr>
        <w:t>ontrata e nënshkruar me Ministrinë e Infrastrukturës dhe Energjisë.</w:t>
      </w:r>
    </w:p>
    <w:p w14:paraId="2400F397" w14:textId="77777777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Zgjatja e vendimmarrjes</w:t>
      </w:r>
    </w:p>
    <w:p w14:paraId="538DBBC6" w14:textId="668F132C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 xml:space="preserve">- Në nenin 14, pika 3, parashikohet se: </w:t>
      </w:r>
      <w:r w:rsidR="00A83176">
        <w:rPr>
          <w:rFonts w:ascii="Garamond" w:eastAsia="Batang" w:hAnsi="Garamond"/>
        </w:rPr>
        <w:t>“</w:t>
      </w:r>
      <w:r w:rsidRPr="00A376CE">
        <w:rPr>
          <w:rFonts w:ascii="Garamond" w:eastAsia="Batang" w:hAnsi="Garamond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  <w:r w:rsidR="00A83176">
        <w:rPr>
          <w:rFonts w:ascii="Garamond" w:eastAsia="Batang" w:hAnsi="Garamond"/>
        </w:rPr>
        <w:t>”.</w:t>
      </w:r>
    </w:p>
    <w:p w14:paraId="7F69858D" w14:textId="77777777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p w14:paraId="0E355E46" w14:textId="625E73FB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lastRenderedPageBreak/>
        <w:t>- Për gjithë sa më sipër, me qëllim për të zhvilluar korrespondencën vijuese me shoqërinë</w:t>
      </w:r>
      <w:r w:rsidR="00A83176">
        <w:rPr>
          <w:rFonts w:ascii="Garamond" w:eastAsia="Batang" w:hAnsi="Garamond"/>
        </w:rPr>
        <w:t>,</w:t>
      </w:r>
      <w:r w:rsidRPr="00A376CE">
        <w:rPr>
          <w:rFonts w:ascii="Garamond" w:eastAsia="Batang" w:hAnsi="Garamond"/>
        </w:rPr>
        <w:t xml:space="preserve"> vlerësohet zgjatja deri në 30 (tridhjetë) ditë e afatit të vendimmarrjes së </w:t>
      </w:r>
      <w:r w:rsidR="00A83176" w:rsidRPr="00A376CE">
        <w:rPr>
          <w:rFonts w:ascii="Garamond" w:eastAsia="Batang" w:hAnsi="Garamond"/>
        </w:rPr>
        <w:t xml:space="preserve">Bordit </w:t>
      </w:r>
      <w:r w:rsidRPr="00A376CE">
        <w:rPr>
          <w:rFonts w:ascii="Garamond" w:eastAsia="Batang" w:hAnsi="Garamond"/>
        </w:rPr>
        <w:t>mbi kërkesën e shoqërisë “</w:t>
      </w:r>
      <w:r w:rsidR="00A83176" w:rsidRPr="00A376CE">
        <w:rPr>
          <w:rFonts w:ascii="Garamond" w:eastAsia="Batang" w:hAnsi="Garamond"/>
        </w:rPr>
        <w:t>Global Interprise Group</w:t>
      </w:r>
      <w:r w:rsidRPr="00A376CE">
        <w:rPr>
          <w:rFonts w:ascii="Garamond" w:eastAsia="Batang" w:hAnsi="Garamond"/>
        </w:rPr>
        <w:t xml:space="preserve">” sh.p.k. për licencim në veprimtarinë e prodhimit të energjisë elektrike nga HEC “Doma”, me kapacitet të instaluar 1.695 </w:t>
      </w:r>
      <w:r w:rsidR="00A83176" w:rsidRPr="00A376CE">
        <w:rPr>
          <w:rFonts w:ascii="Garamond" w:eastAsia="Batang" w:hAnsi="Garamond"/>
        </w:rPr>
        <w:t>mw</w:t>
      </w:r>
      <w:r w:rsidRPr="00A376CE">
        <w:rPr>
          <w:rFonts w:ascii="Garamond" w:eastAsia="Batang" w:hAnsi="Garamond"/>
        </w:rPr>
        <w:t xml:space="preserve">, me vendndodhje në përroin e Lusës, degë e Lumit Mat, Bashkia Klos, </w:t>
      </w:r>
      <w:r w:rsidR="00A83176" w:rsidRPr="00A376CE">
        <w:rPr>
          <w:rFonts w:ascii="Garamond" w:eastAsia="Batang" w:hAnsi="Garamond"/>
        </w:rPr>
        <w:t xml:space="preserve">qarku </w:t>
      </w:r>
      <w:r w:rsidRPr="00A376CE">
        <w:rPr>
          <w:rFonts w:ascii="Garamond" w:eastAsia="Batang" w:hAnsi="Garamond"/>
        </w:rPr>
        <w:t>Dibër. Shoqëria duhet të depozitojë dokumentacionin e mbështetjes financiare brenda 20 (njëzet) ditëve.</w:t>
      </w:r>
    </w:p>
    <w:p w14:paraId="13A1589D" w14:textId="2E65D02C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 xml:space="preserve">Për gjithë sa më sipër, </w:t>
      </w:r>
      <w:r w:rsidR="00A83176" w:rsidRPr="00A376CE">
        <w:rPr>
          <w:rFonts w:ascii="Garamond" w:eastAsia="Batang" w:hAnsi="Garamond"/>
        </w:rPr>
        <w:t xml:space="preserve">Bordi </w:t>
      </w:r>
      <w:r w:rsidR="00A83176">
        <w:rPr>
          <w:rFonts w:ascii="Garamond" w:eastAsia="Batang" w:hAnsi="Garamond"/>
        </w:rPr>
        <w:t>i ERE-s</w:t>
      </w:r>
    </w:p>
    <w:p w14:paraId="06DAA161" w14:textId="77777777" w:rsid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p w14:paraId="2FD12CF8" w14:textId="6861B05D" w:rsidR="00A376CE" w:rsidRPr="00A376CE" w:rsidRDefault="00A376CE" w:rsidP="00A376CE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VENDOSI:</w:t>
      </w:r>
    </w:p>
    <w:p w14:paraId="66979461" w14:textId="77777777" w:rsid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p w14:paraId="06B6E6D6" w14:textId="19ED9A55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 xml:space="preserve">1. Të zgjasë deri në 30 (tridhjetë) ditë afatin e vendimmarrjes së </w:t>
      </w:r>
      <w:r w:rsidR="00A83176" w:rsidRPr="00A376CE">
        <w:rPr>
          <w:rFonts w:ascii="Garamond" w:eastAsia="Batang" w:hAnsi="Garamond"/>
        </w:rPr>
        <w:t>Bordit</w:t>
      </w:r>
      <w:r w:rsidR="00A83176">
        <w:rPr>
          <w:rFonts w:ascii="Garamond" w:eastAsia="Batang" w:hAnsi="Garamond"/>
        </w:rPr>
        <w:t>,</w:t>
      </w:r>
      <w:r w:rsidR="00A83176" w:rsidRPr="00A376CE">
        <w:rPr>
          <w:rFonts w:ascii="Garamond" w:eastAsia="Batang" w:hAnsi="Garamond"/>
        </w:rPr>
        <w:t xml:space="preserve"> </w:t>
      </w:r>
      <w:r w:rsidRPr="00A376CE">
        <w:rPr>
          <w:rFonts w:ascii="Garamond" w:eastAsia="Batang" w:hAnsi="Garamond"/>
        </w:rPr>
        <w:t>në lidhje me kërkesën e shoqërisë “</w:t>
      </w:r>
      <w:r w:rsidR="00A83176" w:rsidRPr="00A376CE">
        <w:rPr>
          <w:rFonts w:ascii="Garamond" w:eastAsia="Batang" w:hAnsi="Garamond"/>
        </w:rPr>
        <w:t>Global Interprise Group</w:t>
      </w:r>
      <w:r w:rsidRPr="00A376CE">
        <w:rPr>
          <w:rFonts w:ascii="Garamond" w:eastAsia="Batang" w:hAnsi="Garamond"/>
        </w:rPr>
        <w:t xml:space="preserve">” sh.p.k., për licencim në veprimtarinë e prodhimit të energjisë elektrike nga HEC “Doma”, me kapacitet të instaluar 1.695 </w:t>
      </w:r>
      <w:r w:rsidR="00A83176" w:rsidRPr="00A376CE">
        <w:rPr>
          <w:rFonts w:ascii="Garamond" w:eastAsia="Batang" w:hAnsi="Garamond"/>
        </w:rPr>
        <w:t>mw</w:t>
      </w:r>
      <w:r w:rsidRPr="00A376CE">
        <w:rPr>
          <w:rFonts w:ascii="Garamond" w:eastAsia="Batang" w:hAnsi="Garamond"/>
        </w:rPr>
        <w:t xml:space="preserve">, me vendndodhje në përroin e Lusës, degë e Lumit Mat, Bashkia Klos, </w:t>
      </w:r>
      <w:r w:rsidR="00A83176" w:rsidRPr="00A376CE">
        <w:rPr>
          <w:rFonts w:ascii="Garamond" w:eastAsia="Batang" w:hAnsi="Garamond"/>
        </w:rPr>
        <w:t xml:space="preserve">qarku </w:t>
      </w:r>
      <w:r w:rsidRPr="00A376CE">
        <w:rPr>
          <w:rFonts w:ascii="Garamond" w:eastAsia="Batang" w:hAnsi="Garamond"/>
        </w:rPr>
        <w:t>Dibër.</w:t>
      </w:r>
    </w:p>
    <w:p w14:paraId="06A36128" w14:textId="086DA4AA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2. Shoqëria duhet të depozitojë dokumentacionin e mbështetjes financiare brenda 20 (njëzet) ditëve.</w:t>
      </w:r>
    </w:p>
    <w:p w14:paraId="44D2FF57" w14:textId="4EFEB739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3. Drejtoria e Licencimit, Autorizimeve dhe Garancisë së Origjinës të njoftojë shoqërinë “</w:t>
      </w:r>
      <w:r w:rsidR="00A83176" w:rsidRPr="00A376CE">
        <w:rPr>
          <w:rFonts w:ascii="Garamond" w:eastAsia="Batang" w:hAnsi="Garamond"/>
        </w:rPr>
        <w:t>Global Interprise Group</w:t>
      </w:r>
      <w:r w:rsidRPr="00A376CE">
        <w:rPr>
          <w:rFonts w:ascii="Garamond" w:eastAsia="Batang" w:hAnsi="Garamond"/>
        </w:rPr>
        <w:t xml:space="preserve">” sh.p.k., për vendimin e </w:t>
      </w:r>
      <w:r w:rsidR="00A83176" w:rsidRPr="00A376CE">
        <w:rPr>
          <w:rFonts w:ascii="Garamond" w:eastAsia="Batang" w:hAnsi="Garamond"/>
        </w:rPr>
        <w:t xml:space="preserve">Bordit </w:t>
      </w:r>
      <w:r w:rsidRPr="00A376CE">
        <w:rPr>
          <w:rFonts w:ascii="Garamond" w:eastAsia="Batang" w:hAnsi="Garamond"/>
        </w:rPr>
        <w:t>të ERE-s.</w:t>
      </w:r>
      <w:bookmarkStart w:id="0" w:name="_GoBack"/>
      <w:bookmarkEnd w:id="0"/>
    </w:p>
    <w:p w14:paraId="6D9A9534" w14:textId="77777777" w:rsidR="00A376CE" w:rsidRPr="00A376CE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Ky vendim hyn në fuqi menjëherë.</w:t>
      </w:r>
    </w:p>
    <w:p w14:paraId="5CD802D6" w14:textId="76807BA0" w:rsidR="008C3F8D" w:rsidRDefault="00A376CE" w:rsidP="00A376CE">
      <w:pPr>
        <w:spacing w:after="0" w:line="240" w:lineRule="auto"/>
        <w:ind w:firstLine="284"/>
        <w:rPr>
          <w:rFonts w:ascii="Garamond" w:eastAsia="Batang" w:hAnsi="Garamond"/>
        </w:rPr>
      </w:pPr>
      <w:r w:rsidRPr="00A376CE">
        <w:rPr>
          <w:rFonts w:ascii="Garamond" w:eastAsia="Batang" w:hAnsi="Garamond"/>
        </w:rPr>
        <w:t>Ky vendim botohet në Fletoren Zyrtare.</w:t>
      </w:r>
    </w:p>
    <w:p w14:paraId="3A13A548" w14:textId="1EB89440" w:rsidR="00DA73B7" w:rsidRDefault="00DA73B7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p w14:paraId="7294439A" w14:textId="77777777" w:rsidR="00DA73B7" w:rsidRPr="00E20DF0" w:rsidRDefault="00DA73B7" w:rsidP="00DA73B7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3CF25618" w14:textId="77777777" w:rsidR="00DA73B7" w:rsidRPr="00E20DF0" w:rsidRDefault="00DA73B7" w:rsidP="00DA73B7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37DDA6F8" w14:textId="77777777" w:rsidR="00DA73B7" w:rsidRDefault="00DA73B7" w:rsidP="00DA73B7">
      <w:pPr>
        <w:spacing w:after="0" w:line="240" w:lineRule="auto"/>
        <w:rPr>
          <w:rFonts w:ascii="Garamond" w:hAnsi="Garamond"/>
        </w:rPr>
      </w:pPr>
    </w:p>
    <w:p w14:paraId="2A1C0D9A" w14:textId="77777777" w:rsidR="00DA73B7" w:rsidRPr="00A376CE" w:rsidRDefault="00DA73B7" w:rsidP="00A376CE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DA73B7" w:rsidRPr="00A376CE" w:rsidSect="00004C56">
      <w:pgSz w:w="12240" w:h="15840"/>
      <w:pgMar w:top="1530" w:right="1440" w:bottom="1710" w:left="1530" w:header="274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9A504" w14:textId="77777777" w:rsidR="00B5289A" w:rsidRDefault="00B5289A">
      <w:pPr>
        <w:spacing w:after="0" w:line="240" w:lineRule="auto"/>
      </w:pPr>
      <w:r>
        <w:separator/>
      </w:r>
    </w:p>
  </w:endnote>
  <w:endnote w:type="continuationSeparator" w:id="0">
    <w:p w14:paraId="7BD0A8A4" w14:textId="77777777" w:rsidR="00B5289A" w:rsidRDefault="00B5289A">
      <w:pPr>
        <w:spacing w:after="0" w:line="240" w:lineRule="auto"/>
      </w:pPr>
      <w:r>
        <w:continuationSeparator/>
      </w:r>
    </w:p>
  </w:endnote>
  <w:endnote w:type="continuationNotice" w:id="1">
    <w:p w14:paraId="391A3AE2" w14:textId="77777777" w:rsidR="006C62F7" w:rsidRDefault="006C62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0E043" w14:textId="77777777" w:rsidR="00B5289A" w:rsidRDefault="00B5289A">
      <w:pPr>
        <w:spacing w:after="0" w:line="240" w:lineRule="auto"/>
      </w:pPr>
      <w:r>
        <w:separator/>
      </w:r>
    </w:p>
  </w:footnote>
  <w:footnote w:type="continuationSeparator" w:id="0">
    <w:p w14:paraId="02A4E8E4" w14:textId="77777777" w:rsidR="00B5289A" w:rsidRDefault="00B5289A">
      <w:pPr>
        <w:spacing w:after="0" w:line="240" w:lineRule="auto"/>
      </w:pPr>
      <w:r>
        <w:continuationSeparator/>
      </w:r>
    </w:p>
  </w:footnote>
  <w:footnote w:type="continuationNotice" w:id="1">
    <w:p w14:paraId="0E703013" w14:textId="77777777" w:rsidR="006C62F7" w:rsidRDefault="006C62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E7381"/>
    <w:multiLevelType w:val="hybridMultilevel"/>
    <w:tmpl w:val="C666ED8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2B13C9"/>
    <w:multiLevelType w:val="hybridMultilevel"/>
    <w:tmpl w:val="7B62FE0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9714583"/>
    <w:multiLevelType w:val="hybridMultilevel"/>
    <w:tmpl w:val="88E8A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66153"/>
    <w:multiLevelType w:val="hybridMultilevel"/>
    <w:tmpl w:val="3B742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A0B2F"/>
    <w:multiLevelType w:val="hybridMultilevel"/>
    <w:tmpl w:val="5080C7DE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66D9525D"/>
    <w:multiLevelType w:val="hybridMultilevel"/>
    <w:tmpl w:val="7F601DCA"/>
    <w:lvl w:ilvl="0" w:tplc="D400BC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03F21"/>
    <w:multiLevelType w:val="hybridMultilevel"/>
    <w:tmpl w:val="2DB4D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E790B"/>
    <w:multiLevelType w:val="hybridMultilevel"/>
    <w:tmpl w:val="4D2E5FD8"/>
    <w:lvl w:ilvl="0" w:tplc="7B46ADF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8"/>
  </w:num>
  <w:num w:numId="6">
    <w:abstractNumId w:val="14"/>
  </w:num>
  <w:num w:numId="7">
    <w:abstractNumId w:val="4"/>
  </w:num>
  <w:num w:numId="8">
    <w:abstractNumId w:val="13"/>
  </w:num>
  <w:num w:numId="9">
    <w:abstractNumId w:val="7"/>
  </w:num>
  <w:num w:numId="10">
    <w:abstractNumId w:val="6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8D"/>
    <w:rsid w:val="00004C56"/>
    <w:rsid w:val="0000720E"/>
    <w:rsid w:val="00010DC8"/>
    <w:rsid w:val="00036678"/>
    <w:rsid w:val="000727AE"/>
    <w:rsid w:val="00097DB8"/>
    <w:rsid w:val="000F400A"/>
    <w:rsid w:val="00152657"/>
    <w:rsid w:val="00175820"/>
    <w:rsid w:val="001A383C"/>
    <w:rsid w:val="001D6D98"/>
    <w:rsid w:val="002214E6"/>
    <w:rsid w:val="002374C1"/>
    <w:rsid w:val="002A300F"/>
    <w:rsid w:val="00326121"/>
    <w:rsid w:val="00357D9F"/>
    <w:rsid w:val="003C4CCE"/>
    <w:rsid w:val="003D34D8"/>
    <w:rsid w:val="003E7950"/>
    <w:rsid w:val="00453510"/>
    <w:rsid w:val="004773D7"/>
    <w:rsid w:val="004E42FB"/>
    <w:rsid w:val="004F577E"/>
    <w:rsid w:val="0055021E"/>
    <w:rsid w:val="005E4CEB"/>
    <w:rsid w:val="005E7624"/>
    <w:rsid w:val="006315F6"/>
    <w:rsid w:val="006C62F7"/>
    <w:rsid w:val="00730EA0"/>
    <w:rsid w:val="007378BE"/>
    <w:rsid w:val="00764428"/>
    <w:rsid w:val="00785266"/>
    <w:rsid w:val="00794C83"/>
    <w:rsid w:val="007D36E7"/>
    <w:rsid w:val="00875A2B"/>
    <w:rsid w:val="00893DDE"/>
    <w:rsid w:val="008C3F8D"/>
    <w:rsid w:val="00912903"/>
    <w:rsid w:val="00932D01"/>
    <w:rsid w:val="009B7996"/>
    <w:rsid w:val="00A04DF5"/>
    <w:rsid w:val="00A376CE"/>
    <w:rsid w:val="00A83176"/>
    <w:rsid w:val="00A86CAE"/>
    <w:rsid w:val="00A96C40"/>
    <w:rsid w:val="00AB6490"/>
    <w:rsid w:val="00AD5515"/>
    <w:rsid w:val="00B5289A"/>
    <w:rsid w:val="00BA3989"/>
    <w:rsid w:val="00BB2C48"/>
    <w:rsid w:val="00BD6DFA"/>
    <w:rsid w:val="00C24A4F"/>
    <w:rsid w:val="00D50FF6"/>
    <w:rsid w:val="00DA73B7"/>
    <w:rsid w:val="00DC32F4"/>
    <w:rsid w:val="00DD5C2C"/>
    <w:rsid w:val="00E27CBE"/>
    <w:rsid w:val="00E4620E"/>
    <w:rsid w:val="00E818D6"/>
    <w:rsid w:val="00E869A6"/>
    <w:rsid w:val="00E94D95"/>
    <w:rsid w:val="00EC1357"/>
    <w:rsid w:val="00F2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5AF491"/>
  <w15:chartTrackingRefBased/>
  <w15:docId w15:val="{90E9DA02-E634-4B0E-9062-FD828EB2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F8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C3F8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8C3F8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326121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04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C5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004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C5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9C7DB924764332B16336AE4E29F5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2026-07-27T09:05:52Z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zgjatjen e afatit të vendimmarrjes së bordit të ERE-s lidhur me shqyrtimin e kërkesës së shoqërisë “GLOBAL INTERPRISE GROUP” sh.p.k. për licencim në veprimtarinë e prodhimit të energjisë elektrike</Titulli>
    <Modifikuesi xmlns="0e656187-b300-4fb0-8bf4-3a50f872073c">ermira.bukaci</Modifikuesi>
    <Nr_x002e__x0020_prot_x0020_QBZ xmlns="0e656187-b300-4fb0-8bf4-3a50f872073c">1684/5</Nr_x002e__x0020_prot_x0020_QBZ>
    <Data_x0020_e_x0020_Modifikimit xmlns="0e656187-b300-4fb0-8bf4-3a50f872073c">2026-07-27T12:14:23Z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F23E229-BF30-495B-B556-40BF9D516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2A47A3-4FA5-4E54-A1C8-CAEFF3B61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64DDAF-6B25-42E4-93A4-E2D23B9BA9E1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shqyrtimin e kërkesës së shoqërisë “GLOBAL INTERPRISE GROUP” sh.p.k. për licencim në veprimtarinë e prodhimit të energjisë elektrike</dc:title>
  <dc:creator>Ajlin Sharku</dc:creator>
  <cp:lastModifiedBy>fjora.cahani</cp:lastModifiedBy>
  <cp:revision>7</cp:revision>
  <dcterms:created xsi:type="dcterms:W3CDTF">2026-07-27T07:58:00Z</dcterms:created>
  <dcterms:modified xsi:type="dcterms:W3CDTF">2026-07-28T13:01:00Z</dcterms:modified>
</cp:coreProperties>
</file>