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59DA62" w14:textId="77777777" w:rsidR="008D57D8" w:rsidRPr="008B1432" w:rsidRDefault="008D57D8" w:rsidP="008B1432">
      <w:pPr>
        <w:spacing w:after="0" w:line="240" w:lineRule="auto"/>
        <w:ind w:firstLine="284"/>
        <w:jc w:val="center"/>
        <w:rPr>
          <w:rFonts w:ascii="Garamond" w:eastAsia="Batang" w:hAnsi="Garamond"/>
          <w:b/>
        </w:rPr>
      </w:pPr>
      <w:r w:rsidRPr="008B1432">
        <w:rPr>
          <w:rFonts w:ascii="Garamond" w:eastAsia="Batang" w:hAnsi="Garamond"/>
          <w:b/>
        </w:rPr>
        <w:t>VENDIM</w:t>
      </w:r>
    </w:p>
    <w:p w14:paraId="4D1BD61D" w14:textId="51D33A57" w:rsidR="008D57D8" w:rsidRPr="008B1432" w:rsidRDefault="008D57D8" w:rsidP="008B1432">
      <w:pPr>
        <w:spacing w:after="0" w:line="240" w:lineRule="auto"/>
        <w:ind w:firstLine="284"/>
        <w:jc w:val="center"/>
        <w:rPr>
          <w:rFonts w:ascii="Garamond" w:eastAsia="Batang" w:hAnsi="Garamond"/>
          <w:b/>
        </w:rPr>
      </w:pPr>
      <w:r w:rsidRPr="008B1432">
        <w:rPr>
          <w:rFonts w:ascii="Garamond" w:eastAsia="Batang" w:hAnsi="Garamond"/>
          <w:b/>
        </w:rPr>
        <w:t xml:space="preserve">Nr. 194, </w:t>
      </w:r>
      <w:r w:rsidR="008B1432">
        <w:rPr>
          <w:rFonts w:ascii="Garamond" w:eastAsia="Batang" w:hAnsi="Garamond"/>
          <w:b/>
        </w:rPr>
        <w:t>d</w:t>
      </w:r>
      <w:r w:rsidRPr="008B1432">
        <w:rPr>
          <w:rFonts w:ascii="Garamond" w:eastAsia="Batang" w:hAnsi="Garamond"/>
          <w:b/>
        </w:rPr>
        <w:t>atë 13.7.2026</w:t>
      </w:r>
    </w:p>
    <w:p w14:paraId="1FAC26D8" w14:textId="77777777" w:rsidR="008B1432" w:rsidRPr="008B1432" w:rsidRDefault="008B1432" w:rsidP="008B1432">
      <w:pPr>
        <w:spacing w:after="0" w:line="240" w:lineRule="auto"/>
        <w:ind w:firstLine="284"/>
        <w:jc w:val="center"/>
        <w:rPr>
          <w:rFonts w:ascii="Garamond" w:eastAsia="Batang" w:hAnsi="Garamond"/>
          <w:b/>
        </w:rPr>
      </w:pPr>
    </w:p>
    <w:p w14:paraId="423A468B" w14:textId="72D5DDDF" w:rsidR="008D57D8" w:rsidRPr="008B1432" w:rsidRDefault="008D57D8" w:rsidP="008B1432">
      <w:pPr>
        <w:spacing w:after="0" w:line="240" w:lineRule="auto"/>
        <w:ind w:firstLine="284"/>
        <w:jc w:val="center"/>
        <w:rPr>
          <w:rFonts w:ascii="Garamond" w:eastAsia="Batang" w:hAnsi="Garamond"/>
          <w:b/>
        </w:rPr>
      </w:pPr>
      <w:r w:rsidRPr="008B1432">
        <w:rPr>
          <w:rFonts w:ascii="Garamond" w:eastAsia="Batang" w:hAnsi="Garamond"/>
          <w:b/>
        </w:rPr>
        <w:t>MBI</w:t>
      </w:r>
      <w:r w:rsidR="008B1432" w:rsidRPr="008B1432">
        <w:rPr>
          <w:rFonts w:ascii="Garamond" w:eastAsia="Batang" w:hAnsi="Garamond"/>
          <w:b/>
        </w:rPr>
        <w:t xml:space="preserve"> </w:t>
      </w:r>
      <w:r w:rsidRPr="008B1432">
        <w:rPr>
          <w:rFonts w:ascii="Garamond" w:eastAsia="Batang" w:hAnsi="Garamond"/>
          <w:b/>
        </w:rPr>
        <w:t xml:space="preserve">FILLIMIN E PROCEDURËS ADMINISTRATIVE PËR </w:t>
      </w:r>
      <w:r w:rsidR="001A21E4">
        <w:rPr>
          <w:rFonts w:ascii="Garamond" w:eastAsia="Batang" w:hAnsi="Garamond"/>
          <w:b/>
        </w:rPr>
        <w:t>KËRKESËN E SHOQËRISË “</w:t>
      </w:r>
      <w:proofErr w:type="spellStart"/>
      <w:r w:rsidR="001A21E4">
        <w:rPr>
          <w:rFonts w:ascii="Garamond" w:eastAsia="Batang" w:hAnsi="Garamond"/>
          <w:b/>
        </w:rPr>
        <w:t>GERTI</w:t>
      </w:r>
      <w:proofErr w:type="spellEnd"/>
      <w:r w:rsidR="001A21E4">
        <w:rPr>
          <w:rFonts w:ascii="Garamond" w:eastAsia="Batang" w:hAnsi="Garamond"/>
          <w:b/>
        </w:rPr>
        <w:t>” SHPK</w:t>
      </w:r>
      <w:r w:rsidRPr="008B1432">
        <w:rPr>
          <w:rFonts w:ascii="Garamond" w:eastAsia="Batang" w:hAnsi="Garamond"/>
          <w:b/>
        </w:rPr>
        <w:t xml:space="preserve"> PËR LICENCIM NË VEPRIMTARINË E TREGTIMIT TË ENERGJISË ELEKTRIKE</w:t>
      </w:r>
    </w:p>
    <w:p w14:paraId="7F8CA7B2" w14:textId="77777777" w:rsidR="008B1432" w:rsidRDefault="008B1432" w:rsidP="008D57D8">
      <w:pPr>
        <w:spacing w:after="0" w:line="240" w:lineRule="auto"/>
        <w:ind w:firstLine="284"/>
        <w:rPr>
          <w:rFonts w:ascii="Garamond" w:eastAsia="Batang" w:hAnsi="Garamond"/>
        </w:rPr>
      </w:pPr>
    </w:p>
    <w:p w14:paraId="50B11EE2" w14:textId="0C6D0408" w:rsidR="008D57D8" w:rsidRPr="008D57D8" w:rsidRDefault="008D57D8" w:rsidP="008D57D8">
      <w:pPr>
        <w:spacing w:after="0" w:line="240" w:lineRule="auto"/>
        <w:ind w:firstLine="284"/>
        <w:rPr>
          <w:rFonts w:ascii="Garamond" w:eastAsia="Batang" w:hAnsi="Garamond"/>
        </w:rPr>
      </w:pPr>
      <w:r w:rsidRPr="008D57D8">
        <w:rPr>
          <w:rFonts w:ascii="Garamond" w:eastAsia="Batang" w:hAnsi="Garamond"/>
        </w:rPr>
        <w:t xml:space="preserve">Në mbështetje të neneve 16 dhe 37, pika 2, </w:t>
      </w:r>
      <w:r w:rsidR="001A21E4" w:rsidRPr="008D57D8">
        <w:rPr>
          <w:rFonts w:ascii="Garamond" w:eastAsia="Batang" w:hAnsi="Garamond"/>
        </w:rPr>
        <w:t>germa</w:t>
      </w:r>
      <w:r w:rsidRPr="008D57D8">
        <w:rPr>
          <w:rFonts w:ascii="Garamond" w:eastAsia="Batang" w:hAnsi="Garamond"/>
        </w:rPr>
        <w:t xml:space="preserve"> “d”, të ligjit nr. 43/2015</w:t>
      </w:r>
      <w:r w:rsidR="001A21E4">
        <w:rPr>
          <w:rFonts w:ascii="Garamond" w:eastAsia="Batang" w:hAnsi="Garamond"/>
        </w:rPr>
        <w:t>,</w:t>
      </w:r>
      <w:r w:rsidRPr="008D57D8">
        <w:rPr>
          <w:rFonts w:ascii="Garamond" w:eastAsia="Batang" w:hAnsi="Garamond"/>
        </w:rPr>
        <w:t xml:space="preserve"> “Për sektorin e energjisë elektrike”, </w:t>
      </w:r>
      <w:r w:rsidR="001A21E4" w:rsidRPr="008D57D8">
        <w:rPr>
          <w:rFonts w:ascii="Garamond" w:eastAsia="Batang" w:hAnsi="Garamond"/>
        </w:rPr>
        <w:t>të</w:t>
      </w:r>
      <w:r w:rsidRPr="008D57D8">
        <w:rPr>
          <w:rFonts w:ascii="Garamond" w:eastAsia="Batang" w:hAnsi="Garamond"/>
        </w:rPr>
        <w:t xml:space="preserve"> ndryshuar; </w:t>
      </w:r>
      <w:r w:rsidR="001A21E4" w:rsidRPr="008D57D8">
        <w:rPr>
          <w:rFonts w:ascii="Garamond" w:eastAsia="Batang" w:hAnsi="Garamond"/>
        </w:rPr>
        <w:t>të</w:t>
      </w:r>
      <w:r w:rsidR="001A21E4" w:rsidRPr="008D57D8">
        <w:rPr>
          <w:rFonts w:ascii="Garamond" w:eastAsia="Batang" w:hAnsi="Garamond"/>
        </w:rPr>
        <w:t xml:space="preserve"> </w:t>
      </w:r>
      <w:r w:rsidRPr="008D57D8">
        <w:rPr>
          <w:rFonts w:ascii="Garamond" w:eastAsia="Batang" w:hAnsi="Garamond"/>
        </w:rPr>
        <w:t xml:space="preserve">neneve 4, pika 1, </w:t>
      </w:r>
      <w:r w:rsidR="001A21E4" w:rsidRPr="008D57D8">
        <w:rPr>
          <w:rFonts w:ascii="Garamond" w:eastAsia="Batang" w:hAnsi="Garamond"/>
        </w:rPr>
        <w:t>germa</w:t>
      </w:r>
      <w:r w:rsidRPr="008D57D8">
        <w:rPr>
          <w:rFonts w:ascii="Garamond" w:eastAsia="Batang" w:hAnsi="Garamond"/>
        </w:rPr>
        <w:t xml:space="preserve"> “e”, 5, pika 1, </w:t>
      </w:r>
      <w:r w:rsidR="001A21E4" w:rsidRPr="008D57D8">
        <w:rPr>
          <w:rFonts w:ascii="Garamond" w:eastAsia="Batang" w:hAnsi="Garamond"/>
        </w:rPr>
        <w:t>germa</w:t>
      </w:r>
      <w:r w:rsidRPr="008D57D8">
        <w:rPr>
          <w:rFonts w:ascii="Garamond" w:eastAsia="Batang" w:hAnsi="Garamond"/>
        </w:rPr>
        <w:t xml:space="preserve"> “e” dhe 13</w:t>
      </w:r>
      <w:r w:rsidR="001A21E4">
        <w:rPr>
          <w:rFonts w:ascii="Garamond" w:eastAsia="Batang" w:hAnsi="Garamond"/>
        </w:rPr>
        <w:t>,</w:t>
      </w:r>
      <w:r w:rsidRPr="008D57D8">
        <w:rPr>
          <w:rFonts w:ascii="Garamond" w:eastAsia="Batang" w:hAnsi="Garamond"/>
        </w:rPr>
        <w:t xml:space="preserve"> të </w:t>
      </w:r>
      <w:r w:rsidR="001A21E4">
        <w:rPr>
          <w:rFonts w:ascii="Garamond" w:eastAsia="Batang" w:hAnsi="Garamond"/>
        </w:rPr>
        <w:t>“</w:t>
      </w:r>
      <w:r w:rsidRPr="008D57D8">
        <w:rPr>
          <w:rFonts w:ascii="Garamond" w:eastAsia="Batang" w:hAnsi="Garamond"/>
        </w:rPr>
        <w:t>Rregullores për procedurat dhe afatet për dhënien, modifikimin, transferimin, rinovimin, njohjen dhe heqjen e licencave në sektorin e energjisë elektrike</w:t>
      </w:r>
      <w:r w:rsidR="001A21E4">
        <w:rPr>
          <w:rFonts w:ascii="Garamond" w:eastAsia="Batang" w:hAnsi="Garamond"/>
        </w:rPr>
        <w:t>”</w:t>
      </w:r>
      <w:r w:rsidRPr="008D57D8">
        <w:rPr>
          <w:rFonts w:ascii="Garamond" w:eastAsia="Batang" w:hAnsi="Garamond"/>
        </w:rPr>
        <w:t xml:space="preserve">, të miratuar me vendimin e </w:t>
      </w:r>
      <w:r w:rsidR="001A21E4" w:rsidRPr="008D57D8">
        <w:rPr>
          <w:rFonts w:ascii="Garamond" w:eastAsia="Batang" w:hAnsi="Garamond"/>
        </w:rPr>
        <w:t xml:space="preserve">Bordit </w:t>
      </w:r>
      <w:r w:rsidRPr="008D57D8">
        <w:rPr>
          <w:rFonts w:ascii="Garamond" w:eastAsia="Batang" w:hAnsi="Garamond"/>
        </w:rPr>
        <w:t>të Entit Rregullator të En</w:t>
      </w:r>
      <w:r w:rsidR="001A21E4">
        <w:rPr>
          <w:rFonts w:ascii="Garamond" w:eastAsia="Batang" w:hAnsi="Garamond"/>
        </w:rPr>
        <w:t>ergjisë (ERE) nr. 109, datë 29.</w:t>
      </w:r>
      <w:r w:rsidRPr="008D57D8">
        <w:rPr>
          <w:rFonts w:ascii="Garamond" w:eastAsia="Batang" w:hAnsi="Garamond"/>
        </w:rPr>
        <w:t xml:space="preserve">6.2016, të ndryshuar; si dhe </w:t>
      </w:r>
      <w:r w:rsidR="001A21E4" w:rsidRPr="008D57D8">
        <w:rPr>
          <w:rFonts w:ascii="Garamond" w:eastAsia="Batang" w:hAnsi="Garamond"/>
        </w:rPr>
        <w:t>të</w:t>
      </w:r>
      <w:r w:rsidR="001A21E4" w:rsidRPr="008D57D8">
        <w:rPr>
          <w:rFonts w:ascii="Garamond" w:eastAsia="Batang" w:hAnsi="Garamond"/>
        </w:rPr>
        <w:t xml:space="preserve"> </w:t>
      </w:r>
      <w:r w:rsidRPr="008D57D8">
        <w:rPr>
          <w:rFonts w:ascii="Garamond" w:eastAsia="Batang" w:hAnsi="Garamond"/>
        </w:rPr>
        <w:t>nenit 15</w:t>
      </w:r>
      <w:r w:rsidR="001A21E4">
        <w:rPr>
          <w:rFonts w:ascii="Garamond" w:eastAsia="Batang" w:hAnsi="Garamond"/>
        </w:rPr>
        <w:t>,</w:t>
      </w:r>
      <w:r w:rsidRPr="008D57D8">
        <w:rPr>
          <w:rFonts w:ascii="Garamond" w:eastAsia="Batang" w:hAnsi="Garamond"/>
        </w:rPr>
        <w:t xml:space="preserve"> të </w:t>
      </w:r>
      <w:r w:rsidR="001A21E4">
        <w:rPr>
          <w:rFonts w:ascii="Garamond" w:eastAsia="Batang" w:hAnsi="Garamond"/>
        </w:rPr>
        <w:t>“</w:t>
      </w:r>
      <w:r w:rsidRPr="008D57D8">
        <w:rPr>
          <w:rFonts w:ascii="Garamond" w:eastAsia="Batang" w:hAnsi="Garamond"/>
        </w:rPr>
        <w:t>Rregullores për organizimin, funksionimin dhe procedurat e ERE-s</w:t>
      </w:r>
      <w:r w:rsidR="001A21E4">
        <w:rPr>
          <w:rFonts w:ascii="Garamond" w:eastAsia="Batang" w:hAnsi="Garamond"/>
        </w:rPr>
        <w:t>”</w:t>
      </w:r>
      <w:r w:rsidRPr="008D57D8">
        <w:rPr>
          <w:rFonts w:ascii="Garamond" w:eastAsia="Batang" w:hAnsi="Garamond"/>
        </w:rPr>
        <w:t xml:space="preserve">, miratuar me vendimin e </w:t>
      </w:r>
      <w:r w:rsidR="001A21E4" w:rsidRPr="008D57D8">
        <w:rPr>
          <w:rFonts w:ascii="Garamond" w:eastAsia="Batang" w:hAnsi="Garamond"/>
        </w:rPr>
        <w:t xml:space="preserve">Bordit </w:t>
      </w:r>
      <w:r w:rsidRPr="008D57D8">
        <w:rPr>
          <w:rFonts w:ascii="Garamond" w:eastAsia="Batang" w:hAnsi="Garamond"/>
        </w:rPr>
        <w:t>të ERE-s nr. 96, da</w:t>
      </w:r>
      <w:r w:rsidR="001A21E4">
        <w:rPr>
          <w:rFonts w:ascii="Garamond" w:eastAsia="Batang" w:hAnsi="Garamond"/>
        </w:rPr>
        <w:t>të 17.</w:t>
      </w:r>
      <w:r w:rsidRPr="008D57D8">
        <w:rPr>
          <w:rFonts w:ascii="Garamond" w:eastAsia="Batang" w:hAnsi="Garamond"/>
        </w:rPr>
        <w:t xml:space="preserve">6.2016; Bordi i ERE-s, </w:t>
      </w:r>
      <w:r w:rsidR="001A21E4">
        <w:rPr>
          <w:rFonts w:ascii="Garamond" w:eastAsia="Batang" w:hAnsi="Garamond"/>
        </w:rPr>
        <w:t>në mbledhjen e tij të datës 13.</w:t>
      </w:r>
      <w:r w:rsidRPr="008D57D8">
        <w:rPr>
          <w:rFonts w:ascii="Garamond" w:eastAsia="Batang" w:hAnsi="Garamond"/>
        </w:rPr>
        <w:t>7.2026, mbasi shqyrtoi relacioni</w:t>
      </w:r>
      <w:r w:rsidR="001A21E4">
        <w:rPr>
          <w:rFonts w:ascii="Garamond" w:eastAsia="Batang" w:hAnsi="Garamond"/>
        </w:rPr>
        <w:t xml:space="preserve">n me nr. 2015/1 </w:t>
      </w:r>
      <w:proofErr w:type="spellStart"/>
      <w:r w:rsidR="001A21E4">
        <w:rPr>
          <w:rFonts w:ascii="Garamond" w:eastAsia="Batang" w:hAnsi="Garamond"/>
        </w:rPr>
        <w:t>prot</w:t>
      </w:r>
      <w:proofErr w:type="spellEnd"/>
      <w:r w:rsidR="001A21E4">
        <w:rPr>
          <w:rFonts w:ascii="Garamond" w:eastAsia="Batang" w:hAnsi="Garamond"/>
        </w:rPr>
        <w:t>., datë 10.</w:t>
      </w:r>
      <w:r w:rsidRPr="008D57D8">
        <w:rPr>
          <w:rFonts w:ascii="Garamond" w:eastAsia="Batang" w:hAnsi="Garamond"/>
        </w:rPr>
        <w:t xml:space="preserve">7.2026, të përgatitur nga Drejtoria e Licencimit, Autorizimeve dhe Garancisë së Origjinës “Mbi kërkesën e shoqërisë </w:t>
      </w:r>
      <w:r w:rsidR="001A21E4">
        <w:rPr>
          <w:rFonts w:ascii="Garamond" w:eastAsia="Batang" w:hAnsi="Garamond"/>
        </w:rPr>
        <w:t>‘</w:t>
      </w:r>
      <w:proofErr w:type="spellStart"/>
      <w:r w:rsidR="001A21E4" w:rsidRPr="008D57D8">
        <w:rPr>
          <w:rFonts w:ascii="Garamond" w:eastAsia="Batang" w:hAnsi="Garamond"/>
        </w:rPr>
        <w:t>Gerti</w:t>
      </w:r>
      <w:proofErr w:type="spellEnd"/>
      <w:r w:rsidR="001A21E4">
        <w:rPr>
          <w:rFonts w:ascii="Garamond" w:eastAsia="Batang" w:hAnsi="Garamond"/>
        </w:rPr>
        <w:t>’</w:t>
      </w:r>
      <w:r w:rsidRPr="008D57D8">
        <w:rPr>
          <w:rFonts w:ascii="Garamond" w:eastAsia="Batang" w:hAnsi="Garamond"/>
        </w:rPr>
        <w:t xml:space="preserve"> </w:t>
      </w:r>
      <w:proofErr w:type="spellStart"/>
      <w:r w:rsidRPr="008D57D8">
        <w:rPr>
          <w:rFonts w:ascii="Garamond" w:eastAsia="Batang" w:hAnsi="Garamond"/>
        </w:rPr>
        <w:t>sh.p.k</w:t>
      </w:r>
      <w:proofErr w:type="spellEnd"/>
      <w:r w:rsidRPr="008D57D8">
        <w:rPr>
          <w:rFonts w:ascii="Garamond" w:eastAsia="Batang" w:hAnsi="Garamond"/>
        </w:rPr>
        <w:t>. për licencim në veprimtarinë e tregtimit të energjisë elektrike”,</w:t>
      </w:r>
    </w:p>
    <w:p w14:paraId="6A535AAD" w14:textId="3ADABC20" w:rsidR="008D57D8" w:rsidRPr="008D57D8" w:rsidRDefault="001A21E4" w:rsidP="008D57D8">
      <w:pPr>
        <w:spacing w:after="0" w:line="240" w:lineRule="auto"/>
        <w:ind w:firstLine="284"/>
        <w:rPr>
          <w:rFonts w:ascii="Garamond" w:eastAsia="Batang" w:hAnsi="Garamond"/>
        </w:rPr>
      </w:pPr>
      <w:r>
        <w:rPr>
          <w:rFonts w:ascii="Garamond" w:eastAsia="Batang" w:hAnsi="Garamond"/>
        </w:rPr>
        <w:t>k</w:t>
      </w:r>
      <w:r w:rsidR="008D57D8" w:rsidRPr="008D57D8">
        <w:rPr>
          <w:rFonts w:ascii="Garamond" w:eastAsia="Batang" w:hAnsi="Garamond"/>
        </w:rPr>
        <w:t xml:space="preserve">onstatoi se: </w:t>
      </w:r>
    </w:p>
    <w:p w14:paraId="1ACAA02D" w14:textId="6E5E0EE1" w:rsidR="008D57D8" w:rsidRPr="008D57D8" w:rsidRDefault="008D57D8" w:rsidP="008D57D8">
      <w:pPr>
        <w:spacing w:after="0" w:line="240" w:lineRule="auto"/>
        <w:ind w:firstLine="284"/>
        <w:rPr>
          <w:rFonts w:ascii="Garamond" w:eastAsia="Batang" w:hAnsi="Garamond"/>
        </w:rPr>
      </w:pPr>
      <w:r w:rsidRPr="008D57D8">
        <w:rPr>
          <w:rFonts w:ascii="Garamond" w:eastAsia="Batang" w:hAnsi="Garamond"/>
        </w:rPr>
        <w:t>- Shoqëria “</w:t>
      </w:r>
      <w:proofErr w:type="spellStart"/>
      <w:r w:rsidR="001A21E4" w:rsidRPr="008D57D8">
        <w:rPr>
          <w:rFonts w:ascii="Garamond" w:eastAsia="Batang" w:hAnsi="Garamond"/>
        </w:rPr>
        <w:t>Gerti</w:t>
      </w:r>
      <w:proofErr w:type="spellEnd"/>
      <w:r w:rsidRPr="008D57D8">
        <w:rPr>
          <w:rFonts w:ascii="Garamond" w:eastAsia="Batang" w:hAnsi="Garamond"/>
        </w:rPr>
        <w:t xml:space="preserve">” </w:t>
      </w:r>
      <w:proofErr w:type="spellStart"/>
      <w:r w:rsidRPr="008D57D8">
        <w:rPr>
          <w:rFonts w:ascii="Garamond" w:eastAsia="Batang" w:hAnsi="Garamond"/>
        </w:rPr>
        <w:t>sh.p.k</w:t>
      </w:r>
      <w:proofErr w:type="spellEnd"/>
      <w:r w:rsidRPr="008D57D8">
        <w:rPr>
          <w:rFonts w:ascii="Garamond" w:eastAsia="Batang" w:hAnsi="Garamond"/>
        </w:rPr>
        <w:t>., me shkresën e protokolluar në</w:t>
      </w:r>
      <w:r w:rsidR="001A21E4">
        <w:rPr>
          <w:rFonts w:ascii="Garamond" w:eastAsia="Batang" w:hAnsi="Garamond"/>
        </w:rPr>
        <w:t xml:space="preserve"> ERE me nr. 990 </w:t>
      </w:r>
      <w:proofErr w:type="spellStart"/>
      <w:r w:rsidR="001A21E4">
        <w:rPr>
          <w:rFonts w:ascii="Garamond" w:eastAsia="Batang" w:hAnsi="Garamond"/>
        </w:rPr>
        <w:t>prot</w:t>
      </w:r>
      <w:proofErr w:type="spellEnd"/>
      <w:r w:rsidR="001A21E4">
        <w:rPr>
          <w:rFonts w:ascii="Garamond" w:eastAsia="Batang" w:hAnsi="Garamond"/>
        </w:rPr>
        <w:t>., datë 26.</w:t>
      </w:r>
      <w:r w:rsidRPr="008D57D8">
        <w:rPr>
          <w:rFonts w:ascii="Garamond" w:eastAsia="Batang" w:hAnsi="Garamond"/>
        </w:rPr>
        <w:t>3.2026, ka paraqitur kërkesën e saj për licencim në veprimtarinë e tregtimit të energjisë elektrike.</w:t>
      </w:r>
    </w:p>
    <w:p w14:paraId="6A6FA574" w14:textId="1B95527D" w:rsidR="008D57D8" w:rsidRPr="008D57D8" w:rsidRDefault="008D57D8" w:rsidP="008D57D8">
      <w:pPr>
        <w:spacing w:after="0" w:line="240" w:lineRule="auto"/>
        <w:ind w:firstLine="284"/>
        <w:rPr>
          <w:rFonts w:ascii="Garamond" w:eastAsia="Batang" w:hAnsi="Garamond"/>
        </w:rPr>
      </w:pPr>
      <w:r w:rsidRPr="008D57D8">
        <w:rPr>
          <w:rFonts w:ascii="Garamond" w:eastAsia="Batang" w:hAnsi="Garamond"/>
        </w:rPr>
        <w:t xml:space="preserve">- Nga shqyrtimi i aplikimit rezulton se shoqëria ka kryer pagesën e aplikimit sipas përcaktimeve të </w:t>
      </w:r>
      <w:r w:rsidR="001A21E4">
        <w:rPr>
          <w:rFonts w:ascii="Garamond" w:eastAsia="Batang" w:hAnsi="Garamond"/>
        </w:rPr>
        <w:t>a</w:t>
      </w:r>
      <w:r w:rsidRPr="008D57D8">
        <w:rPr>
          <w:rFonts w:ascii="Garamond" w:eastAsia="Batang" w:hAnsi="Garamond"/>
        </w:rPr>
        <w:t>neksit A</w:t>
      </w:r>
      <w:r w:rsidR="001A21E4">
        <w:rPr>
          <w:rFonts w:ascii="Garamond" w:eastAsia="Batang" w:hAnsi="Garamond"/>
        </w:rPr>
        <w:t>,</w:t>
      </w:r>
      <w:r w:rsidRPr="008D57D8">
        <w:rPr>
          <w:rFonts w:ascii="Garamond" w:eastAsia="Batang" w:hAnsi="Garamond"/>
        </w:rPr>
        <w:t xml:space="preserve"> të “Rregullores për procedurat dhe afatet për dhënien, modifikimin, transferimin, rinovimin, njohjen dhe heqjen e licencave në sektorin e energjisë elektrike”, miratuar me vendimin e </w:t>
      </w:r>
      <w:r w:rsidR="001A21E4" w:rsidRPr="008D57D8">
        <w:rPr>
          <w:rFonts w:ascii="Garamond" w:eastAsia="Batang" w:hAnsi="Garamond"/>
        </w:rPr>
        <w:t xml:space="preserve">Bordit </w:t>
      </w:r>
      <w:r w:rsidR="001A21E4">
        <w:rPr>
          <w:rFonts w:ascii="Garamond" w:eastAsia="Batang" w:hAnsi="Garamond"/>
        </w:rPr>
        <w:t>të ERE-s nr. 109, datë 29.</w:t>
      </w:r>
      <w:r w:rsidRPr="008D57D8">
        <w:rPr>
          <w:rFonts w:ascii="Garamond" w:eastAsia="Batang" w:hAnsi="Garamond"/>
        </w:rPr>
        <w:t xml:space="preserve">6.2016, </w:t>
      </w:r>
      <w:r w:rsidR="001A21E4" w:rsidRPr="008D57D8">
        <w:rPr>
          <w:rFonts w:ascii="Garamond" w:eastAsia="Batang" w:hAnsi="Garamond"/>
        </w:rPr>
        <w:t>të</w:t>
      </w:r>
      <w:r w:rsidRPr="008D57D8">
        <w:rPr>
          <w:rFonts w:ascii="Garamond" w:eastAsia="Batang" w:hAnsi="Garamond"/>
        </w:rPr>
        <w:t xml:space="preserve"> ndryshuar, si dhe ka plotësuar dokumentacionin e kërkuar në nenin 9, pika 1.1, </w:t>
      </w:r>
      <w:r w:rsidR="001A21E4" w:rsidRPr="008D57D8">
        <w:rPr>
          <w:rFonts w:ascii="Garamond" w:eastAsia="Batang" w:hAnsi="Garamond"/>
        </w:rPr>
        <w:t>germat</w:t>
      </w:r>
      <w:r w:rsidR="001A21E4">
        <w:rPr>
          <w:rFonts w:ascii="Garamond" w:eastAsia="Batang" w:hAnsi="Garamond"/>
        </w:rPr>
        <w:t>:</w:t>
      </w:r>
      <w:r w:rsidRPr="008D57D8">
        <w:rPr>
          <w:rFonts w:ascii="Garamond" w:eastAsia="Batang" w:hAnsi="Garamond"/>
        </w:rPr>
        <w:t xml:space="preserve"> “a”, “b” dhe “c”; pika 1.2, </w:t>
      </w:r>
      <w:r w:rsidR="001A21E4" w:rsidRPr="008D57D8">
        <w:rPr>
          <w:rFonts w:ascii="Garamond" w:eastAsia="Batang" w:hAnsi="Garamond"/>
        </w:rPr>
        <w:t>germat</w:t>
      </w:r>
      <w:r w:rsidR="001A21E4">
        <w:rPr>
          <w:rFonts w:ascii="Garamond" w:eastAsia="Batang" w:hAnsi="Garamond"/>
        </w:rPr>
        <w:t>:</w:t>
      </w:r>
      <w:r w:rsidRPr="008D57D8">
        <w:rPr>
          <w:rFonts w:ascii="Garamond" w:eastAsia="Batang" w:hAnsi="Garamond"/>
        </w:rPr>
        <w:t xml:space="preserve"> “a” “c” dhe “d”; pika 1.3, </w:t>
      </w:r>
      <w:r w:rsidR="001A21E4" w:rsidRPr="008D57D8">
        <w:rPr>
          <w:rFonts w:ascii="Garamond" w:eastAsia="Batang" w:hAnsi="Garamond"/>
        </w:rPr>
        <w:t>germa</w:t>
      </w:r>
      <w:r w:rsidRPr="008D57D8">
        <w:rPr>
          <w:rFonts w:ascii="Garamond" w:eastAsia="Batang" w:hAnsi="Garamond"/>
        </w:rPr>
        <w:t xml:space="preserve"> “a”.</w:t>
      </w:r>
    </w:p>
    <w:p w14:paraId="582B3B71" w14:textId="7666BAD1" w:rsidR="008D57D8" w:rsidRPr="008D57D8" w:rsidRDefault="008D57D8" w:rsidP="008D57D8">
      <w:pPr>
        <w:spacing w:after="0" w:line="240" w:lineRule="auto"/>
        <w:ind w:firstLine="284"/>
        <w:rPr>
          <w:rFonts w:ascii="Garamond" w:eastAsia="Batang" w:hAnsi="Garamond"/>
        </w:rPr>
      </w:pPr>
      <w:r w:rsidRPr="008D57D8">
        <w:rPr>
          <w:rFonts w:ascii="Garamond" w:eastAsia="Batang" w:hAnsi="Garamond"/>
        </w:rPr>
        <w:t>- Rezulton se shoqëria duhet të plotësojë këtë aplikim dhe me sa vijon:</w:t>
      </w:r>
    </w:p>
    <w:p w14:paraId="094B01DA" w14:textId="1EB80AB7" w:rsidR="008D57D8" w:rsidRPr="008D57D8" w:rsidRDefault="001A21E4" w:rsidP="001A21E4">
      <w:pPr>
        <w:spacing w:after="0" w:line="240" w:lineRule="auto"/>
        <w:ind w:firstLine="284"/>
        <w:rPr>
          <w:rFonts w:ascii="Garamond" w:eastAsia="Batang" w:hAnsi="Garamond"/>
        </w:rPr>
      </w:pPr>
      <w:r w:rsidRPr="008D57D8">
        <w:rPr>
          <w:rFonts w:ascii="Garamond" w:eastAsia="Batang" w:hAnsi="Garamond"/>
        </w:rPr>
        <w:t xml:space="preserve">Neni </w:t>
      </w:r>
      <w:r w:rsidR="008D57D8" w:rsidRPr="008D57D8">
        <w:rPr>
          <w:rFonts w:ascii="Garamond" w:eastAsia="Batang" w:hAnsi="Garamond"/>
        </w:rPr>
        <w:t>9</w:t>
      </w:r>
      <w:r>
        <w:rPr>
          <w:rFonts w:ascii="Garamond" w:eastAsia="Batang" w:hAnsi="Garamond"/>
        </w:rPr>
        <w:t xml:space="preserve">. </w:t>
      </w:r>
      <w:r w:rsidR="008D57D8" w:rsidRPr="008D57D8">
        <w:rPr>
          <w:rFonts w:ascii="Garamond" w:eastAsia="Batang" w:hAnsi="Garamond"/>
        </w:rPr>
        <w:t>Formati dhe dokumentacioni për aplikim</w:t>
      </w:r>
    </w:p>
    <w:p w14:paraId="1D92ABA4" w14:textId="77777777" w:rsidR="008D57D8" w:rsidRPr="008D57D8" w:rsidRDefault="008D57D8" w:rsidP="008D57D8">
      <w:pPr>
        <w:spacing w:after="0" w:line="240" w:lineRule="auto"/>
        <w:ind w:firstLine="284"/>
        <w:rPr>
          <w:rFonts w:ascii="Garamond" w:eastAsia="Batang" w:hAnsi="Garamond"/>
        </w:rPr>
      </w:pPr>
      <w:r w:rsidRPr="008D57D8">
        <w:rPr>
          <w:rFonts w:ascii="Garamond" w:eastAsia="Batang" w:hAnsi="Garamond"/>
        </w:rPr>
        <w:t>Pika 1. Dokumentacioni i përgjithshëm për të gjitha aplikimet për pajisje me licencë</w:t>
      </w:r>
    </w:p>
    <w:p w14:paraId="1ECF62D6" w14:textId="157FDCDC" w:rsidR="008D57D8" w:rsidRPr="008D57D8" w:rsidRDefault="008D57D8" w:rsidP="008D57D8">
      <w:pPr>
        <w:spacing w:after="0" w:line="240" w:lineRule="auto"/>
        <w:ind w:firstLine="284"/>
        <w:rPr>
          <w:rFonts w:ascii="Garamond" w:eastAsia="Batang" w:hAnsi="Garamond"/>
        </w:rPr>
      </w:pPr>
      <w:r w:rsidRPr="008D57D8">
        <w:rPr>
          <w:rFonts w:ascii="Garamond" w:eastAsia="Batang" w:hAnsi="Garamond"/>
        </w:rPr>
        <w:t>Pika 1.2</w:t>
      </w:r>
      <w:r w:rsidR="001A21E4">
        <w:rPr>
          <w:rFonts w:ascii="Garamond" w:eastAsia="Batang" w:hAnsi="Garamond"/>
        </w:rPr>
        <w:t>.</w:t>
      </w:r>
      <w:r w:rsidRPr="008D57D8">
        <w:rPr>
          <w:rFonts w:ascii="Garamond" w:eastAsia="Batang" w:hAnsi="Garamond"/>
        </w:rPr>
        <w:t xml:space="preserve"> Dokumentacioni juridik dhe administrativ</w:t>
      </w:r>
    </w:p>
    <w:p w14:paraId="150F5E52" w14:textId="2CDF35FD" w:rsidR="008D57D8" w:rsidRPr="008D57D8" w:rsidRDefault="008B1432" w:rsidP="008D57D8">
      <w:pPr>
        <w:spacing w:after="0" w:line="240" w:lineRule="auto"/>
        <w:ind w:firstLine="284"/>
        <w:rPr>
          <w:rFonts w:ascii="Garamond" w:eastAsia="Batang" w:hAnsi="Garamond"/>
        </w:rPr>
      </w:pPr>
      <w:r>
        <w:rPr>
          <w:rFonts w:ascii="Garamond" w:eastAsia="Batang" w:hAnsi="Garamond"/>
        </w:rPr>
        <w:t>-</w:t>
      </w:r>
      <w:r w:rsidR="008D57D8" w:rsidRPr="008D57D8">
        <w:rPr>
          <w:rFonts w:ascii="Garamond" w:eastAsia="Batang" w:hAnsi="Garamond"/>
        </w:rPr>
        <w:t xml:space="preserve"> </w:t>
      </w:r>
      <w:r w:rsidR="001A21E4" w:rsidRPr="008D57D8">
        <w:rPr>
          <w:rFonts w:ascii="Garamond" w:eastAsia="Batang" w:hAnsi="Garamond"/>
        </w:rPr>
        <w:t>germa</w:t>
      </w:r>
      <w:r w:rsidR="008D57D8" w:rsidRPr="008D57D8">
        <w:rPr>
          <w:rFonts w:ascii="Garamond" w:eastAsia="Batang" w:hAnsi="Garamond"/>
        </w:rPr>
        <w:t xml:space="preserve"> “b”: dëshminë e </w:t>
      </w:r>
      <w:proofErr w:type="spellStart"/>
      <w:r w:rsidR="008D57D8" w:rsidRPr="008D57D8">
        <w:rPr>
          <w:rFonts w:ascii="Garamond" w:eastAsia="Batang" w:hAnsi="Garamond"/>
        </w:rPr>
        <w:t>penalitetit</w:t>
      </w:r>
      <w:proofErr w:type="spellEnd"/>
      <w:r w:rsidR="008D57D8" w:rsidRPr="008D57D8">
        <w:rPr>
          <w:rFonts w:ascii="Garamond" w:eastAsia="Batang" w:hAnsi="Garamond"/>
        </w:rPr>
        <w:t xml:space="preserve"> për administratorin tjetër të saj.</w:t>
      </w:r>
    </w:p>
    <w:p w14:paraId="09A23A92" w14:textId="77777777" w:rsidR="008D57D8" w:rsidRPr="008D57D8" w:rsidRDefault="008D57D8" w:rsidP="008D57D8">
      <w:pPr>
        <w:spacing w:after="0" w:line="240" w:lineRule="auto"/>
        <w:ind w:firstLine="284"/>
        <w:rPr>
          <w:rFonts w:ascii="Garamond" w:eastAsia="Batang" w:hAnsi="Garamond"/>
        </w:rPr>
      </w:pPr>
      <w:r w:rsidRPr="008D57D8">
        <w:rPr>
          <w:rFonts w:ascii="Garamond" w:eastAsia="Batang" w:hAnsi="Garamond"/>
        </w:rPr>
        <w:t>Pika 1.3. Dokumentacioni financiar dhe fiskal</w:t>
      </w:r>
    </w:p>
    <w:p w14:paraId="2FADB128" w14:textId="04C130E7" w:rsidR="008D57D8" w:rsidRPr="008D57D8" w:rsidRDefault="008B1432" w:rsidP="008D57D8">
      <w:pPr>
        <w:spacing w:after="0" w:line="240" w:lineRule="auto"/>
        <w:ind w:firstLine="284"/>
        <w:rPr>
          <w:rFonts w:ascii="Garamond" w:eastAsia="Batang" w:hAnsi="Garamond"/>
        </w:rPr>
      </w:pPr>
      <w:r>
        <w:rPr>
          <w:rFonts w:ascii="Garamond" w:eastAsia="Batang" w:hAnsi="Garamond"/>
        </w:rPr>
        <w:t>-</w:t>
      </w:r>
      <w:r w:rsidR="008D57D8" w:rsidRPr="008D57D8">
        <w:rPr>
          <w:rFonts w:ascii="Garamond" w:eastAsia="Batang" w:hAnsi="Garamond"/>
        </w:rPr>
        <w:t xml:space="preserve"> </w:t>
      </w:r>
      <w:r w:rsidR="001A21E4" w:rsidRPr="008D57D8">
        <w:rPr>
          <w:rFonts w:ascii="Garamond" w:eastAsia="Batang" w:hAnsi="Garamond"/>
        </w:rPr>
        <w:t>germa</w:t>
      </w:r>
      <w:r w:rsidR="008D57D8" w:rsidRPr="008D57D8">
        <w:rPr>
          <w:rFonts w:ascii="Garamond" w:eastAsia="Batang" w:hAnsi="Garamond"/>
        </w:rPr>
        <w:t xml:space="preserve"> “b”: informacion mbi sasinë e energjisë elektrike që parashikon të tregtojë për 5 vitet e ardhme të ushtrimit të aktivitetit, përllogaritjen për vlerën që nevojitet për të garantuar ushtrimin e veprimtarisë për të paktën 1 (një) </w:t>
      </w:r>
      <w:r w:rsidR="001A21E4">
        <w:rPr>
          <w:rFonts w:ascii="Garamond" w:eastAsia="Batang" w:hAnsi="Garamond"/>
        </w:rPr>
        <w:t>muaj dhe mbështetjen financiare;</w:t>
      </w:r>
    </w:p>
    <w:p w14:paraId="35721543" w14:textId="66C19F83" w:rsidR="008D57D8" w:rsidRPr="008D57D8" w:rsidRDefault="008B1432" w:rsidP="008D57D8">
      <w:pPr>
        <w:spacing w:after="0" w:line="240" w:lineRule="auto"/>
        <w:ind w:firstLine="284"/>
        <w:rPr>
          <w:rFonts w:ascii="Garamond" w:eastAsia="Batang" w:hAnsi="Garamond"/>
        </w:rPr>
      </w:pPr>
      <w:r>
        <w:rPr>
          <w:rFonts w:ascii="Garamond" w:eastAsia="Batang" w:hAnsi="Garamond"/>
        </w:rPr>
        <w:t>-</w:t>
      </w:r>
      <w:r w:rsidR="008D57D8" w:rsidRPr="008D57D8">
        <w:rPr>
          <w:rFonts w:ascii="Garamond" w:eastAsia="Batang" w:hAnsi="Garamond"/>
        </w:rPr>
        <w:t xml:space="preserve"> </w:t>
      </w:r>
      <w:r w:rsidR="001A21E4" w:rsidRPr="008D57D8">
        <w:rPr>
          <w:rFonts w:ascii="Garamond" w:eastAsia="Batang" w:hAnsi="Garamond"/>
        </w:rPr>
        <w:t>germa</w:t>
      </w:r>
      <w:r w:rsidR="008D57D8" w:rsidRPr="008D57D8">
        <w:rPr>
          <w:rFonts w:ascii="Garamond" w:eastAsia="Batang" w:hAnsi="Garamond"/>
        </w:rPr>
        <w:t xml:space="preserve"> “c”: </w:t>
      </w:r>
      <w:r w:rsidR="001A21E4" w:rsidRPr="008D57D8">
        <w:rPr>
          <w:rFonts w:ascii="Garamond" w:eastAsia="Batang" w:hAnsi="Garamond"/>
        </w:rPr>
        <w:t xml:space="preserve">planin e biznesit </w:t>
      </w:r>
      <w:r w:rsidR="008D57D8" w:rsidRPr="008D57D8">
        <w:rPr>
          <w:rFonts w:ascii="Garamond" w:eastAsia="Batang" w:hAnsi="Garamond"/>
        </w:rPr>
        <w:t>për veprimtarinë e tregtimit të energjisë elektrike.</w:t>
      </w:r>
    </w:p>
    <w:p w14:paraId="74A67AFC" w14:textId="67252E58" w:rsidR="008D57D8" w:rsidRPr="008D57D8" w:rsidRDefault="008D57D8" w:rsidP="008D57D8">
      <w:pPr>
        <w:spacing w:after="0" w:line="240" w:lineRule="auto"/>
        <w:ind w:firstLine="284"/>
        <w:rPr>
          <w:rFonts w:ascii="Garamond" w:eastAsia="Batang" w:hAnsi="Garamond"/>
        </w:rPr>
      </w:pPr>
      <w:r w:rsidRPr="008D57D8">
        <w:rPr>
          <w:rFonts w:ascii="Garamond" w:eastAsia="Batang" w:hAnsi="Garamond"/>
        </w:rPr>
        <w:t xml:space="preserve">- Nga analiza paraprake nuk rezultojnë rrethana që të pengojnë fillimin e procedurës administrative për shqyrtimin e kërkesës, ndërsa vlerësimi mbi përmbushjen e të gjitha kushteve ligjore dhe </w:t>
      </w:r>
      <w:proofErr w:type="spellStart"/>
      <w:r w:rsidRPr="008D57D8">
        <w:rPr>
          <w:rFonts w:ascii="Garamond" w:eastAsia="Batang" w:hAnsi="Garamond"/>
        </w:rPr>
        <w:t>rregullatore</w:t>
      </w:r>
      <w:proofErr w:type="spellEnd"/>
      <w:r w:rsidRPr="008D57D8">
        <w:rPr>
          <w:rFonts w:ascii="Garamond" w:eastAsia="Batang" w:hAnsi="Garamond"/>
        </w:rPr>
        <w:t xml:space="preserve"> për licencim do të kryhet në përfundim të procedurës administrative, pas administrimit të dokumentacionit të plotë dhe analizës nga ERE.</w:t>
      </w:r>
    </w:p>
    <w:p w14:paraId="31C918F9" w14:textId="04F57E23" w:rsidR="008D57D8" w:rsidRPr="008D57D8" w:rsidRDefault="008D57D8" w:rsidP="008D57D8">
      <w:pPr>
        <w:spacing w:after="0" w:line="240" w:lineRule="auto"/>
        <w:ind w:firstLine="284"/>
        <w:rPr>
          <w:rFonts w:ascii="Garamond" w:eastAsia="Batang" w:hAnsi="Garamond"/>
        </w:rPr>
      </w:pPr>
      <w:r w:rsidRPr="008D57D8">
        <w:rPr>
          <w:rFonts w:ascii="Garamond" w:eastAsia="Batang" w:hAnsi="Garamond"/>
        </w:rPr>
        <w:t>- Për sa më sipër, vlerësohet se janë plotësuar kushtet proced</w:t>
      </w:r>
      <w:r w:rsidR="001A21E4">
        <w:rPr>
          <w:rFonts w:ascii="Garamond" w:eastAsia="Batang" w:hAnsi="Garamond"/>
        </w:rPr>
        <w:t>urale për fillimin e procedurës</w:t>
      </w:r>
      <w:bookmarkStart w:id="0" w:name="_GoBack"/>
      <w:bookmarkEnd w:id="0"/>
      <w:r w:rsidRPr="008D57D8">
        <w:rPr>
          <w:rFonts w:ascii="Garamond" w:eastAsia="Batang" w:hAnsi="Garamond"/>
        </w:rPr>
        <w:t xml:space="preserve"> administrative për shqyrtimin e kërkesës për licencim.</w:t>
      </w:r>
    </w:p>
    <w:p w14:paraId="0ACFD304" w14:textId="44C06508" w:rsidR="008D57D8" w:rsidRPr="008D57D8" w:rsidRDefault="008D57D8" w:rsidP="008D57D8">
      <w:pPr>
        <w:spacing w:after="0" w:line="240" w:lineRule="auto"/>
        <w:ind w:firstLine="284"/>
        <w:rPr>
          <w:rFonts w:ascii="Garamond" w:eastAsia="Batang" w:hAnsi="Garamond"/>
        </w:rPr>
      </w:pPr>
      <w:r w:rsidRPr="008D57D8">
        <w:rPr>
          <w:rFonts w:ascii="Garamond" w:eastAsia="Batang" w:hAnsi="Garamond"/>
        </w:rPr>
        <w:t xml:space="preserve">Për gjithë sa më sipër, </w:t>
      </w:r>
      <w:r w:rsidR="001A21E4" w:rsidRPr="008D57D8">
        <w:rPr>
          <w:rFonts w:ascii="Garamond" w:eastAsia="Batang" w:hAnsi="Garamond"/>
        </w:rPr>
        <w:t xml:space="preserve">Bordi </w:t>
      </w:r>
      <w:r w:rsidR="001A21E4">
        <w:rPr>
          <w:rFonts w:ascii="Garamond" w:eastAsia="Batang" w:hAnsi="Garamond"/>
        </w:rPr>
        <w:t>i ERE-s</w:t>
      </w:r>
    </w:p>
    <w:p w14:paraId="6A5E1CD4" w14:textId="77777777" w:rsidR="008B1432" w:rsidRDefault="008B1432" w:rsidP="008D57D8">
      <w:pPr>
        <w:spacing w:after="0" w:line="240" w:lineRule="auto"/>
        <w:ind w:firstLine="284"/>
        <w:rPr>
          <w:rFonts w:ascii="Garamond" w:eastAsia="Batang" w:hAnsi="Garamond"/>
        </w:rPr>
      </w:pPr>
    </w:p>
    <w:p w14:paraId="61DEE9A9" w14:textId="3784CFCD" w:rsidR="008D57D8" w:rsidRDefault="008B1432" w:rsidP="008B1432">
      <w:pPr>
        <w:spacing w:after="0" w:line="240" w:lineRule="auto"/>
        <w:ind w:firstLine="284"/>
        <w:jc w:val="center"/>
        <w:rPr>
          <w:rFonts w:ascii="Garamond" w:eastAsia="Batang" w:hAnsi="Garamond"/>
        </w:rPr>
      </w:pPr>
      <w:r w:rsidRPr="008D57D8">
        <w:rPr>
          <w:rFonts w:ascii="Garamond" w:eastAsia="Batang" w:hAnsi="Garamond"/>
        </w:rPr>
        <w:t>VENDOSI:</w:t>
      </w:r>
    </w:p>
    <w:p w14:paraId="7D24C828" w14:textId="77777777" w:rsidR="008B1432" w:rsidRPr="008D57D8" w:rsidRDefault="008B1432" w:rsidP="008D57D8">
      <w:pPr>
        <w:spacing w:after="0" w:line="240" w:lineRule="auto"/>
        <w:ind w:firstLine="284"/>
        <w:rPr>
          <w:rFonts w:ascii="Garamond" w:eastAsia="Batang" w:hAnsi="Garamond"/>
        </w:rPr>
      </w:pPr>
    </w:p>
    <w:p w14:paraId="3FB6F4DA" w14:textId="06AE9BC4" w:rsidR="008D57D8" w:rsidRPr="008D57D8" w:rsidRDefault="008D57D8" w:rsidP="008D57D8">
      <w:pPr>
        <w:spacing w:after="0" w:line="240" w:lineRule="auto"/>
        <w:ind w:firstLine="284"/>
        <w:rPr>
          <w:rFonts w:ascii="Garamond" w:eastAsia="Batang" w:hAnsi="Garamond"/>
        </w:rPr>
      </w:pPr>
      <w:r w:rsidRPr="008D57D8">
        <w:rPr>
          <w:rFonts w:ascii="Garamond" w:eastAsia="Batang" w:hAnsi="Garamond"/>
        </w:rPr>
        <w:t>1. Të fillojë procedurën për licencimin e shoqërisë “</w:t>
      </w:r>
      <w:proofErr w:type="spellStart"/>
      <w:r w:rsidR="001A21E4" w:rsidRPr="008D57D8">
        <w:rPr>
          <w:rFonts w:ascii="Garamond" w:eastAsia="Batang" w:hAnsi="Garamond"/>
        </w:rPr>
        <w:t>Gerti</w:t>
      </w:r>
      <w:proofErr w:type="spellEnd"/>
      <w:r w:rsidR="001A21E4">
        <w:rPr>
          <w:rFonts w:ascii="Garamond" w:eastAsia="Batang" w:hAnsi="Garamond"/>
        </w:rPr>
        <w:t xml:space="preserve">” </w:t>
      </w:r>
      <w:proofErr w:type="spellStart"/>
      <w:r w:rsidR="001A21E4">
        <w:rPr>
          <w:rFonts w:ascii="Garamond" w:eastAsia="Batang" w:hAnsi="Garamond"/>
        </w:rPr>
        <w:t>sh.p.k</w:t>
      </w:r>
      <w:proofErr w:type="spellEnd"/>
      <w:r w:rsidR="001A21E4">
        <w:rPr>
          <w:rFonts w:ascii="Garamond" w:eastAsia="Batang" w:hAnsi="Garamond"/>
        </w:rPr>
        <w:t xml:space="preserve">. për ushtrimin e </w:t>
      </w:r>
      <w:r w:rsidRPr="008D57D8">
        <w:rPr>
          <w:rFonts w:ascii="Garamond" w:eastAsia="Batang" w:hAnsi="Garamond"/>
        </w:rPr>
        <w:t>veprimtarisë së tregtimit të ener</w:t>
      </w:r>
      <w:r w:rsidR="001A21E4">
        <w:rPr>
          <w:rFonts w:ascii="Garamond" w:eastAsia="Batang" w:hAnsi="Garamond"/>
        </w:rPr>
        <w:t>gjisë elektrike, për një afat 5-</w:t>
      </w:r>
      <w:r w:rsidR="001A21E4" w:rsidRPr="008D57D8">
        <w:rPr>
          <w:rFonts w:ascii="Garamond" w:eastAsia="Batang" w:hAnsi="Garamond"/>
        </w:rPr>
        <w:t>vjeçar</w:t>
      </w:r>
      <w:r w:rsidR="001A21E4" w:rsidRPr="008D57D8">
        <w:rPr>
          <w:rFonts w:ascii="Garamond" w:eastAsia="Batang" w:hAnsi="Garamond"/>
        </w:rPr>
        <w:t xml:space="preserve"> </w:t>
      </w:r>
      <w:r w:rsidR="001A21E4">
        <w:rPr>
          <w:rFonts w:ascii="Garamond" w:eastAsia="Batang" w:hAnsi="Garamond"/>
        </w:rPr>
        <w:t>(pesë</w:t>
      </w:r>
      <w:r w:rsidR="001A21E4" w:rsidRPr="008D57D8">
        <w:rPr>
          <w:rFonts w:ascii="Garamond" w:eastAsia="Batang" w:hAnsi="Garamond"/>
        </w:rPr>
        <w:t>vjeçar</w:t>
      </w:r>
      <w:r w:rsidR="001A21E4">
        <w:rPr>
          <w:rFonts w:ascii="Garamond" w:eastAsia="Batang" w:hAnsi="Garamond"/>
        </w:rPr>
        <w:t>)</w:t>
      </w:r>
      <w:r w:rsidRPr="008D57D8">
        <w:rPr>
          <w:rFonts w:ascii="Garamond" w:eastAsia="Batang" w:hAnsi="Garamond"/>
        </w:rPr>
        <w:t>.</w:t>
      </w:r>
    </w:p>
    <w:p w14:paraId="68DC1DB8" w14:textId="5FB44BCA" w:rsidR="008D57D8" w:rsidRPr="008D57D8" w:rsidRDefault="008D57D8" w:rsidP="008D57D8">
      <w:pPr>
        <w:spacing w:after="0" w:line="240" w:lineRule="auto"/>
        <w:ind w:firstLine="284"/>
        <w:rPr>
          <w:rFonts w:ascii="Garamond" w:eastAsia="Batang" w:hAnsi="Garamond"/>
        </w:rPr>
      </w:pPr>
      <w:r w:rsidRPr="008D57D8">
        <w:rPr>
          <w:rFonts w:ascii="Garamond" w:eastAsia="Batang" w:hAnsi="Garamond"/>
        </w:rPr>
        <w:lastRenderedPageBreak/>
        <w:t>2. Shoqëria “</w:t>
      </w:r>
      <w:proofErr w:type="spellStart"/>
      <w:r w:rsidR="001A21E4" w:rsidRPr="008D57D8">
        <w:rPr>
          <w:rFonts w:ascii="Garamond" w:eastAsia="Batang" w:hAnsi="Garamond"/>
        </w:rPr>
        <w:t>Gerti</w:t>
      </w:r>
      <w:proofErr w:type="spellEnd"/>
      <w:r w:rsidRPr="008D57D8">
        <w:rPr>
          <w:rFonts w:ascii="Garamond" w:eastAsia="Batang" w:hAnsi="Garamond"/>
        </w:rPr>
        <w:t xml:space="preserve">” </w:t>
      </w:r>
      <w:proofErr w:type="spellStart"/>
      <w:r w:rsidRPr="008D57D8">
        <w:rPr>
          <w:rFonts w:ascii="Garamond" w:eastAsia="Batang" w:hAnsi="Garamond"/>
        </w:rPr>
        <w:t>sh.p.k</w:t>
      </w:r>
      <w:proofErr w:type="spellEnd"/>
      <w:r w:rsidRPr="008D57D8">
        <w:rPr>
          <w:rFonts w:ascii="Garamond" w:eastAsia="Batang" w:hAnsi="Garamond"/>
        </w:rPr>
        <w:t xml:space="preserve">., të depozitojë në ERE dokumentacionin dhe sqarimet shtesë të kërkuara gjatë shqyrtimit të aplikimit, në përputhje me kërkesat e legjislacionit në fuqi dhe të </w:t>
      </w:r>
      <w:r w:rsidR="001A21E4">
        <w:rPr>
          <w:rFonts w:ascii="Garamond" w:eastAsia="Batang" w:hAnsi="Garamond"/>
        </w:rPr>
        <w:t>“</w:t>
      </w:r>
      <w:r w:rsidRPr="008D57D8">
        <w:rPr>
          <w:rFonts w:ascii="Garamond" w:eastAsia="Batang" w:hAnsi="Garamond"/>
        </w:rPr>
        <w:t>Rregullores për procedurat dhe afatet për dhënien, modifikimin, transferimin, rinovimin, njohjen dhe heqjen e licencave në sektorin e energjisë elektrike</w:t>
      </w:r>
      <w:r w:rsidR="001A21E4">
        <w:rPr>
          <w:rFonts w:ascii="Garamond" w:eastAsia="Batang" w:hAnsi="Garamond"/>
        </w:rPr>
        <w:t>”</w:t>
      </w:r>
      <w:r w:rsidRPr="008D57D8">
        <w:rPr>
          <w:rFonts w:ascii="Garamond" w:eastAsia="Batang" w:hAnsi="Garamond"/>
        </w:rPr>
        <w:t>.</w:t>
      </w:r>
    </w:p>
    <w:p w14:paraId="5F6D0378" w14:textId="3A770403" w:rsidR="008D57D8" w:rsidRPr="008D57D8" w:rsidRDefault="008D57D8" w:rsidP="008D57D8">
      <w:pPr>
        <w:spacing w:after="0" w:line="240" w:lineRule="auto"/>
        <w:ind w:firstLine="284"/>
        <w:rPr>
          <w:rFonts w:ascii="Garamond" w:eastAsia="Batang" w:hAnsi="Garamond"/>
        </w:rPr>
      </w:pPr>
      <w:r w:rsidRPr="008D57D8">
        <w:rPr>
          <w:rFonts w:ascii="Garamond" w:eastAsia="Batang" w:hAnsi="Garamond"/>
        </w:rPr>
        <w:t>3. Drejtoria e Licencimit, Autorizimeve dhe Garancisë së Origjinës të njoftojë shoqërinë “</w:t>
      </w:r>
      <w:proofErr w:type="spellStart"/>
      <w:r w:rsidR="001A21E4" w:rsidRPr="008D57D8">
        <w:rPr>
          <w:rFonts w:ascii="Garamond" w:eastAsia="Batang" w:hAnsi="Garamond"/>
        </w:rPr>
        <w:t>Gerti</w:t>
      </w:r>
      <w:proofErr w:type="spellEnd"/>
      <w:r w:rsidR="001A21E4">
        <w:rPr>
          <w:rFonts w:ascii="Garamond" w:eastAsia="Batang" w:hAnsi="Garamond"/>
        </w:rPr>
        <w:t xml:space="preserve">” </w:t>
      </w:r>
      <w:proofErr w:type="spellStart"/>
      <w:r w:rsidR="001A21E4">
        <w:rPr>
          <w:rFonts w:ascii="Garamond" w:eastAsia="Batang" w:hAnsi="Garamond"/>
        </w:rPr>
        <w:t>sh.p.k</w:t>
      </w:r>
      <w:proofErr w:type="spellEnd"/>
      <w:r w:rsidR="001A21E4">
        <w:rPr>
          <w:rFonts w:ascii="Garamond" w:eastAsia="Batang" w:hAnsi="Garamond"/>
        </w:rPr>
        <w:t>.</w:t>
      </w:r>
      <w:r w:rsidRPr="008D57D8">
        <w:rPr>
          <w:rFonts w:ascii="Garamond" w:eastAsia="Batang" w:hAnsi="Garamond"/>
        </w:rPr>
        <w:t xml:space="preserve"> për vendimin e </w:t>
      </w:r>
      <w:r w:rsidR="001A21E4" w:rsidRPr="008D57D8">
        <w:rPr>
          <w:rFonts w:ascii="Garamond" w:eastAsia="Batang" w:hAnsi="Garamond"/>
        </w:rPr>
        <w:t xml:space="preserve">Bordit </w:t>
      </w:r>
      <w:r w:rsidRPr="008D57D8">
        <w:rPr>
          <w:rFonts w:ascii="Garamond" w:eastAsia="Batang" w:hAnsi="Garamond"/>
        </w:rPr>
        <w:t>të ERE-s.</w:t>
      </w:r>
    </w:p>
    <w:p w14:paraId="2EF0C229" w14:textId="77777777" w:rsidR="008D57D8" w:rsidRPr="008D57D8" w:rsidRDefault="008D57D8" w:rsidP="008D57D8">
      <w:pPr>
        <w:spacing w:after="0" w:line="240" w:lineRule="auto"/>
        <w:ind w:firstLine="284"/>
        <w:rPr>
          <w:rFonts w:ascii="Garamond" w:eastAsia="Batang" w:hAnsi="Garamond"/>
        </w:rPr>
      </w:pPr>
      <w:r w:rsidRPr="008D57D8">
        <w:rPr>
          <w:rFonts w:ascii="Garamond" w:eastAsia="Batang" w:hAnsi="Garamond"/>
        </w:rPr>
        <w:t xml:space="preserve">Ky vendim hyn në fuqi menjëherë. </w:t>
      </w:r>
    </w:p>
    <w:p w14:paraId="65556566" w14:textId="1C65FA47" w:rsidR="008D57D8" w:rsidRPr="008D57D8" w:rsidRDefault="008D57D8" w:rsidP="008D57D8">
      <w:pPr>
        <w:spacing w:after="0" w:line="240" w:lineRule="auto"/>
        <w:ind w:firstLine="284"/>
        <w:rPr>
          <w:rFonts w:ascii="Garamond" w:eastAsia="Batang" w:hAnsi="Garamond"/>
        </w:rPr>
      </w:pPr>
      <w:r w:rsidRPr="008D57D8">
        <w:rPr>
          <w:rFonts w:ascii="Garamond" w:eastAsia="Batang" w:hAnsi="Garamond"/>
        </w:rPr>
        <w:t xml:space="preserve">Çdo palë e përfshirë në këtë procedurë mund t’i kërkojë ERE-s, brenda 7 ditëve kalendarike nga data e marrjes dijeni të vendimit, rishikimin e vendimit të </w:t>
      </w:r>
      <w:r w:rsidR="001A21E4" w:rsidRPr="008D57D8">
        <w:rPr>
          <w:rFonts w:ascii="Garamond" w:eastAsia="Batang" w:hAnsi="Garamond"/>
        </w:rPr>
        <w:t xml:space="preserve">Bordit </w:t>
      </w:r>
      <w:r w:rsidRPr="008D57D8">
        <w:rPr>
          <w:rFonts w:ascii="Garamond" w:eastAsia="Batang" w:hAnsi="Garamond"/>
        </w:rPr>
        <w:t xml:space="preserve">në rast se ka siguruar prova të reja që mund ta çojnë </w:t>
      </w:r>
      <w:r w:rsidR="001A21E4" w:rsidRPr="008D57D8">
        <w:rPr>
          <w:rFonts w:ascii="Garamond" w:eastAsia="Batang" w:hAnsi="Garamond"/>
        </w:rPr>
        <w:t xml:space="preserve">Bordin </w:t>
      </w:r>
      <w:r w:rsidRPr="008D57D8">
        <w:rPr>
          <w:rFonts w:ascii="Garamond" w:eastAsia="Batang" w:hAnsi="Garamond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6C0E7339" w14:textId="64DB4E83" w:rsidR="00FD0BDE" w:rsidRDefault="008D57D8" w:rsidP="008D57D8">
      <w:pPr>
        <w:spacing w:after="0" w:line="240" w:lineRule="auto"/>
        <w:ind w:firstLine="284"/>
        <w:rPr>
          <w:rFonts w:ascii="Garamond" w:eastAsia="Batang" w:hAnsi="Garamond"/>
        </w:rPr>
      </w:pPr>
      <w:r w:rsidRPr="008D57D8">
        <w:rPr>
          <w:rFonts w:ascii="Garamond" w:eastAsia="Batang" w:hAnsi="Garamond"/>
        </w:rPr>
        <w:t>Ky vendim botohet në Fletoren Zyrtare.</w:t>
      </w:r>
    </w:p>
    <w:p w14:paraId="4C5FD2ED" w14:textId="132BB80D" w:rsidR="004E649B" w:rsidRDefault="004E649B" w:rsidP="008D57D8">
      <w:pPr>
        <w:spacing w:after="0" w:line="240" w:lineRule="auto"/>
        <w:ind w:firstLine="284"/>
        <w:rPr>
          <w:rFonts w:ascii="Garamond" w:eastAsia="Batang" w:hAnsi="Garamond"/>
        </w:rPr>
      </w:pPr>
    </w:p>
    <w:p w14:paraId="61A6CFE4" w14:textId="77777777" w:rsidR="004E649B" w:rsidRPr="00E20DF0" w:rsidRDefault="004E649B" w:rsidP="004E649B">
      <w:pPr>
        <w:widowControl w:val="0"/>
        <w:spacing w:after="0" w:line="240" w:lineRule="auto"/>
        <w:jc w:val="right"/>
        <w:rPr>
          <w:rFonts w:ascii="Garamond" w:eastAsia="Batang" w:hAnsi="Garamond"/>
          <w:bCs/>
        </w:rPr>
      </w:pPr>
      <w:r w:rsidRPr="00E20DF0">
        <w:rPr>
          <w:rFonts w:ascii="Garamond" w:eastAsia="Batang" w:hAnsi="Garamond"/>
          <w:bCs/>
        </w:rPr>
        <w:t>KRYETAR</w:t>
      </w:r>
    </w:p>
    <w:p w14:paraId="57823E8F" w14:textId="77777777" w:rsidR="004E649B" w:rsidRPr="00E20DF0" w:rsidRDefault="004E649B" w:rsidP="004E649B">
      <w:pPr>
        <w:widowControl w:val="0"/>
        <w:spacing w:after="0" w:line="240" w:lineRule="auto"/>
        <w:jc w:val="right"/>
        <w:rPr>
          <w:rFonts w:ascii="Garamond" w:eastAsia="Batang" w:hAnsi="Garamond"/>
          <w:b/>
          <w:bCs/>
        </w:rPr>
      </w:pPr>
      <w:r w:rsidRPr="00E20DF0">
        <w:rPr>
          <w:rFonts w:ascii="Garamond" w:eastAsia="Batang" w:hAnsi="Garamond"/>
          <w:b/>
          <w:bCs/>
        </w:rPr>
        <w:t xml:space="preserve">Petrit </w:t>
      </w:r>
      <w:proofErr w:type="spellStart"/>
      <w:r w:rsidRPr="00E20DF0">
        <w:rPr>
          <w:rFonts w:ascii="Garamond" w:eastAsia="Batang" w:hAnsi="Garamond"/>
          <w:b/>
          <w:bCs/>
        </w:rPr>
        <w:t>Ahmeti</w:t>
      </w:r>
      <w:proofErr w:type="spellEnd"/>
    </w:p>
    <w:p w14:paraId="3AA6E0E5" w14:textId="77777777" w:rsidR="004E649B" w:rsidRDefault="004E649B" w:rsidP="004E649B">
      <w:pPr>
        <w:spacing w:after="0" w:line="240" w:lineRule="auto"/>
        <w:rPr>
          <w:rFonts w:ascii="Garamond" w:hAnsi="Garamond"/>
        </w:rPr>
      </w:pPr>
    </w:p>
    <w:p w14:paraId="0F40780F" w14:textId="77777777" w:rsidR="004E649B" w:rsidRPr="008D57D8" w:rsidRDefault="004E649B" w:rsidP="008D57D8">
      <w:pPr>
        <w:spacing w:after="0" w:line="240" w:lineRule="auto"/>
        <w:ind w:firstLine="284"/>
        <w:rPr>
          <w:rFonts w:ascii="Garamond" w:eastAsia="Batang" w:hAnsi="Garamond"/>
        </w:rPr>
      </w:pPr>
    </w:p>
    <w:sectPr w:rsidR="004E649B" w:rsidRPr="008D57D8" w:rsidSect="00371E66">
      <w:footerReference w:type="default" r:id="rId10"/>
      <w:pgSz w:w="12240" w:h="15840"/>
      <w:pgMar w:top="1350" w:right="1530" w:bottom="1620" w:left="1350" w:header="274" w:footer="12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4EE210" w14:textId="77777777" w:rsidR="005C7799" w:rsidRPr="005D1F0C" w:rsidRDefault="005C7799">
      <w:pPr>
        <w:spacing w:after="0" w:line="240" w:lineRule="auto"/>
      </w:pPr>
      <w:r w:rsidRPr="005D1F0C">
        <w:separator/>
      </w:r>
    </w:p>
  </w:endnote>
  <w:endnote w:type="continuationSeparator" w:id="0">
    <w:p w14:paraId="59C85BE6" w14:textId="77777777" w:rsidR="005C7799" w:rsidRPr="005D1F0C" w:rsidRDefault="005C7799">
      <w:pPr>
        <w:spacing w:after="0" w:line="240" w:lineRule="auto"/>
      </w:pPr>
      <w:r w:rsidRPr="005D1F0C">
        <w:continuationSeparator/>
      </w:r>
    </w:p>
  </w:endnote>
  <w:endnote w:type="continuationNotice" w:id="1">
    <w:p w14:paraId="42900C6B" w14:textId="77777777" w:rsidR="00C72DFB" w:rsidRDefault="00C72DF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00000287" w:usb1="09060000" w:usb2="0000001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77EEA8" w14:textId="77777777" w:rsidR="00C72DFB" w:rsidRPr="00371E66" w:rsidRDefault="00C72DFB">
    <w:pPr>
      <w:tabs>
        <w:tab w:val="center" w:pos="4680"/>
        <w:tab w:val="right" w:pos="9360"/>
      </w:tabs>
      <w:spacing w:after="0" w:line="240" w:lineRule="auto"/>
      <w:jc w:val="center"/>
      <w:rPr>
        <w:rFonts w:eastAsia="Calibr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14B5B2" w14:textId="77777777" w:rsidR="005C7799" w:rsidRPr="005D1F0C" w:rsidRDefault="005C7799">
      <w:pPr>
        <w:spacing w:after="0" w:line="240" w:lineRule="auto"/>
      </w:pPr>
      <w:r w:rsidRPr="005D1F0C">
        <w:separator/>
      </w:r>
    </w:p>
  </w:footnote>
  <w:footnote w:type="continuationSeparator" w:id="0">
    <w:p w14:paraId="7BE3BEC8" w14:textId="77777777" w:rsidR="005C7799" w:rsidRPr="005D1F0C" w:rsidRDefault="005C7799">
      <w:pPr>
        <w:spacing w:after="0" w:line="240" w:lineRule="auto"/>
      </w:pPr>
      <w:r w:rsidRPr="005D1F0C">
        <w:continuationSeparator/>
      </w:r>
    </w:p>
  </w:footnote>
  <w:footnote w:type="continuationNotice" w:id="1">
    <w:p w14:paraId="2917BA54" w14:textId="77777777" w:rsidR="00C72DFB" w:rsidRDefault="00C72DF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EAF672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588C7206"/>
    <w:lvl w:ilvl="0" w:tplc="A8C6299A">
      <w:start w:val="1"/>
      <w:numFmt w:val="decimal"/>
      <w:lvlText w:val="%1."/>
      <w:lvlJc w:val="left"/>
      <w:pPr>
        <w:ind w:left="720" w:hanging="360"/>
      </w:pPr>
      <w:rPr>
        <w:rFonts w:eastAsia="Times New Roman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000003"/>
    <w:multiLevelType w:val="hybridMultilevel"/>
    <w:tmpl w:val="3816FFF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F8462F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45CE7028"/>
    <w:lvl w:ilvl="0" w:tplc="F834813C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C46B52"/>
    <w:multiLevelType w:val="hybridMultilevel"/>
    <w:tmpl w:val="4FF29048"/>
    <w:lvl w:ilvl="0" w:tplc="041C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0BDE"/>
    <w:rsid w:val="001A21E4"/>
    <w:rsid w:val="00320C69"/>
    <w:rsid w:val="00371E66"/>
    <w:rsid w:val="004E649B"/>
    <w:rsid w:val="005C7799"/>
    <w:rsid w:val="005D1F0C"/>
    <w:rsid w:val="005E5B83"/>
    <w:rsid w:val="006F13C4"/>
    <w:rsid w:val="007F7D00"/>
    <w:rsid w:val="00811D77"/>
    <w:rsid w:val="008B1432"/>
    <w:rsid w:val="008D57D8"/>
    <w:rsid w:val="00B050F9"/>
    <w:rsid w:val="00BA23CF"/>
    <w:rsid w:val="00BD65BF"/>
    <w:rsid w:val="00C72DFB"/>
    <w:rsid w:val="00CA0285"/>
    <w:rsid w:val="00DE3553"/>
    <w:rsid w:val="00E134DF"/>
    <w:rsid w:val="00FD0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ABE6B48"/>
  <w15:docId w15:val="{536BE72D-15E8-481A-8B29-EBF96B074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Arial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pPr>
      <w:spacing w:after="160" w:line="259" w:lineRule="auto"/>
      <w:ind w:left="720"/>
      <w:contextualSpacing/>
      <w:jc w:val="left"/>
    </w:pPr>
    <w:rPr>
      <w:rFonts w:eastAsia="Calibri"/>
      <w:szCs w:val="22"/>
    </w:rPr>
  </w:style>
  <w:style w:type="character" w:customStyle="1" w:styleId="ListParagraphChar">
    <w:name w:val="List Paragraph Char"/>
    <w:link w:val="ListParagraph"/>
    <w:uiPriority w:val="34"/>
    <w:qFormat/>
    <w:rPr>
      <w:rFonts w:eastAsia="Calibri" w:cs="Times New Roman"/>
    </w:rPr>
  </w:style>
  <w:style w:type="paragraph" w:styleId="Revision">
    <w:name w:val="Revision"/>
    <w:uiPriority w:val="99"/>
    <w:pPr>
      <w:spacing w:after="0" w:line="240" w:lineRule="auto"/>
      <w:jc w:val="left"/>
    </w:pPr>
    <w:rPr>
      <w:rFonts w:cs="Times New Roman"/>
      <w:szCs w:val="24"/>
    </w:rPr>
  </w:style>
  <w:style w:type="paragraph" w:styleId="BodyTextIndent">
    <w:name w:val="Body Text Indent"/>
    <w:basedOn w:val="Normal"/>
    <w:pPr>
      <w:widowControl w:val="0"/>
      <w:spacing w:after="0"/>
      <w:ind w:left="360"/>
    </w:pPr>
    <w:rPr>
      <w:rFonts w:eastAsia="SimSun"/>
      <w:sz w:val="21"/>
    </w:rPr>
  </w:style>
  <w:style w:type="paragraph" w:styleId="Header">
    <w:name w:val="header"/>
    <w:basedOn w:val="Normal"/>
    <w:link w:val="HeaderChar"/>
    <w:uiPriority w:val="99"/>
    <w:unhideWhenUsed/>
    <w:rsid w:val="00371E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1E66"/>
    <w:rPr>
      <w:rFonts w:cs="Times New Roman"/>
      <w:szCs w:val="24"/>
    </w:rPr>
  </w:style>
  <w:style w:type="paragraph" w:styleId="Footer">
    <w:name w:val="footer"/>
    <w:basedOn w:val="Normal"/>
    <w:link w:val="FooterChar"/>
    <w:uiPriority w:val="99"/>
    <w:unhideWhenUsed/>
    <w:rsid w:val="00371E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1E66"/>
    <w:rPr>
      <w:rFonts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194</Nr_x002e__x0020_akti>
    <Data_x0020_e_x0020_Krijimit xmlns="0e656187-b300-4fb0-8bf4-3a50f872073c">2026-07-27T09:05:52Z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2026-07-24T00:00:00Z</Date_x0020_protokolli>
    <Titulli xmlns="0e656187-b300-4fb0-8bf4-3a50f872073c">Mbi fillimin e procedurës administrative për kërkesën e shoqërisë “GERTI” sh.p.k. për licencim në veprimtarinë e tregtimit të energjisë elektrike</Titulli>
    <Modifikuesi xmlns="0e656187-b300-4fb0-8bf4-3a50f872073c">ermira.bukaci</Modifikuesi>
    <Nr_x002e__x0020_prot_x0020_QBZ xmlns="0e656187-b300-4fb0-8bf4-3a50f872073c">1684/7</Nr_x002e__x0020_prot_x0020_QBZ>
    <Data_x0020_e_x0020_Modifikimit xmlns="0e656187-b300-4fb0-8bf4-3a50f872073c">2026-07-27T12:19:45Z</Data_x0020_e_x0020_Modifikimit>
    <Dekretuar xmlns="0e656187-b300-4fb0-8bf4-3a50f872073c">false</Dekretuar>
    <Data xmlns="0e656187-b300-4fb0-8bf4-3a50f872073c">2026-07-13T00:00:00Z</Data>
    <Nr_x002e__x0020_protokolli_x0020_i_x0020_aktit xmlns="0e656187-b300-4fb0-8bf4-3a50f872073c">2204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04337AA0841437D9642223D7A2B24C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89EB78C-C7DC-49C3-93F0-281AADA32F64}">
  <ds:schemaRefs>
    <ds:schemaRef ds:uri="http://purl.org/dc/elements/1.1/"/>
    <ds:schemaRef ds:uri="http://www.w3.org/XML/1998/namespace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D031CAC7-57E5-4192-990E-4265FEBDD03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2D30AD7-0D87-4354-BC39-46CB21961D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638</Words>
  <Characters>3639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administrative për kërkesën e shoqërisë “GERTI” sh.p.k. për licencim në veprimtarinë e tregtimit të energjisë elektrike</dc:title>
  <dc:creator>Ajlin Sharku</dc:creator>
  <cp:lastModifiedBy>fjora.cahani</cp:lastModifiedBy>
  <cp:revision>7</cp:revision>
  <dcterms:created xsi:type="dcterms:W3CDTF">2026-07-27T08:00:00Z</dcterms:created>
  <dcterms:modified xsi:type="dcterms:W3CDTF">2026-07-28T13:17:00Z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ec5dd7cc7abd448e9e35dcaae75ab004_23</vt:lpwstr>
  </property>
</Properties>
</file>