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3393B9" w14:textId="2919FF55" w:rsidR="005478E7" w:rsidRPr="00D97A31" w:rsidRDefault="005478E7" w:rsidP="00D97A31">
      <w:pPr>
        <w:spacing w:after="0" w:line="240" w:lineRule="auto"/>
        <w:ind w:firstLine="284"/>
        <w:jc w:val="center"/>
        <w:rPr>
          <w:rFonts w:ascii="Garamond" w:hAnsi="Garamond"/>
          <w:b/>
          <w:bCs/>
          <w:szCs w:val="24"/>
        </w:rPr>
      </w:pPr>
      <w:r w:rsidRPr="00D97A31">
        <w:rPr>
          <w:rFonts w:ascii="Garamond" w:hAnsi="Garamond"/>
          <w:b/>
          <w:bCs/>
          <w:szCs w:val="24"/>
        </w:rPr>
        <w:t>VENDIM</w:t>
      </w:r>
    </w:p>
    <w:p w14:paraId="5DB6E417" w14:textId="63A40485" w:rsidR="005478E7" w:rsidRDefault="005478E7" w:rsidP="00D97A31">
      <w:pPr>
        <w:spacing w:after="0" w:line="240" w:lineRule="auto"/>
        <w:ind w:firstLine="284"/>
        <w:jc w:val="center"/>
        <w:rPr>
          <w:rFonts w:ascii="Garamond" w:hAnsi="Garamond"/>
          <w:b/>
          <w:bCs/>
          <w:szCs w:val="24"/>
        </w:rPr>
      </w:pPr>
      <w:r w:rsidRPr="00D97A31">
        <w:rPr>
          <w:rFonts w:ascii="Garamond" w:hAnsi="Garamond"/>
          <w:b/>
          <w:bCs/>
          <w:szCs w:val="24"/>
        </w:rPr>
        <w:t xml:space="preserve">Nr. </w:t>
      </w:r>
      <w:r w:rsidR="00924FC5" w:rsidRPr="00D97A31">
        <w:rPr>
          <w:rFonts w:ascii="Garamond" w:hAnsi="Garamond"/>
          <w:b/>
          <w:bCs/>
          <w:szCs w:val="24"/>
        </w:rPr>
        <w:t>220</w:t>
      </w:r>
      <w:r w:rsidRPr="00D97A31">
        <w:rPr>
          <w:rFonts w:ascii="Garamond" w:hAnsi="Garamond"/>
          <w:b/>
          <w:bCs/>
          <w:szCs w:val="24"/>
        </w:rPr>
        <w:t xml:space="preserve">, </w:t>
      </w:r>
      <w:r w:rsidR="00C700AE">
        <w:rPr>
          <w:rFonts w:ascii="Garamond" w:hAnsi="Garamond"/>
          <w:b/>
          <w:bCs/>
          <w:szCs w:val="24"/>
        </w:rPr>
        <w:t>d</w:t>
      </w:r>
      <w:r w:rsidRPr="00D97A31">
        <w:rPr>
          <w:rFonts w:ascii="Garamond" w:hAnsi="Garamond"/>
          <w:b/>
          <w:bCs/>
          <w:szCs w:val="24"/>
        </w:rPr>
        <w:t xml:space="preserve">atë </w:t>
      </w:r>
      <w:r w:rsidR="00924FC5" w:rsidRPr="00D97A31">
        <w:rPr>
          <w:rFonts w:ascii="Garamond" w:hAnsi="Garamond"/>
          <w:b/>
          <w:bCs/>
          <w:szCs w:val="24"/>
        </w:rPr>
        <w:t>10</w:t>
      </w:r>
      <w:r w:rsidRPr="00D97A31">
        <w:rPr>
          <w:rFonts w:ascii="Garamond" w:hAnsi="Garamond"/>
          <w:b/>
          <w:bCs/>
          <w:szCs w:val="24"/>
        </w:rPr>
        <w:t>.</w:t>
      </w:r>
      <w:r w:rsidR="00924FC5" w:rsidRPr="00D97A31">
        <w:rPr>
          <w:rFonts w:ascii="Garamond" w:hAnsi="Garamond"/>
          <w:b/>
          <w:bCs/>
          <w:szCs w:val="24"/>
        </w:rPr>
        <w:t>8</w:t>
      </w:r>
      <w:r w:rsidRPr="00D97A31">
        <w:rPr>
          <w:rFonts w:ascii="Garamond" w:hAnsi="Garamond"/>
          <w:b/>
          <w:bCs/>
          <w:szCs w:val="24"/>
        </w:rPr>
        <w:t>.20</w:t>
      </w:r>
      <w:r w:rsidR="00583D12" w:rsidRPr="00D97A31">
        <w:rPr>
          <w:rFonts w:ascii="Garamond" w:hAnsi="Garamond"/>
          <w:b/>
          <w:bCs/>
          <w:szCs w:val="24"/>
        </w:rPr>
        <w:t>2</w:t>
      </w:r>
      <w:r w:rsidRPr="00D97A31">
        <w:rPr>
          <w:rFonts w:ascii="Garamond" w:hAnsi="Garamond"/>
          <w:b/>
          <w:bCs/>
          <w:szCs w:val="24"/>
        </w:rPr>
        <w:t>6</w:t>
      </w:r>
    </w:p>
    <w:p w14:paraId="3DF72440" w14:textId="77777777" w:rsidR="00D97A31" w:rsidRPr="00D97A31" w:rsidRDefault="00D97A31" w:rsidP="00D97A31">
      <w:pPr>
        <w:spacing w:after="0" w:line="240" w:lineRule="auto"/>
        <w:ind w:firstLine="284"/>
        <w:jc w:val="center"/>
        <w:rPr>
          <w:rFonts w:ascii="Garamond" w:hAnsi="Garamond"/>
          <w:b/>
          <w:bCs/>
          <w:szCs w:val="24"/>
        </w:rPr>
      </w:pPr>
    </w:p>
    <w:p w14:paraId="3F0D3490" w14:textId="60425773" w:rsidR="00ED6959" w:rsidRPr="00D97A31" w:rsidRDefault="005478E7" w:rsidP="00D97A31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D97A31">
        <w:rPr>
          <w:rFonts w:ascii="Garamond" w:eastAsia="Times New Roman" w:hAnsi="Garamond"/>
          <w:b/>
          <w:szCs w:val="24"/>
        </w:rPr>
        <w:t>MBI</w:t>
      </w:r>
      <w:r w:rsidR="00D97A31" w:rsidRPr="00D97A31">
        <w:rPr>
          <w:rFonts w:ascii="Garamond" w:eastAsia="Times New Roman" w:hAnsi="Garamond"/>
          <w:b/>
          <w:szCs w:val="24"/>
        </w:rPr>
        <w:t xml:space="preserve"> </w:t>
      </w:r>
      <w:r w:rsidR="00924FC5" w:rsidRPr="00D97A31">
        <w:rPr>
          <w:rFonts w:ascii="Garamond" w:hAnsi="Garamond"/>
          <w:b/>
        </w:rPr>
        <w:t xml:space="preserve">LICENCIMIN </w:t>
      </w:r>
      <w:r w:rsidR="00ED6959" w:rsidRPr="00D97A31">
        <w:rPr>
          <w:rFonts w:ascii="Garamond" w:hAnsi="Garamond"/>
          <w:b/>
        </w:rPr>
        <w:t>E SHOQËRISË “</w:t>
      </w:r>
      <w:r w:rsidR="00CD20DE" w:rsidRPr="00D97A31">
        <w:rPr>
          <w:rFonts w:ascii="Garamond" w:hAnsi="Garamond"/>
          <w:b/>
        </w:rPr>
        <w:t>GLOBAL INTERPRISE GROUP</w:t>
      </w:r>
      <w:r w:rsidR="00ED6959" w:rsidRPr="00D97A31">
        <w:rPr>
          <w:rFonts w:ascii="Garamond" w:hAnsi="Garamond"/>
          <w:b/>
        </w:rPr>
        <w:t>” SHPK NË VEPRIMTARINË E PRODHIMIT TË ENERGJISË ELEKTRIKE</w:t>
      </w:r>
    </w:p>
    <w:p w14:paraId="73B104FA" w14:textId="77777777" w:rsidR="00D97A31" w:rsidRPr="00D97A31" w:rsidRDefault="00D97A31" w:rsidP="00D97A31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7FA5B26C" w14:textId="193A3E16" w:rsidR="005478E7" w:rsidRPr="00C700AE" w:rsidRDefault="005478E7" w:rsidP="00D97A31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C700AE">
        <w:rPr>
          <w:rFonts w:ascii="Garamond" w:hAnsi="Garamond"/>
          <w:szCs w:val="24"/>
        </w:rPr>
        <w:t xml:space="preserve">Në mbështetje të neneve </w:t>
      </w:r>
      <w:r w:rsidR="00833411" w:rsidRPr="00C700AE">
        <w:rPr>
          <w:rFonts w:ascii="Garamond" w:eastAsiaTheme="minorHAnsi" w:hAnsi="Garamond"/>
          <w:bCs/>
        </w:rPr>
        <w:t xml:space="preserve">40, pika 2, </w:t>
      </w:r>
      <w:r w:rsidR="00C700AE" w:rsidRPr="00C700AE">
        <w:rPr>
          <w:rFonts w:ascii="Garamond" w:eastAsiaTheme="minorHAnsi" w:hAnsi="Garamond"/>
          <w:bCs/>
        </w:rPr>
        <w:t>germa</w:t>
      </w:r>
      <w:r w:rsidR="00833411" w:rsidRPr="00C700AE">
        <w:rPr>
          <w:rFonts w:ascii="Garamond" w:eastAsiaTheme="minorHAnsi" w:hAnsi="Garamond"/>
          <w:bCs/>
        </w:rPr>
        <w:t xml:space="preserve"> “a”</w:t>
      </w:r>
      <w:r w:rsidR="00924FC5" w:rsidRPr="00C700AE">
        <w:rPr>
          <w:rFonts w:ascii="Garamond" w:eastAsiaTheme="minorHAnsi" w:hAnsi="Garamond"/>
          <w:bCs/>
        </w:rPr>
        <w:t>,</w:t>
      </w:r>
      <w:r w:rsidR="00833411" w:rsidRPr="00C700AE">
        <w:rPr>
          <w:rFonts w:ascii="Garamond" w:eastAsiaTheme="minorHAnsi" w:hAnsi="Garamond"/>
          <w:bCs/>
        </w:rPr>
        <w:t xml:space="preserve"> 41, pika 1, </w:t>
      </w:r>
      <w:r w:rsidR="00C700AE" w:rsidRPr="00C700AE">
        <w:rPr>
          <w:rFonts w:ascii="Garamond" w:eastAsiaTheme="minorHAnsi" w:hAnsi="Garamond"/>
          <w:bCs/>
        </w:rPr>
        <w:t>germa</w:t>
      </w:r>
      <w:r w:rsidR="00833411" w:rsidRPr="00C700AE">
        <w:rPr>
          <w:rFonts w:ascii="Garamond" w:eastAsiaTheme="minorHAnsi" w:hAnsi="Garamond"/>
          <w:bCs/>
        </w:rPr>
        <w:t xml:space="preserve"> “a”</w:t>
      </w:r>
      <w:r w:rsidR="007F0389" w:rsidRPr="00C700AE">
        <w:rPr>
          <w:rFonts w:ascii="Garamond" w:eastAsiaTheme="minorHAnsi" w:hAnsi="Garamond"/>
          <w:bCs/>
        </w:rPr>
        <w:t>, dhe 136, pika 2,</w:t>
      </w:r>
      <w:r w:rsidR="00833411" w:rsidRPr="00C700AE">
        <w:rPr>
          <w:rFonts w:ascii="Garamond" w:eastAsiaTheme="minorHAnsi" w:hAnsi="Garamond"/>
          <w:bCs/>
        </w:rPr>
        <w:t xml:space="preserve"> të ligjit nr. 59/2026</w:t>
      </w:r>
      <w:r w:rsidR="00C700AE">
        <w:rPr>
          <w:rFonts w:ascii="Garamond" w:eastAsiaTheme="minorHAnsi" w:hAnsi="Garamond"/>
          <w:bCs/>
        </w:rPr>
        <w:t>,</w:t>
      </w:r>
      <w:r w:rsidR="00833411" w:rsidRPr="00C700AE">
        <w:rPr>
          <w:rFonts w:ascii="Garamond" w:eastAsiaTheme="minorHAnsi" w:hAnsi="Garamond"/>
          <w:bCs/>
        </w:rPr>
        <w:t xml:space="preserve"> “Për sektorin e energjisë </w:t>
      </w:r>
      <w:r w:rsidR="00C700AE" w:rsidRPr="00C700AE">
        <w:rPr>
          <w:rFonts w:ascii="Garamond" w:eastAsiaTheme="minorHAnsi" w:hAnsi="Garamond"/>
          <w:bCs/>
        </w:rPr>
        <w:t>elektrike</w:t>
      </w:r>
      <w:r w:rsidR="00833411" w:rsidRPr="00C700AE">
        <w:rPr>
          <w:rFonts w:ascii="Garamond" w:eastAsiaTheme="minorHAnsi" w:hAnsi="Garamond"/>
          <w:bCs/>
        </w:rPr>
        <w:t>”</w:t>
      </w:r>
      <w:r w:rsidRPr="00C700AE">
        <w:rPr>
          <w:rFonts w:ascii="Garamond" w:hAnsi="Garamond"/>
          <w:szCs w:val="24"/>
        </w:rPr>
        <w:t xml:space="preserve">; </w:t>
      </w:r>
      <w:r w:rsidR="00C700AE" w:rsidRPr="00C700AE">
        <w:rPr>
          <w:rFonts w:ascii="Garamond" w:hAnsi="Garamond"/>
          <w:szCs w:val="24"/>
        </w:rPr>
        <w:t>të</w:t>
      </w:r>
      <w:r w:rsidR="00C700AE" w:rsidRPr="00C700AE">
        <w:rPr>
          <w:rFonts w:ascii="Garamond" w:hAnsi="Garamond"/>
          <w:szCs w:val="24"/>
        </w:rPr>
        <w:t xml:space="preserve"> </w:t>
      </w:r>
      <w:r w:rsidRPr="00C700AE">
        <w:rPr>
          <w:rFonts w:ascii="Garamond" w:hAnsi="Garamond"/>
          <w:szCs w:val="24"/>
        </w:rPr>
        <w:t xml:space="preserve">neneve 4, pika 1, </w:t>
      </w:r>
      <w:r w:rsidR="00C700AE" w:rsidRPr="00C700AE">
        <w:rPr>
          <w:rFonts w:ascii="Garamond" w:hAnsi="Garamond"/>
          <w:szCs w:val="24"/>
        </w:rPr>
        <w:t>germa</w:t>
      </w:r>
      <w:r w:rsidRPr="00C700AE">
        <w:rPr>
          <w:rFonts w:ascii="Garamond" w:hAnsi="Garamond"/>
          <w:szCs w:val="24"/>
        </w:rPr>
        <w:t xml:space="preserve"> “a”, 5, pika 1, </w:t>
      </w:r>
      <w:r w:rsidR="00C700AE" w:rsidRPr="00C700AE">
        <w:rPr>
          <w:rFonts w:ascii="Garamond" w:hAnsi="Garamond"/>
          <w:szCs w:val="24"/>
        </w:rPr>
        <w:t>germa</w:t>
      </w:r>
      <w:r w:rsidRPr="00C700AE">
        <w:rPr>
          <w:rFonts w:ascii="Garamond" w:hAnsi="Garamond"/>
          <w:szCs w:val="24"/>
        </w:rPr>
        <w:t xml:space="preserve"> “a”, 13 dhe 14, pika 9, të </w:t>
      </w:r>
      <w:r w:rsidR="00C700AE">
        <w:rPr>
          <w:rFonts w:ascii="Garamond" w:hAnsi="Garamond"/>
          <w:szCs w:val="24"/>
        </w:rPr>
        <w:t>“</w:t>
      </w:r>
      <w:r w:rsidRPr="00C700AE">
        <w:rPr>
          <w:rFonts w:ascii="Garamond" w:hAnsi="Garamond"/>
          <w:szCs w:val="24"/>
        </w:rPr>
        <w:t>Rregullores për procedurat dhe afatet për dhënien, modifikimin, transferimin, rinovimin, njohjen dhe heqjen e licencave në sektorin e energjisë elektrike</w:t>
      </w:r>
      <w:r w:rsidR="00C700AE">
        <w:rPr>
          <w:rFonts w:ascii="Garamond" w:hAnsi="Garamond"/>
          <w:szCs w:val="24"/>
        </w:rPr>
        <w:t>”</w:t>
      </w:r>
      <w:r w:rsidRPr="00C700AE">
        <w:rPr>
          <w:rFonts w:ascii="Garamond" w:hAnsi="Garamond"/>
          <w:szCs w:val="24"/>
        </w:rPr>
        <w:t xml:space="preserve">, të miratuar me vendimin e </w:t>
      </w:r>
      <w:r w:rsidR="00C700AE" w:rsidRPr="00C700AE">
        <w:rPr>
          <w:rFonts w:ascii="Garamond" w:hAnsi="Garamond"/>
          <w:szCs w:val="24"/>
        </w:rPr>
        <w:t xml:space="preserve">Bordit </w:t>
      </w:r>
      <w:r w:rsidRPr="00C700AE">
        <w:rPr>
          <w:rFonts w:ascii="Garamond" w:hAnsi="Garamond"/>
          <w:szCs w:val="24"/>
        </w:rPr>
        <w:t>të Entit Rregullator të En</w:t>
      </w:r>
      <w:r w:rsidR="00C700AE">
        <w:rPr>
          <w:rFonts w:ascii="Garamond" w:hAnsi="Garamond"/>
          <w:szCs w:val="24"/>
        </w:rPr>
        <w:t>ergjisë (ERE) nr. 109, datë 29.</w:t>
      </w:r>
      <w:r w:rsidRPr="00C700AE">
        <w:rPr>
          <w:rFonts w:ascii="Garamond" w:hAnsi="Garamond"/>
          <w:szCs w:val="24"/>
        </w:rPr>
        <w:t xml:space="preserve">6.2016, </w:t>
      </w:r>
      <w:r w:rsidR="00C700AE" w:rsidRPr="00C700AE">
        <w:rPr>
          <w:rFonts w:ascii="Garamond" w:hAnsi="Garamond"/>
          <w:szCs w:val="24"/>
        </w:rPr>
        <w:t>të</w:t>
      </w:r>
      <w:r w:rsidRPr="00C700AE">
        <w:rPr>
          <w:rFonts w:ascii="Garamond" w:hAnsi="Garamond"/>
          <w:szCs w:val="24"/>
        </w:rPr>
        <w:t xml:space="preserve"> ndryshuar; si dhe </w:t>
      </w:r>
      <w:r w:rsidR="00C700AE" w:rsidRPr="00C700AE">
        <w:rPr>
          <w:rFonts w:ascii="Garamond" w:hAnsi="Garamond"/>
          <w:szCs w:val="24"/>
        </w:rPr>
        <w:t>të</w:t>
      </w:r>
      <w:r w:rsidR="00C700AE" w:rsidRPr="00C700AE">
        <w:rPr>
          <w:rFonts w:ascii="Garamond" w:hAnsi="Garamond"/>
          <w:szCs w:val="24"/>
        </w:rPr>
        <w:t xml:space="preserve"> </w:t>
      </w:r>
      <w:r w:rsidRPr="00C700AE">
        <w:rPr>
          <w:rFonts w:ascii="Garamond" w:hAnsi="Garamond"/>
          <w:szCs w:val="24"/>
        </w:rPr>
        <w:t>nenit 15</w:t>
      </w:r>
      <w:r w:rsidR="00C700AE">
        <w:rPr>
          <w:rFonts w:ascii="Garamond" w:hAnsi="Garamond"/>
          <w:szCs w:val="24"/>
        </w:rPr>
        <w:t>,</w:t>
      </w:r>
      <w:r w:rsidRPr="00C700AE">
        <w:rPr>
          <w:rFonts w:ascii="Garamond" w:hAnsi="Garamond"/>
          <w:szCs w:val="24"/>
        </w:rPr>
        <w:t xml:space="preserve"> të </w:t>
      </w:r>
      <w:r w:rsidR="00C700AE">
        <w:rPr>
          <w:rFonts w:ascii="Garamond" w:hAnsi="Garamond"/>
          <w:szCs w:val="24"/>
        </w:rPr>
        <w:t>“</w:t>
      </w:r>
      <w:r w:rsidRPr="00C700AE">
        <w:rPr>
          <w:rFonts w:ascii="Garamond" w:hAnsi="Garamond"/>
          <w:szCs w:val="24"/>
        </w:rPr>
        <w:t xml:space="preserve">Rregullores për organizimin, funksionimin dhe procedurat e </w:t>
      </w:r>
      <w:r w:rsidRPr="00C700AE">
        <w:rPr>
          <w:rFonts w:ascii="Garamond" w:hAnsi="Garamond"/>
          <w:iCs/>
          <w:szCs w:val="24"/>
        </w:rPr>
        <w:t>ERE-s</w:t>
      </w:r>
      <w:r w:rsidR="00C700AE">
        <w:rPr>
          <w:rFonts w:ascii="Garamond" w:hAnsi="Garamond"/>
          <w:iCs/>
          <w:szCs w:val="24"/>
        </w:rPr>
        <w:t>”</w:t>
      </w:r>
      <w:r w:rsidRPr="00C700AE">
        <w:rPr>
          <w:rFonts w:ascii="Garamond" w:hAnsi="Garamond"/>
          <w:szCs w:val="24"/>
        </w:rPr>
        <w:t xml:space="preserve">, miratuar me vendimin e </w:t>
      </w:r>
      <w:r w:rsidR="00C700AE" w:rsidRPr="00C700AE">
        <w:rPr>
          <w:rFonts w:ascii="Garamond" w:hAnsi="Garamond"/>
          <w:szCs w:val="24"/>
        </w:rPr>
        <w:t xml:space="preserve">Bordit </w:t>
      </w:r>
      <w:r w:rsidRPr="00C700AE">
        <w:rPr>
          <w:rFonts w:ascii="Garamond" w:hAnsi="Garamond"/>
          <w:szCs w:val="24"/>
        </w:rPr>
        <w:t>të ERE-s nr. 96, d</w:t>
      </w:r>
      <w:r w:rsidR="00C700AE">
        <w:rPr>
          <w:rFonts w:ascii="Garamond" w:hAnsi="Garamond"/>
          <w:szCs w:val="24"/>
        </w:rPr>
        <w:t>atë 17.</w:t>
      </w:r>
      <w:r w:rsidRPr="00C700AE">
        <w:rPr>
          <w:rFonts w:ascii="Garamond" w:hAnsi="Garamond"/>
          <w:szCs w:val="24"/>
        </w:rPr>
        <w:t>6.2016; Bordi i ERE-s, në mbledhjen e tij të datës</w:t>
      </w:r>
      <w:r w:rsidR="00924FC5" w:rsidRPr="00C700AE">
        <w:rPr>
          <w:rFonts w:ascii="Garamond" w:hAnsi="Garamond"/>
          <w:szCs w:val="24"/>
        </w:rPr>
        <w:t xml:space="preserve"> 10</w:t>
      </w:r>
      <w:r w:rsidRPr="00C700AE">
        <w:rPr>
          <w:rFonts w:ascii="Garamond" w:hAnsi="Garamond"/>
          <w:szCs w:val="24"/>
        </w:rPr>
        <w:t>.</w:t>
      </w:r>
      <w:r w:rsidR="00924FC5" w:rsidRPr="00C700AE">
        <w:rPr>
          <w:rFonts w:ascii="Garamond" w:hAnsi="Garamond"/>
          <w:szCs w:val="24"/>
        </w:rPr>
        <w:t>8</w:t>
      </w:r>
      <w:r w:rsidRPr="00C700AE">
        <w:rPr>
          <w:rFonts w:ascii="Garamond" w:hAnsi="Garamond"/>
          <w:szCs w:val="24"/>
        </w:rPr>
        <w:t xml:space="preserve">.2026, mbasi shqyrtoi relacionin </w:t>
      </w:r>
      <w:bookmarkStart w:id="0" w:name="_Hlk86734997"/>
      <w:r w:rsidRPr="00C700AE">
        <w:rPr>
          <w:rFonts w:ascii="Garamond" w:hAnsi="Garamond"/>
          <w:szCs w:val="24"/>
        </w:rPr>
        <w:t xml:space="preserve">me nr. </w:t>
      </w:r>
      <w:r w:rsidR="00924FC5" w:rsidRPr="00C700AE">
        <w:rPr>
          <w:rFonts w:ascii="Garamond" w:hAnsi="Garamond"/>
          <w:szCs w:val="24"/>
        </w:rPr>
        <w:t>1722/10</w:t>
      </w:r>
      <w:r w:rsidRPr="00C700AE">
        <w:rPr>
          <w:rFonts w:ascii="Garamond" w:hAnsi="Garamond"/>
          <w:szCs w:val="24"/>
        </w:rPr>
        <w:t xml:space="preserve"> prot., datë </w:t>
      </w:r>
      <w:r w:rsidR="00924FC5" w:rsidRPr="00C700AE">
        <w:rPr>
          <w:rFonts w:ascii="Garamond" w:hAnsi="Garamond"/>
          <w:szCs w:val="24"/>
        </w:rPr>
        <w:t>5</w:t>
      </w:r>
      <w:r w:rsidRPr="00C700AE">
        <w:rPr>
          <w:rFonts w:ascii="Garamond" w:hAnsi="Garamond"/>
          <w:szCs w:val="24"/>
        </w:rPr>
        <w:t>.</w:t>
      </w:r>
      <w:r w:rsidR="00924FC5" w:rsidRPr="00C700AE">
        <w:rPr>
          <w:rFonts w:ascii="Garamond" w:hAnsi="Garamond"/>
          <w:szCs w:val="24"/>
        </w:rPr>
        <w:t>8</w:t>
      </w:r>
      <w:r w:rsidRPr="00C700AE">
        <w:rPr>
          <w:rFonts w:ascii="Garamond" w:hAnsi="Garamond"/>
          <w:szCs w:val="24"/>
        </w:rPr>
        <w:t xml:space="preserve">.2026, të </w:t>
      </w:r>
      <w:r w:rsidR="00924FC5" w:rsidRPr="00C700AE">
        <w:rPr>
          <w:rFonts w:ascii="Garamond" w:hAnsi="Garamond"/>
          <w:szCs w:val="24"/>
        </w:rPr>
        <w:t xml:space="preserve">përgatitur nga </w:t>
      </w:r>
      <w:r w:rsidRPr="00C700AE">
        <w:rPr>
          <w:rFonts w:ascii="Garamond" w:hAnsi="Garamond"/>
          <w:szCs w:val="24"/>
        </w:rPr>
        <w:t>Drejtori</w:t>
      </w:r>
      <w:r w:rsidR="00924FC5" w:rsidRPr="00C700AE">
        <w:rPr>
          <w:rFonts w:ascii="Garamond" w:hAnsi="Garamond"/>
          <w:szCs w:val="24"/>
        </w:rPr>
        <w:t>a e</w:t>
      </w:r>
      <w:r w:rsidRPr="00C700AE">
        <w:rPr>
          <w:rFonts w:ascii="Garamond" w:hAnsi="Garamond"/>
          <w:szCs w:val="24"/>
        </w:rPr>
        <w:t xml:space="preserve"> Licencimit, Autorizimeve dhe Garanci</w:t>
      </w:r>
      <w:r w:rsidR="00924FC5" w:rsidRPr="00C700AE">
        <w:rPr>
          <w:rFonts w:ascii="Garamond" w:hAnsi="Garamond"/>
          <w:szCs w:val="24"/>
        </w:rPr>
        <w:t>së s</w:t>
      </w:r>
      <w:r w:rsidRPr="00C700AE">
        <w:rPr>
          <w:rFonts w:ascii="Garamond" w:hAnsi="Garamond"/>
          <w:szCs w:val="24"/>
        </w:rPr>
        <w:t>ë Origjinës</w:t>
      </w:r>
      <w:r w:rsidRPr="00C700AE">
        <w:rPr>
          <w:rFonts w:ascii="Garamond" w:hAnsi="Garamond"/>
          <w:iCs/>
          <w:szCs w:val="24"/>
        </w:rPr>
        <w:t xml:space="preserve"> “</w:t>
      </w:r>
      <w:bookmarkEnd w:id="0"/>
      <w:r w:rsidRPr="00C700AE">
        <w:rPr>
          <w:rFonts w:ascii="Garamond" w:hAnsi="Garamond"/>
          <w:szCs w:val="24"/>
        </w:rPr>
        <w:t xml:space="preserve">Mbi kërkesën e shoqërisë </w:t>
      </w:r>
      <w:r w:rsidR="00C700AE">
        <w:rPr>
          <w:rFonts w:ascii="Garamond" w:hAnsi="Garamond"/>
          <w:szCs w:val="24"/>
        </w:rPr>
        <w:t>‘</w:t>
      </w:r>
      <w:r w:rsidR="00C700AE" w:rsidRPr="00C700AE">
        <w:rPr>
          <w:rFonts w:ascii="Garamond" w:hAnsi="Garamond"/>
          <w:szCs w:val="24"/>
        </w:rPr>
        <w:t>Global Interprise Group</w:t>
      </w:r>
      <w:r w:rsidR="00C700AE">
        <w:rPr>
          <w:rFonts w:ascii="Garamond" w:hAnsi="Garamond"/>
          <w:szCs w:val="24"/>
        </w:rPr>
        <w:t>’</w:t>
      </w:r>
      <w:r w:rsidR="00C700AE" w:rsidRPr="00C700AE">
        <w:rPr>
          <w:rFonts w:ascii="Garamond" w:hAnsi="Garamond"/>
          <w:szCs w:val="24"/>
        </w:rPr>
        <w:t xml:space="preserve"> </w:t>
      </w:r>
      <w:r w:rsidRPr="00C700AE">
        <w:rPr>
          <w:rFonts w:ascii="Garamond" w:hAnsi="Garamond"/>
          <w:szCs w:val="24"/>
        </w:rPr>
        <w:t>sh.p.k. për licencim në veprimtarinë e prodhimit të energjisë elektrike”,</w:t>
      </w:r>
    </w:p>
    <w:p w14:paraId="12BAC762" w14:textId="61F28B20" w:rsidR="005478E7" w:rsidRPr="00C700AE" w:rsidRDefault="00C700AE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Cs w:val="24"/>
        </w:rPr>
      </w:pPr>
      <w:r w:rsidRPr="00C700AE">
        <w:rPr>
          <w:rFonts w:ascii="Garamond" w:hAnsi="Garamond"/>
          <w:bCs/>
          <w:szCs w:val="24"/>
        </w:rPr>
        <w:t xml:space="preserve">konstatoi se: </w:t>
      </w:r>
    </w:p>
    <w:p w14:paraId="10E871EB" w14:textId="551FFEE1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- Shoqëria “</w:t>
      </w:r>
      <w:r w:rsidR="00C700AE" w:rsidRPr="00D97A31">
        <w:rPr>
          <w:rFonts w:ascii="Garamond" w:eastAsia="Times New Roman" w:hAnsi="Garamond"/>
          <w:color w:val="000000"/>
          <w:szCs w:val="24"/>
        </w:rPr>
        <w:t>Global Interprise Group</w:t>
      </w:r>
      <w:r w:rsidRPr="00D97A31">
        <w:rPr>
          <w:rFonts w:ascii="Garamond" w:eastAsia="Times New Roman" w:hAnsi="Garamond"/>
          <w:color w:val="000000"/>
          <w:szCs w:val="24"/>
        </w:rPr>
        <w:t xml:space="preserve">” sh.p.k., me shkresën e protokolluar në </w:t>
      </w:r>
      <w:r w:rsidR="00C700AE">
        <w:rPr>
          <w:rFonts w:ascii="Garamond" w:eastAsia="Times New Roman" w:hAnsi="Garamond"/>
          <w:color w:val="000000"/>
          <w:szCs w:val="24"/>
        </w:rPr>
        <w:t>ERE me nr. 1722 prot., datë 1.</w:t>
      </w:r>
      <w:r w:rsidRPr="00D97A31">
        <w:rPr>
          <w:rFonts w:ascii="Garamond" w:eastAsia="Times New Roman" w:hAnsi="Garamond"/>
          <w:color w:val="000000"/>
          <w:szCs w:val="24"/>
        </w:rPr>
        <w:t xml:space="preserve">6.2026, ka paraqitur kërkesën për licencim në veprimtarinë e prodhimit të energjisë elektrike nga HEC “Doma”, me kapacitet të instaluar 1.695 </w:t>
      </w:r>
      <w:r w:rsidR="00C700AE" w:rsidRPr="00D97A31">
        <w:rPr>
          <w:rFonts w:ascii="Garamond" w:eastAsia="Times New Roman" w:hAnsi="Garamond"/>
          <w:color w:val="000000"/>
          <w:szCs w:val="24"/>
        </w:rPr>
        <w:t>mw</w:t>
      </w:r>
      <w:r w:rsidRPr="00D97A31">
        <w:rPr>
          <w:rFonts w:ascii="Garamond" w:eastAsia="Times New Roman" w:hAnsi="Garamond"/>
          <w:color w:val="000000"/>
          <w:szCs w:val="24"/>
        </w:rPr>
        <w:t xml:space="preserve">, me vendndodhje në përroin e Lusës, degë e Lumit Mat, Bashkia Klos, </w:t>
      </w:r>
      <w:r w:rsidR="00C700AE" w:rsidRPr="00D97A31">
        <w:rPr>
          <w:rFonts w:ascii="Garamond" w:eastAsia="Times New Roman" w:hAnsi="Garamond"/>
          <w:color w:val="000000"/>
          <w:szCs w:val="24"/>
        </w:rPr>
        <w:t xml:space="preserve">qarku </w:t>
      </w:r>
      <w:r w:rsidRPr="00D97A31">
        <w:rPr>
          <w:rFonts w:ascii="Garamond" w:eastAsia="Times New Roman" w:hAnsi="Garamond"/>
          <w:color w:val="000000"/>
          <w:szCs w:val="24"/>
        </w:rPr>
        <w:t>Dibër.</w:t>
      </w:r>
    </w:p>
    <w:p w14:paraId="4066FA2B" w14:textId="2E1392EF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- Bordi i ERE-s</w:t>
      </w:r>
      <w:r w:rsidR="00C700AE">
        <w:rPr>
          <w:rFonts w:ascii="Garamond" w:eastAsia="Times New Roman" w:hAnsi="Garamond"/>
          <w:color w:val="000000"/>
          <w:szCs w:val="24"/>
        </w:rPr>
        <w:t>, me vendimin nr. 168, datë 15.</w:t>
      </w:r>
      <w:r w:rsidRPr="00D97A31">
        <w:rPr>
          <w:rFonts w:ascii="Garamond" w:eastAsia="Times New Roman" w:hAnsi="Garamond"/>
          <w:color w:val="000000"/>
          <w:szCs w:val="24"/>
        </w:rPr>
        <w:t>6.2026, vendosi të fillojë procedurën për licencimin e shoqërisë në këtë veprimtari.</w:t>
      </w:r>
    </w:p>
    <w:p w14:paraId="49982D7F" w14:textId="1DA782E1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 xml:space="preserve">- ERE botoi njoftimin në median e shkruar për fillimin </w:t>
      </w:r>
      <w:r w:rsidR="00C700AE">
        <w:rPr>
          <w:rFonts w:ascii="Garamond" w:eastAsia="Times New Roman" w:hAnsi="Garamond"/>
          <w:color w:val="000000"/>
          <w:szCs w:val="24"/>
        </w:rPr>
        <w:t>e kësaj procedure (në datat 16.6.2026 dhe 17.</w:t>
      </w:r>
      <w:r w:rsidRPr="00D97A31">
        <w:rPr>
          <w:rFonts w:ascii="Garamond" w:eastAsia="Times New Roman" w:hAnsi="Garamond"/>
          <w:color w:val="000000"/>
          <w:szCs w:val="24"/>
        </w:rPr>
        <w:t>6.2026) dhe në përfundim të afatit të pritjes së komenteve apo objeksioneve nga të tretët (data 25</w:t>
      </w:r>
      <w:r w:rsidR="00C700AE">
        <w:rPr>
          <w:rFonts w:ascii="Garamond" w:eastAsia="Times New Roman" w:hAnsi="Garamond"/>
          <w:color w:val="000000"/>
          <w:szCs w:val="24"/>
        </w:rPr>
        <w:t>.</w:t>
      </w:r>
      <w:r w:rsidRPr="00D97A31">
        <w:rPr>
          <w:rFonts w:ascii="Garamond" w:eastAsia="Times New Roman" w:hAnsi="Garamond"/>
          <w:color w:val="000000"/>
          <w:szCs w:val="24"/>
        </w:rPr>
        <w:t>6.2026), nuk rezultoi të ketë të tilla. Njoftimi për fillimin e procedurës u botua edhe në rrjetet sociale dhe në faqen zyrtare të internetit të ERE-s.</w:t>
      </w:r>
    </w:p>
    <w:p w14:paraId="6E162DDC" w14:textId="1933AEC5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- ERE</w:t>
      </w:r>
      <w:r w:rsidR="00C700AE">
        <w:rPr>
          <w:rFonts w:ascii="Garamond" w:eastAsia="Times New Roman" w:hAnsi="Garamond"/>
          <w:color w:val="000000"/>
          <w:szCs w:val="24"/>
        </w:rPr>
        <w:t>,</w:t>
      </w:r>
      <w:r w:rsidRPr="00D97A31">
        <w:rPr>
          <w:rFonts w:ascii="Garamond" w:eastAsia="Times New Roman" w:hAnsi="Garamond"/>
          <w:color w:val="000000"/>
          <w:szCs w:val="24"/>
        </w:rPr>
        <w:t xml:space="preserve"> po ashtu</w:t>
      </w:r>
      <w:r w:rsidR="00C700AE">
        <w:rPr>
          <w:rFonts w:ascii="Garamond" w:eastAsia="Times New Roman" w:hAnsi="Garamond"/>
          <w:color w:val="000000"/>
          <w:szCs w:val="24"/>
        </w:rPr>
        <w:t>,</w:t>
      </w:r>
      <w:r w:rsidRPr="00D97A31">
        <w:rPr>
          <w:rFonts w:ascii="Garamond" w:eastAsia="Times New Roman" w:hAnsi="Garamond"/>
          <w:color w:val="000000"/>
          <w:szCs w:val="24"/>
        </w:rPr>
        <w:t xml:space="preserve"> ka njoftuar Ministrinë e Infrastrukturës dhe Energjisë (MIE) për fillimin e kësaj procedure, nëpërmjet shkr</w:t>
      </w:r>
      <w:r w:rsidR="00C700AE">
        <w:rPr>
          <w:rFonts w:ascii="Garamond" w:eastAsia="Times New Roman" w:hAnsi="Garamond"/>
          <w:color w:val="000000"/>
          <w:szCs w:val="24"/>
        </w:rPr>
        <w:t>esës nr. 1722/4 prot., datë 18.</w:t>
      </w:r>
      <w:r w:rsidRPr="00D97A31">
        <w:rPr>
          <w:rFonts w:ascii="Garamond" w:eastAsia="Times New Roman" w:hAnsi="Garamond"/>
          <w:color w:val="000000"/>
          <w:szCs w:val="24"/>
        </w:rPr>
        <w:t>6.2026, ku i ka kërkuar të bëjë me dije nëse nga ana e saj ka një qëndrim ndryshe</w:t>
      </w:r>
      <w:r w:rsidR="00C700AE">
        <w:rPr>
          <w:rFonts w:ascii="Garamond" w:eastAsia="Times New Roman" w:hAnsi="Garamond"/>
          <w:color w:val="000000"/>
          <w:szCs w:val="24"/>
        </w:rPr>
        <w:t>,</w:t>
      </w:r>
      <w:r w:rsidRPr="00D97A31">
        <w:rPr>
          <w:rFonts w:ascii="Garamond" w:eastAsia="Times New Roman" w:hAnsi="Garamond"/>
          <w:color w:val="000000"/>
          <w:szCs w:val="24"/>
        </w:rPr>
        <w:t xml:space="preserve"> në lidhje me vlefshmërinë e kontratës dhe të drejtën e shoqërisë për ndërtimin dhe shfrytëzimin e këtij burimi gjenerues. Nga ana e MIE-s nuk ka pasur ndonjë qëndrim</w:t>
      </w:r>
      <w:r w:rsidR="00C700AE">
        <w:rPr>
          <w:rFonts w:ascii="Garamond" w:eastAsia="Times New Roman" w:hAnsi="Garamond"/>
          <w:color w:val="000000"/>
          <w:szCs w:val="24"/>
        </w:rPr>
        <w:t>,</w:t>
      </w:r>
      <w:r w:rsidRPr="00D97A31">
        <w:rPr>
          <w:rFonts w:ascii="Garamond" w:eastAsia="Times New Roman" w:hAnsi="Garamond"/>
          <w:color w:val="000000"/>
          <w:szCs w:val="24"/>
        </w:rPr>
        <w:t xml:space="preserve"> në lidhje me fillimin e procedurës për licencimin e shoqërisë.</w:t>
      </w:r>
    </w:p>
    <w:p w14:paraId="63EA511F" w14:textId="1522615C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- Me shkr</w:t>
      </w:r>
      <w:r w:rsidR="00C700AE">
        <w:rPr>
          <w:rFonts w:ascii="Garamond" w:eastAsia="Times New Roman" w:hAnsi="Garamond"/>
          <w:color w:val="000000"/>
          <w:szCs w:val="24"/>
        </w:rPr>
        <w:t>esën nr. 1722/3 prot., datë 18.</w:t>
      </w:r>
      <w:r w:rsidRPr="00D97A31">
        <w:rPr>
          <w:rFonts w:ascii="Garamond" w:eastAsia="Times New Roman" w:hAnsi="Garamond"/>
          <w:color w:val="000000"/>
          <w:szCs w:val="24"/>
        </w:rPr>
        <w:t>6.2026, ERE ka njoftuar shoqërinë për vendimin e fillimit të procedurës, si dhe i ka bërë me dije</w:t>
      </w:r>
      <w:r w:rsidR="00C700AE">
        <w:rPr>
          <w:rFonts w:ascii="Garamond" w:eastAsia="Times New Roman" w:hAnsi="Garamond"/>
          <w:color w:val="000000"/>
          <w:szCs w:val="24"/>
        </w:rPr>
        <w:t>,</w:t>
      </w:r>
      <w:r w:rsidRPr="00D97A31">
        <w:rPr>
          <w:rFonts w:ascii="Garamond" w:eastAsia="Times New Roman" w:hAnsi="Garamond"/>
          <w:color w:val="000000"/>
          <w:szCs w:val="24"/>
        </w:rPr>
        <w:t xml:space="preserve"> në lidhje me informacionin/dokumentacionin që nevojitet të plotësohet në aplikim.</w:t>
      </w:r>
    </w:p>
    <w:p w14:paraId="2F370A60" w14:textId="3B779536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- Shoqëria</w:t>
      </w:r>
      <w:r w:rsidR="00C700AE">
        <w:rPr>
          <w:rFonts w:ascii="Garamond" w:eastAsia="Times New Roman" w:hAnsi="Garamond"/>
          <w:color w:val="000000"/>
          <w:szCs w:val="24"/>
        </w:rPr>
        <w:t>,</w:t>
      </w:r>
      <w:r w:rsidRPr="00D97A31">
        <w:rPr>
          <w:rFonts w:ascii="Garamond" w:eastAsia="Times New Roman" w:hAnsi="Garamond"/>
          <w:color w:val="000000"/>
          <w:szCs w:val="24"/>
        </w:rPr>
        <w:t xml:space="preserve"> me shkresën e protokolluar në ER</w:t>
      </w:r>
      <w:r w:rsidR="00C700AE">
        <w:rPr>
          <w:rFonts w:ascii="Garamond" w:eastAsia="Times New Roman" w:hAnsi="Garamond"/>
          <w:color w:val="000000"/>
          <w:szCs w:val="24"/>
        </w:rPr>
        <w:t>E me nr. 1722/5 prot., datë 29.</w:t>
      </w:r>
      <w:r w:rsidRPr="00D97A31">
        <w:rPr>
          <w:rFonts w:ascii="Garamond" w:eastAsia="Times New Roman" w:hAnsi="Garamond"/>
          <w:color w:val="000000"/>
          <w:szCs w:val="24"/>
        </w:rPr>
        <w:t>6.2026, ka depozituar informacion/dokumentacion plotësues. Nga shqyrtimi i tij rezultoi se ishte i nevojshëm plotësimi i mëtejshëm i dokumentacionit</w:t>
      </w:r>
      <w:r w:rsidR="00C700AE">
        <w:rPr>
          <w:rFonts w:ascii="Garamond" w:eastAsia="Times New Roman" w:hAnsi="Garamond"/>
          <w:color w:val="000000"/>
          <w:szCs w:val="24"/>
        </w:rPr>
        <w:t>,</w:t>
      </w:r>
      <w:r w:rsidRPr="00D97A31">
        <w:rPr>
          <w:rFonts w:ascii="Garamond" w:eastAsia="Times New Roman" w:hAnsi="Garamond"/>
          <w:color w:val="000000"/>
          <w:szCs w:val="24"/>
        </w:rPr>
        <w:t xml:space="preserve"> në lidhje me mbështetjen financiare, nda</w:t>
      </w:r>
      <w:r w:rsidR="00C700AE">
        <w:rPr>
          <w:rFonts w:ascii="Garamond" w:eastAsia="Times New Roman" w:hAnsi="Garamond"/>
          <w:color w:val="000000"/>
          <w:szCs w:val="24"/>
        </w:rPr>
        <w:t xml:space="preserve">j ERE iu drejtua shoqërisë me </w:t>
      </w:r>
      <w:r w:rsidR="00C700AE" w:rsidRPr="00C700AE">
        <w:rPr>
          <w:rFonts w:ascii="Garamond" w:eastAsia="Times New Roman" w:hAnsi="Garamond"/>
          <w:i/>
          <w:color w:val="000000"/>
          <w:szCs w:val="24"/>
        </w:rPr>
        <w:t>e</w:t>
      </w:r>
      <w:r w:rsidRPr="00C700AE">
        <w:rPr>
          <w:rFonts w:ascii="Garamond" w:eastAsia="Times New Roman" w:hAnsi="Garamond"/>
          <w:i/>
          <w:color w:val="000000"/>
          <w:szCs w:val="24"/>
        </w:rPr>
        <w:t>mail</w:t>
      </w:r>
      <w:r w:rsidR="00C700AE">
        <w:rPr>
          <w:rFonts w:ascii="Garamond" w:eastAsia="Times New Roman" w:hAnsi="Garamond"/>
          <w:color w:val="000000"/>
          <w:szCs w:val="24"/>
        </w:rPr>
        <w:t>-in me nr. 1722/6 prot., datë 9.</w:t>
      </w:r>
      <w:r w:rsidRPr="00D97A31">
        <w:rPr>
          <w:rFonts w:ascii="Garamond" w:eastAsia="Times New Roman" w:hAnsi="Garamond"/>
          <w:color w:val="000000"/>
          <w:szCs w:val="24"/>
        </w:rPr>
        <w:t>7.2026.</w:t>
      </w:r>
    </w:p>
    <w:p w14:paraId="6D95BEDE" w14:textId="579E50E7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- Si e tillë, me qëllimin për t</w:t>
      </w:r>
      <w:r w:rsidR="00C700AE">
        <w:rPr>
          <w:rFonts w:ascii="Garamond" w:eastAsia="Times New Roman" w:hAnsi="Garamond"/>
          <w:color w:val="000000"/>
          <w:szCs w:val="24"/>
        </w:rPr>
        <w:t>’</w:t>
      </w:r>
      <w:r w:rsidRPr="00D97A31">
        <w:rPr>
          <w:rFonts w:ascii="Garamond" w:eastAsia="Times New Roman" w:hAnsi="Garamond"/>
          <w:color w:val="000000"/>
          <w:szCs w:val="24"/>
        </w:rPr>
        <w:t xml:space="preserve">i lënë kohë shoqërisë të depozitojë dokumentacionin e munguar, </w:t>
      </w:r>
      <w:r w:rsidR="00C700AE" w:rsidRPr="00D97A31">
        <w:rPr>
          <w:rFonts w:ascii="Garamond" w:eastAsia="Times New Roman" w:hAnsi="Garamond"/>
          <w:color w:val="000000"/>
          <w:szCs w:val="24"/>
        </w:rPr>
        <w:t xml:space="preserve">Bordi </w:t>
      </w:r>
      <w:r w:rsidRPr="00D97A31">
        <w:rPr>
          <w:rFonts w:ascii="Garamond" w:eastAsia="Times New Roman" w:hAnsi="Garamond"/>
          <w:color w:val="000000"/>
          <w:szCs w:val="24"/>
        </w:rPr>
        <w:t>i ERE-s</w:t>
      </w:r>
      <w:r w:rsidR="00C700AE">
        <w:rPr>
          <w:rFonts w:ascii="Garamond" w:eastAsia="Times New Roman" w:hAnsi="Garamond"/>
          <w:color w:val="000000"/>
          <w:szCs w:val="24"/>
        </w:rPr>
        <w:t>, me vendimin nr. 192, datë 13.</w:t>
      </w:r>
      <w:r w:rsidRPr="00D97A31">
        <w:rPr>
          <w:rFonts w:ascii="Garamond" w:eastAsia="Times New Roman" w:hAnsi="Garamond"/>
          <w:color w:val="000000"/>
          <w:szCs w:val="24"/>
        </w:rPr>
        <w:t xml:space="preserve">7.2026, vendosi të zgjasë afatin e vendimmarrjes me 30 ditë. </w:t>
      </w:r>
    </w:p>
    <w:p w14:paraId="24C83B1E" w14:textId="67995F2B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- Me shkresën e protokolluar në ERE me nr. 1722/9 prot.,</w:t>
      </w:r>
      <w:r w:rsidR="00C700AE">
        <w:rPr>
          <w:rFonts w:ascii="Garamond" w:eastAsia="Times New Roman" w:hAnsi="Garamond"/>
          <w:color w:val="000000"/>
          <w:szCs w:val="24"/>
        </w:rPr>
        <w:t xml:space="preserve"> datë 23.</w:t>
      </w:r>
      <w:r w:rsidRPr="00D97A31">
        <w:rPr>
          <w:rFonts w:ascii="Garamond" w:eastAsia="Times New Roman" w:hAnsi="Garamond"/>
          <w:color w:val="000000"/>
          <w:szCs w:val="24"/>
        </w:rPr>
        <w:t>7.2026, shoqëria ka depozituar dokumentacionin e kërkuar.</w:t>
      </w:r>
    </w:p>
    <w:p w14:paraId="3090BA1A" w14:textId="3B11791A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- Nga dokumentacioni i paraqitur nga shoqëria për qëllime të këtij aplikimi, rezulton se është depozituar korrespondencë me institucione të ndryshme shtetërore</w:t>
      </w:r>
      <w:r w:rsidR="00C700AE">
        <w:rPr>
          <w:rFonts w:ascii="Garamond" w:eastAsia="Times New Roman" w:hAnsi="Garamond"/>
          <w:color w:val="000000"/>
          <w:szCs w:val="24"/>
        </w:rPr>
        <w:t>,</w:t>
      </w:r>
      <w:r w:rsidRPr="00D97A31">
        <w:rPr>
          <w:rFonts w:ascii="Garamond" w:eastAsia="Times New Roman" w:hAnsi="Garamond"/>
          <w:color w:val="000000"/>
          <w:szCs w:val="24"/>
        </w:rPr>
        <w:t xml:space="preserve"> lidhur me pengesat e hasura për zhvillimin e projektit në terren, si dhe dokumentacion gjyqësor nga i cili rezulton se shoqëria është palë në një proces gjyqësor me banorë të zonës, të cilët kanë kërkuar, pavlefshmërinë e disa akteve administrative, si dhe sigurimin e padisë</w:t>
      </w:r>
      <w:r w:rsidR="00C700AE">
        <w:rPr>
          <w:rFonts w:ascii="Garamond" w:eastAsia="Times New Roman" w:hAnsi="Garamond"/>
          <w:color w:val="000000"/>
          <w:szCs w:val="24"/>
        </w:rPr>
        <w:t>,</w:t>
      </w:r>
      <w:r w:rsidRPr="00D97A31">
        <w:rPr>
          <w:rFonts w:ascii="Garamond" w:eastAsia="Times New Roman" w:hAnsi="Garamond"/>
          <w:color w:val="000000"/>
          <w:szCs w:val="24"/>
        </w:rPr>
        <w:t xml:space="preserve"> duke kërkuar pezullimin e punimeve deri në përfundimin e procesit gjyqësor. Për këtë, shoqëria ka depozituar </w:t>
      </w:r>
      <w:r w:rsidR="00C700AE">
        <w:rPr>
          <w:rFonts w:ascii="Garamond" w:eastAsia="Times New Roman" w:hAnsi="Garamond"/>
          <w:color w:val="000000"/>
          <w:szCs w:val="24"/>
        </w:rPr>
        <w:t>v</w:t>
      </w:r>
      <w:r w:rsidRPr="00D97A31">
        <w:rPr>
          <w:rFonts w:ascii="Garamond" w:eastAsia="Times New Roman" w:hAnsi="Garamond"/>
          <w:color w:val="000000"/>
          <w:szCs w:val="24"/>
        </w:rPr>
        <w:t xml:space="preserve">endimin e formës së prerë të </w:t>
      </w:r>
      <w:r w:rsidRPr="00D97A31">
        <w:rPr>
          <w:rFonts w:ascii="Garamond" w:eastAsia="Times New Roman" w:hAnsi="Garamond"/>
          <w:color w:val="000000"/>
          <w:szCs w:val="24"/>
        </w:rPr>
        <w:lastRenderedPageBreak/>
        <w:t>Gjykatës Administrative të Shkallës së Parë Tiranë, datë 16.10.2025, me anë të të cilit është refuzuar kërkesa e banorëve për sigurimin e padisë.</w:t>
      </w:r>
    </w:p>
    <w:p w14:paraId="3B4046DF" w14:textId="7A690821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- Për rrjedhojë, vlerësohet se procesi gjyqësor në zhvillim nuk përbën, në vetvete, një rrethanë ligjore që pengon vijimin e procedurës administrative apo marrjen e një vendimi mbi kërkesën për licencim, për sa kohë nuk ekziston një vendim gjyqësor që të ketë pezulluar zbatimin e akteve përkatëse ose të ketë vendosur kufizime mbi ushtrimin e kompetencës së autoritetit administrativ. Megjithatë, duke mbajtur në konsideratë faktin se rezultati i këtij procesi mund të ketë ndikim mbi rrethanat faktike ose juridike mbi të cilat mbështetet kjo vendimmarrje, vlerësohet e arsyeshme që në vendimin e licencimit të parashikohet se ai do t’i nënshtrohet rishikimit në rast se depozitohet një vendim gjyqësor i formës së prerë, përmbajtja e të cilit a</w:t>
      </w:r>
      <w:r w:rsidR="00C700AE">
        <w:rPr>
          <w:rFonts w:ascii="Garamond" w:eastAsia="Times New Roman" w:hAnsi="Garamond"/>
          <w:color w:val="000000"/>
          <w:szCs w:val="24"/>
        </w:rPr>
        <w:t>fekton këtë vendimmarrje.</w:t>
      </w:r>
    </w:p>
    <w:p w14:paraId="2BEBA12B" w14:textId="654E4645" w:rsidR="00D97A31" w:rsidRPr="00C700AE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Cs w:val="24"/>
        </w:rPr>
      </w:pPr>
      <w:r w:rsidRPr="00D97A31">
        <w:rPr>
          <w:rFonts w:ascii="Garamond" w:eastAsia="Times New Roman" w:hAnsi="Garamond" w:cs="Calibri"/>
          <w:color w:val="000000"/>
          <w:szCs w:val="24"/>
        </w:rPr>
        <w:t xml:space="preserve">- </w:t>
      </w:r>
      <w:r w:rsidRPr="00D97A31">
        <w:rPr>
          <w:rFonts w:ascii="Garamond" w:eastAsia="Times New Roman" w:hAnsi="Garamond"/>
          <w:color w:val="000000"/>
          <w:szCs w:val="24"/>
        </w:rPr>
        <w:t xml:space="preserve">Nga analizimi i këtij aplikimi, rezulton se shoqëria ka kryer pagesën sipas përcaktimeve të </w:t>
      </w:r>
      <w:r w:rsidR="00C700AE">
        <w:rPr>
          <w:rFonts w:ascii="Garamond" w:eastAsia="Times New Roman" w:hAnsi="Garamond"/>
          <w:color w:val="000000"/>
          <w:szCs w:val="24"/>
        </w:rPr>
        <w:t>a</w:t>
      </w:r>
      <w:r w:rsidRPr="00D97A31">
        <w:rPr>
          <w:rFonts w:ascii="Garamond" w:eastAsia="Times New Roman" w:hAnsi="Garamond"/>
          <w:color w:val="000000"/>
          <w:szCs w:val="24"/>
        </w:rPr>
        <w:t xml:space="preserve">neksit A dhe ka plotësuar dokumentacionin e kërkuar nga </w:t>
      </w:r>
      <w:r w:rsidR="00C700AE">
        <w:rPr>
          <w:rFonts w:ascii="Garamond" w:eastAsia="Times New Roman" w:hAnsi="Garamond"/>
          <w:color w:val="000000"/>
          <w:szCs w:val="24"/>
        </w:rPr>
        <w:t>“</w:t>
      </w:r>
      <w:r w:rsidRPr="00C700AE">
        <w:rPr>
          <w:rFonts w:ascii="Garamond" w:eastAsia="Times New Roman" w:hAnsi="Garamond"/>
          <w:iCs/>
          <w:color w:val="000000"/>
          <w:szCs w:val="24"/>
        </w:rPr>
        <w:t>Rregullorja për procedurat dhe afatet për dhënien, modifikimin, transferimin, rinovimin, njohjen dhe heqjen e licencave në sektorin e energjisë elektrike</w:t>
      </w:r>
      <w:r w:rsidR="00C700AE">
        <w:rPr>
          <w:rFonts w:ascii="Garamond" w:eastAsia="Times New Roman" w:hAnsi="Garamond"/>
          <w:iCs/>
          <w:color w:val="000000"/>
          <w:szCs w:val="24"/>
        </w:rPr>
        <w:t>”</w:t>
      </w:r>
      <w:r w:rsidRPr="00C700AE">
        <w:rPr>
          <w:rFonts w:ascii="Garamond" w:eastAsia="Times New Roman" w:hAnsi="Garamond"/>
          <w:color w:val="000000"/>
          <w:szCs w:val="24"/>
        </w:rPr>
        <w:t xml:space="preserve">, miratuar me vendimin e </w:t>
      </w:r>
      <w:r w:rsidR="00C700AE" w:rsidRPr="00C700AE">
        <w:rPr>
          <w:rFonts w:ascii="Garamond" w:eastAsia="Times New Roman" w:hAnsi="Garamond"/>
          <w:color w:val="000000"/>
          <w:szCs w:val="24"/>
        </w:rPr>
        <w:t xml:space="preserve">Bordit </w:t>
      </w:r>
      <w:r w:rsidR="00C700AE">
        <w:rPr>
          <w:rFonts w:ascii="Garamond" w:eastAsia="Times New Roman" w:hAnsi="Garamond"/>
          <w:color w:val="000000"/>
          <w:szCs w:val="24"/>
        </w:rPr>
        <w:t>të ERE-s nr. 109, datë 29.</w:t>
      </w:r>
      <w:r w:rsidRPr="00C700AE">
        <w:rPr>
          <w:rFonts w:ascii="Garamond" w:eastAsia="Times New Roman" w:hAnsi="Garamond"/>
          <w:color w:val="000000"/>
          <w:szCs w:val="24"/>
        </w:rPr>
        <w:t xml:space="preserve">6.2016, </w:t>
      </w:r>
      <w:r w:rsidR="00C700AE" w:rsidRPr="00C700AE">
        <w:rPr>
          <w:rFonts w:ascii="Garamond" w:hAnsi="Garamond"/>
          <w:szCs w:val="24"/>
        </w:rPr>
        <w:t>të</w:t>
      </w:r>
      <w:r w:rsidRPr="00C700AE">
        <w:rPr>
          <w:rFonts w:ascii="Garamond" w:eastAsia="Times New Roman" w:hAnsi="Garamond"/>
          <w:color w:val="000000"/>
          <w:szCs w:val="24"/>
        </w:rPr>
        <w:t xml:space="preserve"> ndryshuar.</w:t>
      </w:r>
    </w:p>
    <w:p w14:paraId="0992C564" w14:textId="77D630F3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b/>
          <w:bCs/>
          <w:color w:val="000000"/>
          <w:szCs w:val="24"/>
        </w:rPr>
        <w:t xml:space="preserve">Pajisja e shoqërisë me leje dhe </w:t>
      </w:r>
      <w:r w:rsidRPr="00C700AE">
        <w:rPr>
          <w:rFonts w:ascii="Garamond" w:eastAsia="Times New Roman" w:hAnsi="Garamond"/>
          <w:b/>
          <w:bCs/>
          <w:color w:val="000000"/>
          <w:szCs w:val="24"/>
        </w:rPr>
        <w:t xml:space="preserve">miratime </w:t>
      </w:r>
      <w:r w:rsidR="00C700AE" w:rsidRPr="00C700AE">
        <w:rPr>
          <w:rFonts w:ascii="Garamond" w:hAnsi="Garamond"/>
          <w:b/>
          <w:szCs w:val="24"/>
        </w:rPr>
        <w:t>të</w:t>
      </w:r>
      <w:r w:rsidRPr="00D97A31">
        <w:rPr>
          <w:rFonts w:ascii="Garamond" w:eastAsia="Times New Roman" w:hAnsi="Garamond"/>
          <w:b/>
          <w:bCs/>
          <w:color w:val="000000"/>
          <w:szCs w:val="24"/>
        </w:rPr>
        <w:t xml:space="preserve"> tjera:</w:t>
      </w:r>
    </w:p>
    <w:p w14:paraId="5EAB4DD7" w14:textId="73322CB1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Rezulton se shoqëria “</w:t>
      </w:r>
      <w:r w:rsidR="00C700AE" w:rsidRPr="00D97A31">
        <w:rPr>
          <w:rFonts w:ascii="Garamond" w:eastAsia="Times New Roman" w:hAnsi="Garamond"/>
          <w:color w:val="000000"/>
          <w:szCs w:val="24"/>
        </w:rPr>
        <w:t>Global Interprise Group</w:t>
      </w:r>
      <w:r w:rsidRPr="00D97A31">
        <w:rPr>
          <w:rFonts w:ascii="Garamond" w:eastAsia="Times New Roman" w:hAnsi="Garamond"/>
          <w:color w:val="000000"/>
          <w:szCs w:val="24"/>
        </w:rPr>
        <w:t>” sh.p.k.:</w:t>
      </w:r>
    </w:p>
    <w:p w14:paraId="6CD61A01" w14:textId="66E6B250" w:rsidR="00D97A31" w:rsidRPr="00C700AE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- Ka nënshkruar me Ministrinë e Infrastrukturës dhe Energjisë nr. 642 rep., nr. 1977 kol., datë 27.12.2018</w:t>
      </w:r>
      <w:r w:rsidR="00C700AE">
        <w:rPr>
          <w:rFonts w:ascii="Garamond" w:eastAsia="Times New Roman" w:hAnsi="Garamond"/>
          <w:color w:val="000000"/>
          <w:szCs w:val="24"/>
        </w:rPr>
        <w:t>,</w:t>
      </w:r>
      <w:r w:rsidRPr="00D97A31">
        <w:rPr>
          <w:rFonts w:ascii="Garamond" w:eastAsia="Times New Roman" w:hAnsi="Garamond"/>
          <w:i/>
          <w:iCs/>
          <w:color w:val="000000"/>
          <w:szCs w:val="24"/>
        </w:rPr>
        <w:t xml:space="preserve"> </w:t>
      </w:r>
      <w:r w:rsidRPr="00C700AE">
        <w:rPr>
          <w:rFonts w:ascii="Garamond" w:eastAsia="Times New Roman" w:hAnsi="Garamond"/>
          <w:iCs/>
          <w:color w:val="000000"/>
          <w:szCs w:val="24"/>
        </w:rPr>
        <w:t xml:space="preserve">“Për ndërtimin, shfrytëzimin dhe administrimin e hidrocentralit </w:t>
      </w:r>
      <w:r w:rsidR="00C700AE">
        <w:rPr>
          <w:rFonts w:ascii="Garamond" w:eastAsia="Times New Roman" w:hAnsi="Garamond"/>
          <w:iCs/>
          <w:color w:val="000000"/>
          <w:szCs w:val="24"/>
        </w:rPr>
        <w:t>‘Doma</w:t>
      </w:r>
      <w:r w:rsidR="00C700AE">
        <w:rPr>
          <w:rFonts w:ascii="Garamond" w:eastAsia="Times New Roman" w:hAnsi="Garamond"/>
          <w:iCs/>
          <w:color w:val="000000"/>
          <w:szCs w:val="24"/>
        </w:rPr>
        <w:t>’</w:t>
      </w:r>
      <w:r w:rsidRPr="00C700AE">
        <w:rPr>
          <w:rFonts w:ascii="Garamond" w:eastAsia="Times New Roman" w:hAnsi="Garamond"/>
          <w:iCs/>
          <w:color w:val="000000"/>
          <w:szCs w:val="24"/>
        </w:rPr>
        <w:t xml:space="preserve"> me kapacitet prodhues 1.695 </w:t>
      </w:r>
      <w:r w:rsidR="00C700AE" w:rsidRPr="00C700AE">
        <w:rPr>
          <w:rFonts w:ascii="Garamond" w:eastAsia="Times New Roman" w:hAnsi="Garamond"/>
          <w:iCs/>
          <w:color w:val="000000"/>
          <w:szCs w:val="24"/>
        </w:rPr>
        <w:t>mw</w:t>
      </w:r>
      <w:r w:rsidRPr="00C700AE">
        <w:rPr>
          <w:rFonts w:ascii="Garamond" w:eastAsia="Times New Roman" w:hAnsi="Garamond"/>
          <w:iCs/>
          <w:color w:val="000000"/>
          <w:szCs w:val="24"/>
        </w:rPr>
        <w:t xml:space="preserve">, në </w:t>
      </w:r>
      <w:r w:rsidR="00C700AE" w:rsidRPr="00C700AE">
        <w:rPr>
          <w:rFonts w:ascii="Garamond" w:eastAsia="Times New Roman" w:hAnsi="Garamond"/>
          <w:iCs/>
          <w:color w:val="000000"/>
          <w:szCs w:val="24"/>
        </w:rPr>
        <w:t xml:space="preserve">përroin </w:t>
      </w:r>
      <w:r w:rsidRPr="00C700AE">
        <w:rPr>
          <w:rFonts w:ascii="Garamond" w:eastAsia="Times New Roman" w:hAnsi="Garamond"/>
          <w:iCs/>
          <w:color w:val="000000"/>
          <w:szCs w:val="24"/>
        </w:rPr>
        <w:t xml:space="preserve">e Lusës, </w:t>
      </w:r>
      <w:r w:rsidR="00C700AE" w:rsidRPr="00C700AE">
        <w:rPr>
          <w:rFonts w:ascii="Garamond" w:eastAsia="Times New Roman" w:hAnsi="Garamond"/>
          <w:iCs/>
          <w:color w:val="000000"/>
          <w:szCs w:val="24"/>
        </w:rPr>
        <w:t xml:space="preserve">degë e </w:t>
      </w:r>
      <w:bookmarkStart w:id="1" w:name="_GoBack"/>
      <w:r w:rsidR="00BA6D2D" w:rsidRPr="00C700AE">
        <w:rPr>
          <w:rFonts w:ascii="Garamond" w:eastAsia="Times New Roman" w:hAnsi="Garamond"/>
          <w:iCs/>
          <w:color w:val="000000"/>
          <w:szCs w:val="24"/>
        </w:rPr>
        <w:t>Lumit</w:t>
      </w:r>
      <w:bookmarkEnd w:id="1"/>
      <w:r w:rsidR="00BA6D2D" w:rsidRPr="00C700AE">
        <w:rPr>
          <w:rFonts w:ascii="Garamond" w:eastAsia="Times New Roman" w:hAnsi="Garamond"/>
          <w:iCs/>
          <w:color w:val="000000"/>
          <w:szCs w:val="24"/>
        </w:rPr>
        <w:t xml:space="preserve"> </w:t>
      </w:r>
      <w:r w:rsidR="00C700AE" w:rsidRPr="00C700AE">
        <w:rPr>
          <w:rFonts w:ascii="Garamond" w:eastAsia="Times New Roman" w:hAnsi="Garamond"/>
          <w:iCs/>
          <w:color w:val="000000"/>
          <w:szCs w:val="24"/>
        </w:rPr>
        <w:t>Mat</w:t>
      </w:r>
      <w:r w:rsidRPr="00C700AE">
        <w:rPr>
          <w:rFonts w:ascii="Garamond" w:eastAsia="Times New Roman" w:hAnsi="Garamond"/>
          <w:iCs/>
          <w:color w:val="000000"/>
          <w:szCs w:val="24"/>
        </w:rPr>
        <w:t xml:space="preserve">, </w:t>
      </w:r>
      <w:r w:rsidR="00C700AE" w:rsidRPr="00C700AE">
        <w:rPr>
          <w:rFonts w:ascii="Garamond" w:eastAsia="Times New Roman" w:hAnsi="Garamond"/>
          <w:iCs/>
          <w:color w:val="000000"/>
          <w:szCs w:val="24"/>
        </w:rPr>
        <w:t xml:space="preserve">Bashkia </w:t>
      </w:r>
      <w:r w:rsidRPr="00C700AE">
        <w:rPr>
          <w:rFonts w:ascii="Garamond" w:eastAsia="Times New Roman" w:hAnsi="Garamond"/>
          <w:iCs/>
          <w:color w:val="000000"/>
          <w:szCs w:val="24"/>
        </w:rPr>
        <w:t xml:space="preserve">Klos, </w:t>
      </w:r>
      <w:r w:rsidR="00C700AE" w:rsidRPr="00C700AE">
        <w:rPr>
          <w:rFonts w:ascii="Garamond" w:eastAsia="Times New Roman" w:hAnsi="Garamond"/>
          <w:iCs/>
          <w:color w:val="000000"/>
          <w:szCs w:val="24"/>
        </w:rPr>
        <w:t xml:space="preserve">qarku </w:t>
      </w:r>
      <w:r w:rsidRPr="00C700AE">
        <w:rPr>
          <w:rFonts w:ascii="Garamond" w:eastAsia="Times New Roman" w:hAnsi="Garamond"/>
          <w:iCs/>
          <w:color w:val="000000"/>
          <w:szCs w:val="24"/>
        </w:rPr>
        <w:t>Dibër”</w:t>
      </w:r>
      <w:r w:rsidRPr="00C700AE">
        <w:rPr>
          <w:rFonts w:ascii="Garamond" w:eastAsia="Times New Roman" w:hAnsi="Garamond"/>
          <w:color w:val="000000"/>
          <w:szCs w:val="24"/>
        </w:rPr>
        <w:t>;</w:t>
      </w:r>
    </w:p>
    <w:p w14:paraId="6CB07D97" w14:textId="4446BBAB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- Është pajisur me miratimin e pikës së lidhjes së HEC-it me rrjetin e shpërndarjes nëpërmjet shkresës së OSHEE</w:t>
      </w:r>
      <w:r w:rsidR="00C700AE">
        <w:rPr>
          <w:rFonts w:ascii="Garamond" w:eastAsia="Times New Roman" w:hAnsi="Garamond"/>
          <w:color w:val="000000"/>
          <w:szCs w:val="24"/>
        </w:rPr>
        <w:t>-</w:t>
      </w:r>
      <w:r w:rsidR="00C700AE">
        <w:rPr>
          <w:rFonts w:ascii="Garamond" w:hAnsi="Garamond"/>
          <w:szCs w:val="24"/>
        </w:rPr>
        <w:t>s</w:t>
      </w:r>
      <w:r w:rsidR="00C700AE" w:rsidRPr="00C700AE">
        <w:rPr>
          <w:rFonts w:ascii="Garamond" w:hAnsi="Garamond"/>
          <w:szCs w:val="24"/>
        </w:rPr>
        <w:t>ë</w:t>
      </w:r>
      <w:r w:rsidRPr="00D97A31">
        <w:rPr>
          <w:rFonts w:ascii="Garamond" w:eastAsia="Times New Roman" w:hAnsi="Garamond"/>
          <w:color w:val="000000"/>
          <w:szCs w:val="24"/>
        </w:rPr>
        <w:t xml:space="preserve"> sha</w:t>
      </w:r>
      <w:r w:rsidR="00C700AE">
        <w:rPr>
          <w:rFonts w:ascii="Garamond" w:eastAsia="Times New Roman" w:hAnsi="Garamond"/>
          <w:color w:val="000000"/>
          <w:szCs w:val="24"/>
        </w:rPr>
        <w:t xml:space="preserve"> nr. nr. 1491/2 prot., datë 25.7.2018, </w:t>
      </w:r>
      <w:r w:rsidRPr="00D97A31">
        <w:rPr>
          <w:rFonts w:ascii="Garamond" w:eastAsia="Times New Roman" w:hAnsi="Garamond"/>
          <w:color w:val="000000"/>
          <w:szCs w:val="24"/>
        </w:rPr>
        <w:t>për kapacitetin 1695 k</w:t>
      </w:r>
      <w:r w:rsidR="00C700AE">
        <w:rPr>
          <w:rFonts w:ascii="Garamond" w:eastAsia="Times New Roman" w:hAnsi="Garamond"/>
          <w:color w:val="000000"/>
          <w:szCs w:val="24"/>
        </w:rPr>
        <w:t>w</w:t>
      </w:r>
      <w:r w:rsidRPr="00C700AE">
        <w:rPr>
          <w:rFonts w:ascii="Garamond" w:eastAsia="Times New Roman" w:hAnsi="Garamond"/>
          <w:iCs/>
          <w:color w:val="000000"/>
          <w:szCs w:val="24"/>
        </w:rPr>
        <w:t>;</w:t>
      </w:r>
    </w:p>
    <w:p w14:paraId="49CEF2FB" w14:textId="73995109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 xml:space="preserve">- Është pajisur me </w:t>
      </w:r>
      <w:r w:rsidR="00C700AE">
        <w:rPr>
          <w:rFonts w:ascii="Garamond" w:eastAsia="Times New Roman" w:hAnsi="Garamond"/>
          <w:color w:val="000000"/>
          <w:szCs w:val="24"/>
        </w:rPr>
        <w:t>l</w:t>
      </w:r>
      <w:r w:rsidRPr="00D97A31">
        <w:rPr>
          <w:rFonts w:ascii="Garamond" w:eastAsia="Times New Roman" w:hAnsi="Garamond"/>
          <w:color w:val="000000"/>
          <w:szCs w:val="24"/>
        </w:rPr>
        <w:t xml:space="preserve">ejen </w:t>
      </w:r>
      <w:r w:rsidRPr="00C700AE">
        <w:rPr>
          <w:rFonts w:ascii="Garamond" w:eastAsia="Times New Roman" w:hAnsi="Garamond"/>
          <w:iCs/>
          <w:color w:val="000000"/>
          <w:szCs w:val="24"/>
        </w:rPr>
        <w:t xml:space="preserve">për </w:t>
      </w:r>
      <w:r w:rsidR="00C700AE" w:rsidRPr="00C700AE">
        <w:rPr>
          <w:rFonts w:ascii="Garamond" w:eastAsia="Times New Roman" w:hAnsi="Garamond"/>
          <w:iCs/>
          <w:color w:val="000000"/>
          <w:szCs w:val="24"/>
        </w:rPr>
        <w:t>përdorim burimi ujor sipërfaqësor</w:t>
      </w:r>
      <w:r w:rsidR="00C700AE" w:rsidRPr="00D97A31">
        <w:rPr>
          <w:rFonts w:ascii="Garamond" w:eastAsia="Times New Roman" w:hAnsi="Garamond"/>
          <w:color w:val="000000"/>
          <w:szCs w:val="24"/>
        </w:rPr>
        <w:t xml:space="preserve"> </w:t>
      </w:r>
      <w:r w:rsidRPr="00D97A31">
        <w:rPr>
          <w:rFonts w:ascii="Garamond" w:eastAsia="Times New Roman" w:hAnsi="Garamond"/>
          <w:color w:val="000000"/>
          <w:szCs w:val="24"/>
        </w:rPr>
        <w:t>nr. 40 prot., datë 26.12.2023, lëshuar nga Këshilli i Basenit Ujor (KBU) Mat, me afat vlefshmërie deri më 26.12.2028.</w:t>
      </w:r>
    </w:p>
    <w:p w14:paraId="234C5B08" w14:textId="6C8F15C8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 xml:space="preserve">- Është pajisur me VNM </w:t>
      </w:r>
      <w:r w:rsidR="00C700AE">
        <w:rPr>
          <w:rFonts w:ascii="Garamond" w:eastAsia="Times New Roman" w:hAnsi="Garamond"/>
          <w:color w:val="000000"/>
          <w:szCs w:val="24"/>
        </w:rPr>
        <w:t>paraprake, lëshuar më 7.</w:t>
      </w:r>
      <w:r w:rsidRPr="00D97A31">
        <w:rPr>
          <w:rFonts w:ascii="Garamond" w:eastAsia="Times New Roman" w:hAnsi="Garamond"/>
          <w:color w:val="000000"/>
          <w:szCs w:val="24"/>
        </w:rPr>
        <w:t xml:space="preserve">9.2023 nga Agjencia Kombëtare e Mjedisit (AKM), për zhvillimin e projektit </w:t>
      </w:r>
      <w:r w:rsidRPr="00C700AE">
        <w:rPr>
          <w:rFonts w:ascii="Garamond" w:eastAsia="Times New Roman" w:hAnsi="Garamond"/>
          <w:iCs/>
          <w:color w:val="000000"/>
          <w:szCs w:val="24"/>
        </w:rPr>
        <w:t>“</w:t>
      </w:r>
      <w:r w:rsidRPr="00D97A31">
        <w:rPr>
          <w:rFonts w:ascii="Garamond" w:eastAsia="Times New Roman" w:hAnsi="Garamond"/>
          <w:color w:val="000000"/>
          <w:szCs w:val="24"/>
        </w:rPr>
        <w:t xml:space="preserve">Ndërtim HEC </w:t>
      </w:r>
      <w:r w:rsidR="00C700AE">
        <w:rPr>
          <w:rFonts w:ascii="Garamond" w:eastAsia="Times New Roman" w:hAnsi="Garamond"/>
          <w:color w:val="000000"/>
          <w:szCs w:val="24"/>
        </w:rPr>
        <w:t>‘</w:t>
      </w:r>
      <w:r w:rsidR="00C700AE" w:rsidRPr="00D97A31">
        <w:rPr>
          <w:rFonts w:ascii="Garamond" w:eastAsia="Times New Roman" w:hAnsi="Garamond"/>
          <w:color w:val="000000"/>
          <w:szCs w:val="24"/>
        </w:rPr>
        <w:t>Doma</w:t>
      </w:r>
      <w:r w:rsidR="00C700AE">
        <w:rPr>
          <w:rFonts w:ascii="Garamond" w:eastAsia="Times New Roman" w:hAnsi="Garamond"/>
          <w:color w:val="000000"/>
          <w:szCs w:val="24"/>
        </w:rPr>
        <w:t>’</w:t>
      </w:r>
      <w:r w:rsidRPr="00D97A31">
        <w:rPr>
          <w:rFonts w:ascii="Garamond" w:eastAsia="Times New Roman" w:hAnsi="Garamond"/>
          <w:i/>
          <w:iCs/>
          <w:color w:val="000000"/>
          <w:szCs w:val="24"/>
        </w:rPr>
        <w:t xml:space="preserve">”, </w:t>
      </w:r>
      <w:r w:rsidRPr="00D97A31">
        <w:rPr>
          <w:rFonts w:ascii="Garamond" w:eastAsia="Times New Roman" w:hAnsi="Garamond"/>
          <w:color w:val="000000"/>
          <w:szCs w:val="24"/>
        </w:rPr>
        <w:t>me kapacitet të instaluar 1695 k</w:t>
      </w:r>
      <w:r w:rsidR="00C700AE" w:rsidRPr="00D97A31">
        <w:rPr>
          <w:rFonts w:ascii="Garamond" w:eastAsia="Times New Roman" w:hAnsi="Garamond"/>
          <w:color w:val="000000"/>
          <w:szCs w:val="24"/>
        </w:rPr>
        <w:t>w</w:t>
      </w:r>
      <w:r w:rsidRPr="00D97A31">
        <w:rPr>
          <w:rFonts w:ascii="Garamond" w:eastAsia="Times New Roman" w:hAnsi="Garamond"/>
          <w:color w:val="000000"/>
          <w:szCs w:val="24"/>
        </w:rPr>
        <w:t>.</w:t>
      </w:r>
    </w:p>
    <w:p w14:paraId="434CFF33" w14:textId="77777777" w:rsidR="00D97A31" w:rsidRPr="00D97A31" w:rsidRDefault="00D97A31" w:rsidP="00D97A31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b/>
          <w:bCs/>
          <w:color w:val="000000"/>
          <w:szCs w:val="24"/>
        </w:rPr>
        <w:t>Kushtet dhe afatet ligjore:</w:t>
      </w:r>
    </w:p>
    <w:p w14:paraId="7BE71154" w14:textId="2DA9FF8E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 xml:space="preserve">- Shoqëria ka parashikuar se do të fillojë operimin e centralit në shkurt 2027. Në referencë të përcaktimeve të nenit 9, pika 2 të kontratës së nënshkruar me MIE-n, </w:t>
      </w:r>
      <w:r w:rsidR="00C700AE" w:rsidRPr="00D97A31">
        <w:rPr>
          <w:rFonts w:ascii="Garamond" w:eastAsia="Times New Roman" w:hAnsi="Garamond"/>
          <w:color w:val="000000"/>
          <w:szCs w:val="24"/>
        </w:rPr>
        <w:t xml:space="preserve">koncesionari </w:t>
      </w:r>
      <w:r w:rsidRPr="00D97A31">
        <w:rPr>
          <w:rFonts w:ascii="Garamond" w:eastAsia="Times New Roman" w:hAnsi="Garamond"/>
          <w:color w:val="000000"/>
          <w:szCs w:val="24"/>
        </w:rPr>
        <w:t>merr përsipër të vërë në punë hidrocentralin brenda 24 (njëzetekatër) muajve nga data e marrjes së të gjitha lejeve për fillimin e punimeve dhe rezulton se shoqëria është pajisur me</w:t>
      </w:r>
      <w:r w:rsidR="00C700AE">
        <w:rPr>
          <w:rFonts w:ascii="Garamond" w:eastAsia="Times New Roman" w:hAnsi="Garamond"/>
          <w:color w:val="000000"/>
          <w:szCs w:val="24"/>
        </w:rPr>
        <w:t xml:space="preserve"> lejen e ndërtimit në datën 23.</w:t>
      </w:r>
      <w:r w:rsidRPr="00D97A31">
        <w:rPr>
          <w:rFonts w:ascii="Garamond" w:eastAsia="Times New Roman" w:hAnsi="Garamond"/>
          <w:color w:val="000000"/>
          <w:szCs w:val="24"/>
        </w:rPr>
        <w:t>1.2025. Si e tillë</w:t>
      </w:r>
      <w:r w:rsidR="00C700AE">
        <w:rPr>
          <w:rFonts w:ascii="Garamond" w:eastAsia="Times New Roman" w:hAnsi="Garamond"/>
          <w:color w:val="000000"/>
          <w:szCs w:val="24"/>
        </w:rPr>
        <w:t>,</w:t>
      </w:r>
      <w:r w:rsidRPr="00D97A31">
        <w:rPr>
          <w:rFonts w:ascii="Garamond" w:eastAsia="Times New Roman" w:hAnsi="Garamond"/>
          <w:color w:val="000000"/>
          <w:szCs w:val="24"/>
        </w:rPr>
        <w:t xml:space="preserve"> vlerësohet që në vendim të përcaktohet se ajo duhet të fillojë operimin brenda këtyr</w:t>
      </w:r>
      <w:r w:rsidR="00C700AE">
        <w:rPr>
          <w:rFonts w:ascii="Garamond" w:eastAsia="Times New Roman" w:hAnsi="Garamond"/>
          <w:color w:val="000000"/>
          <w:szCs w:val="24"/>
        </w:rPr>
        <w:t>e afateve, pra brenda datës 23.</w:t>
      </w:r>
      <w:r w:rsidRPr="00D97A31">
        <w:rPr>
          <w:rFonts w:ascii="Garamond" w:eastAsia="Times New Roman" w:hAnsi="Garamond"/>
          <w:color w:val="000000"/>
          <w:szCs w:val="24"/>
        </w:rPr>
        <w:t>1.2027.</w:t>
      </w:r>
    </w:p>
    <w:p w14:paraId="6A90C07E" w14:textId="6DBDBA75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- Në referencë të përcaktimeve të nenit 10</w:t>
      </w:r>
      <w:r w:rsidR="00C700AE">
        <w:rPr>
          <w:rFonts w:ascii="Garamond" w:eastAsia="Times New Roman" w:hAnsi="Garamond"/>
          <w:color w:val="000000"/>
          <w:szCs w:val="24"/>
        </w:rPr>
        <w:t>,</w:t>
      </w:r>
      <w:r w:rsidRPr="00D97A31">
        <w:rPr>
          <w:rFonts w:ascii="Garamond" w:eastAsia="Times New Roman" w:hAnsi="Garamond"/>
          <w:color w:val="000000"/>
          <w:szCs w:val="24"/>
        </w:rPr>
        <w:t xml:space="preserve"> të kontratës nr. 642 rep., nr. 1977 kol., datë 27.12.2018, ku parashikohet procedura e testimit të veprës, vlerësohet që t’i lihet detyrë shoqërisë që, brenda 60 (gjashtëdhjetë) ditëve nga fillimi i ushtrimit të veprimtarisë së prodhimit të energjisë elektrike, të depozitojë në ERE dokumentacionin përkatës për testimin dhe vënien në punë të veprës.</w:t>
      </w:r>
    </w:p>
    <w:p w14:paraId="4E35A113" w14:textId="5003BF59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- Shoqëria aktualisht ka një leje uji të vlefshme (deri në datën 26.12.2028), por duke qenë se ky afat nuk mbulon të gjithë periudhën e vlefshmërisë së licencës, vlerësohet që të përcaktohet që shoqëria duhet të depozitojë lejen e ujit të përditësuar brenda datës 26.12.2028.</w:t>
      </w:r>
    </w:p>
    <w:p w14:paraId="7A71470A" w14:textId="6CC7E661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- ERE rezervon të drejtën e rishikimit të këtij vendimi në rast të depozitimit të sa lënë detyrë shoqërisë dhe në rast të depozitimit të akteve të ndryshme nga ato që kanë shërbyer për marrjen e këtij vendimi.</w:t>
      </w:r>
    </w:p>
    <w:p w14:paraId="66BF5579" w14:textId="2269D979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- Në përfundim, vlerësohet se shoqëria ka përmbushur kushtet për licencim, me detyrimin për të respektuar afatet dhe detyrimet e përcaktuara.</w:t>
      </w:r>
    </w:p>
    <w:p w14:paraId="6B01E93D" w14:textId="106DC9B8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 xml:space="preserve">Për gjithë sa më sipër, </w:t>
      </w:r>
      <w:r w:rsidR="00C700AE" w:rsidRPr="00D97A31">
        <w:rPr>
          <w:rFonts w:ascii="Garamond" w:eastAsia="Times New Roman" w:hAnsi="Garamond"/>
          <w:color w:val="000000"/>
          <w:szCs w:val="24"/>
        </w:rPr>
        <w:t xml:space="preserve">Bordi </w:t>
      </w:r>
      <w:r w:rsidR="00C700AE">
        <w:rPr>
          <w:rFonts w:ascii="Garamond" w:eastAsia="Times New Roman" w:hAnsi="Garamond"/>
          <w:color w:val="000000"/>
          <w:szCs w:val="24"/>
        </w:rPr>
        <w:t>i ERE-s</w:t>
      </w:r>
    </w:p>
    <w:p w14:paraId="435DC877" w14:textId="77777777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</w:p>
    <w:p w14:paraId="7FE04815" w14:textId="70CE304D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Cs/>
          <w:color w:val="000000"/>
          <w:szCs w:val="24"/>
        </w:rPr>
      </w:pPr>
      <w:r w:rsidRPr="00D97A31">
        <w:rPr>
          <w:rFonts w:ascii="Garamond" w:eastAsia="Times New Roman" w:hAnsi="Garamond"/>
          <w:bCs/>
          <w:color w:val="000000"/>
          <w:szCs w:val="24"/>
        </w:rPr>
        <w:t>VENDOSI:</w:t>
      </w:r>
    </w:p>
    <w:p w14:paraId="1B9B065A" w14:textId="77777777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</w:p>
    <w:p w14:paraId="5A3A3913" w14:textId="26F411C6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lastRenderedPageBreak/>
        <w:t>1. Të licencojë e shoqërinë “</w:t>
      </w:r>
      <w:r w:rsidR="00C700AE" w:rsidRPr="00D97A31">
        <w:rPr>
          <w:rFonts w:ascii="Garamond" w:eastAsia="Times New Roman" w:hAnsi="Garamond"/>
          <w:color w:val="000000"/>
          <w:szCs w:val="24"/>
        </w:rPr>
        <w:t>Global Interprise Group</w:t>
      </w:r>
      <w:r w:rsidRPr="00D97A31">
        <w:rPr>
          <w:rFonts w:ascii="Garamond" w:eastAsia="Times New Roman" w:hAnsi="Garamond"/>
          <w:color w:val="000000"/>
          <w:szCs w:val="24"/>
        </w:rPr>
        <w:t xml:space="preserve">” sh.p.k., në veprimtarinë e prodhimit të energjisë elektrike nga HEC “Doma”, me kapacitet të instaluar 1.695 </w:t>
      </w:r>
      <w:r w:rsidR="00C700AE" w:rsidRPr="00D97A31">
        <w:rPr>
          <w:rFonts w:ascii="Garamond" w:eastAsia="Times New Roman" w:hAnsi="Garamond"/>
          <w:color w:val="000000"/>
          <w:szCs w:val="24"/>
        </w:rPr>
        <w:t>mw</w:t>
      </w:r>
      <w:r w:rsidRPr="00D97A31">
        <w:rPr>
          <w:rFonts w:ascii="Garamond" w:eastAsia="Times New Roman" w:hAnsi="Garamond"/>
          <w:color w:val="000000"/>
          <w:szCs w:val="24"/>
        </w:rPr>
        <w:t xml:space="preserve">, me vendndodhje në përroin e Lusës, degë e Lumit Mat, Bashkia Klos, </w:t>
      </w:r>
      <w:r w:rsidR="00C700AE" w:rsidRPr="00D97A31">
        <w:rPr>
          <w:rFonts w:ascii="Garamond" w:eastAsia="Times New Roman" w:hAnsi="Garamond"/>
          <w:color w:val="000000"/>
          <w:szCs w:val="24"/>
        </w:rPr>
        <w:t xml:space="preserve">qarku </w:t>
      </w:r>
      <w:r w:rsidRPr="00D97A31">
        <w:rPr>
          <w:rFonts w:ascii="Garamond" w:eastAsia="Times New Roman" w:hAnsi="Garamond"/>
          <w:color w:val="000000"/>
          <w:szCs w:val="24"/>
        </w:rPr>
        <w:t>Dibër, për një afat 30-vjeçar.</w:t>
      </w:r>
    </w:p>
    <w:p w14:paraId="06AC7A07" w14:textId="39C63813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2. Shoqëria duhet të fillojë ushtrimin e veprimtarisë së prodhimit të energ</w:t>
      </w:r>
      <w:r w:rsidR="00C700AE">
        <w:rPr>
          <w:rFonts w:ascii="Garamond" w:eastAsia="Times New Roman" w:hAnsi="Garamond"/>
          <w:color w:val="000000"/>
          <w:szCs w:val="24"/>
        </w:rPr>
        <w:t>jisë elektrike brenda datës 23.</w:t>
      </w:r>
      <w:r w:rsidRPr="00D97A31">
        <w:rPr>
          <w:rFonts w:ascii="Garamond" w:eastAsia="Times New Roman" w:hAnsi="Garamond"/>
          <w:color w:val="000000"/>
          <w:szCs w:val="24"/>
        </w:rPr>
        <w:t>1.2027.</w:t>
      </w:r>
    </w:p>
    <w:p w14:paraId="21D21624" w14:textId="38C7B086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3. Brenda 60 (gjashtëdhjetë) ditëve nga fillimi i operimit, shoqëria duhet të dokumentojë në ERE testimin e veprës.</w:t>
      </w:r>
    </w:p>
    <w:p w14:paraId="13A83461" w14:textId="2C12FB41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4. Shoqëria duhet të depozitojë në ERE lejen e rinovuar për përdorimin e burimit ujor brenda datës 26.12.2028.</w:t>
      </w:r>
    </w:p>
    <w:p w14:paraId="36EE23C9" w14:textId="305D7D07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5. Ky vendim është objekt rishikimi, në rast të plotësimit/mosplotësimit të kushteve të pikave 2, 3 dhe 4 të këtij vendimi, në rast të depozitimit të akteve të ndryshme nga ato që kanë shërbyer për marrjen e këtij vendimi, si dhe në rast të depozitimit të një vendimi gjyqësor të formës së prerë që afekton këtë vendimmarrje.</w:t>
      </w:r>
    </w:p>
    <w:p w14:paraId="68DFB8D9" w14:textId="461463FE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6. Drejtoria e Licencimit, Autorizim</w:t>
      </w:r>
      <w:r w:rsidR="00C700AE">
        <w:rPr>
          <w:rFonts w:ascii="Garamond" w:eastAsia="Times New Roman" w:hAnsi="Garamond"/>
          <w:color w:val="000000"/>
          <w:szCs w:val="24"/>
        </w:rPr>
        <w:t>eve dhe Garancisë së Origjinës</w:t>
      </w:r>
      <w:r w:rsidRPr="00D97A31">
        <w:rPr>
          <w:rFonts w:ascii="Garamond" w:eastAsia="Times New Roman" w:hAnsi="Garamond"/>
          <w:color w:val="000000"/>
          <w:szCs w:val="24"/>
        </w:rPr>
        <w:t xml:space="preserve"> të njoftojë shoqërinë “</w:t>
      </w:r>
      <w:r w:rsidR="00C700AE" w:rsidRPr="00D97A31">
        <w:rPr>
          <w:rFonts w:ascii="Garamond" w:eastAsia="Times New Roman" w:hAnsi="Garamond"/>
          <w:color w:val="000000"/>
          <w:szCs w:val="24"/>
        </w:rPr>
        <w:t>Global Interprise Group</w:t>
      </w:r>
      <w:r w:rsidRPr="00D97A31">
        <w:rPr>
          <w:rFonts w:ascii="Garamond" w:eastAsia="Times New Roman" w:hAnsi="Garamond"/>
          <w:color w:val="000000"/>
          <w:szCs w:val="24"/>
        </w:rPr>
        <w:t xml:space="preserve">” sh.p.k., Ministrinë e Infrastrukturës dhe Energjisë (MIE), </w:t>
      </w:r>
      <w:r w:rsidR="00C700AE">
        <w:rPr>
          <w:rFonts w:ascii="Garamond" w:eastAsia="Times New Roman" w:hAnsi="Garamond"/>
          <w:color w:val="000000"/>
          <w:szCs w:val="24"/>
        </w:rPr>
        <w:t>“</w:t>
      </w:r>
      <w:r w:rsidRPr="00D97A31">
        <w:rPr>
          <w:rFonts w:ascii="Garamond" w:eastAsia="Times New Roman" w:hAnsi="Garamond"/>
          <w:color w:val="000000"/>
          <w:szCs w:val="24"/>
        </w:rPr>
        <w:t>OSSH</w:t>
      </w:r>
      <w:r w:rsidR="00C700AE">
        <w:rPr>
          <w:rFonts w:ascii="Garamond" w:eastAsia="Times New Roman" w:hAnsi="Garamond"/>
          <w:color w:val="000000"/>
          <w:szCs w:val="24"/>
        </w:rPr>
        <w:t>”</w:t>
      </w:r>
      <w:r w:rsidRPr="00D97A31">
        <w:rPr>
          <w:rFonts w:ascii="Garamond" w:eastAsia="Times New Roman" w:hAnsi="Garamond"/>
          <w:color w:val="000000"/>
          <w:szCs w:val="24"/>
        </w:rPr>
        <w:t xml:space="preserve"> sh.a., </w:t>
      </w:r>
      <w:r w:rsidR="00C700AE">
        <w:rPr>
          <w:rFonts w:ascii="Garamond" w:eastAsia="Times New Roman" w:hAnsi="Garamond"/>
          <w:color w:val="000000"/>
          <w:szCs w:val="24"/>
        </w:rPr>
        <w:t>“</w:t>
      </w:r>
      <w:r w:rsidRPr="00D97A31">
        <w:rPr>
          <w:rFonts w:ascii="Garamond" w:eastAsia="Times New Roman" w:hAnsi="Garamond"/>
          <w:color w:val="000000"/>
          <w:szCs w:val="24"/>
        </w:rPr>
        <w:t>FTL</w:t>
      </w:r>
      <w:r w:rsidR="00C700AE">
        <w:rPr>
          <w:rFonts w:ascii="Garamond" w:eastAsia="Times New Roman" w:hAnsi="Garamond"/>
          <w:color w:val="000000"/>
          <w:szCs w:val="24"/>
        </w:rPr>
        <w:t>”</w:t>
      </w:r>
      <w:r w:rsidR="00C700AE">
        <w:rPr>
          <w:rFonts w:ascii="Garamond" w:eastAsia="Times New Roman" w:hAnsi="Garamond"/>
          <w:color w:val="000000"/>
          <w:szCs w:val="24"/>
        </w:rPr>
        <w:t xml:space="preserve"> sh.a. dhe ALPEX sh.a.</w:t>
      </w:r>
      <w:r w:rsidRPr="00D97A31">
        <w:rPr>
          <w:rFonts w:ascii="Garamond" w:eastAsia="Times New Roman" w:hAnsi="Garamond"/>
          <w:color w:val="000000"/>
          <w:szCs w:val="24"/>
        </w:rPr>
        <w:t xml:space="preserve"> për vendimin e </w:t>
      </w:r>
      <w:r w:rsidR="00C700AE" w:rsidRPr="00D97A31">
        <w:rPr>
          <w:rFonts w:ascii="Garamond" w:eastAsia="Times New Roman" w:hAnsi="Garamond"/>
          <w:color w:val="000000"/>
          <w:szCs w:val="24"/>
        </w:rPr>
        <w:t xml:space="preserve">Bordit </w:t>
      </w:r>
      <w:r w:rsidRPr="00D97A31">
        <w:rPr>
          <w:rFonts w:ascii="Garamond" w:eastAsia="Times New Roman" w:hAnsi="Garamond"/>
          <w:color w:val="000000"/>
          <w:szCs w:val="24"/>
        </w:rPr>
        <w:t>të ERE-s.</w:t>
      </w:r>
    </w:p>
    <w:p w14:paraId="0470AF7E" w14:textId="77777777" w:rsidR="00D97A31" w:rsidRPr="00D97A31" w:rsidRDefault="00D97A31" w:rsidP="00D97A31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Ky vendim hyn në fuqi menjëherë.</w:t>
      </w:r>
    </w:p>
    <w:p w14:paraId="7209233A" w14:textId="4D641A3C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 xml:space="preserve">Çdo palë e përfshirë në këtë procedurë mund t’i kërkojë ERE-s, brenda 7 ditëve kalendarike nga data e marrjes dijeni të vendimit, rishikimin e vendimit të </w:t>
      </w:r>
      <w:r w:rsidR="00C700AE" w:rsidRPr="00D97A31">
        <w:rPr>
          <w:rFonts w:ascii="Garamond" w:eastAsia="Times New Roman" w:hAnsi="Garamond"/>
          <w:color w:val="000000"/>
          <w:szCs w:val="24"/>
        </w:rPr>
        <w:t xml:space="preserve">Bordit </w:t>
      </w:r>
      <w:r w:rsidRPr="00D97A31">
        <w:rPr>
          <w:rFonts w:ascii="Garamond" w:eastAsia="Times New Roman" w:hAnsi="Garamond"/>
          <w:color w:val="000000"/>
          <w:szCs w:val="24"/>
        </w:rPr>
        <w:t xml:space="preserve">në rast se ka siguruar prova të reja që mund ta çojnë </w:t>
      </w:r>
      <w:r w:rsidR="00C700AE" w:rsidRPr="00D97A31">
        <w:rPr>
          <w:rFonts w:ascii="Garamond" w:eastAsia="Times New Roman" w:hAnsi="Garamond"/>
          <w:color w:val="000000"/>
          <w:szCs w:val="24"/>
        </w:rPr>
        <w:t xml:space="preserve">Bordin </w:t>
      </w:r>
      <w:r w:rsidRPr="00D97A31">
        <w:rPr>
          <w:rFonts w:ascii="Garamond" w:eastAsia="Times New Roman" w:hAnsi="Garamond"/>
          <w:color w:val="000000"/>
          <w:szCs w:val="24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63995996" w14:textId="345041D5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D97A31">
        <w:rPr>
          <w:rFonts w:ascii="Garamond" w:eastAsia="Times New Roman" w:hAnsi="Garamond"/>
          <w:color w:val="000000"/>
          <w:szCs w:val="24"/>
        </w:rPr>
        <w:t>Ky vendim botohet në Fletoren Zyrtare.</w:t>
      </w:r>
    </w:p>
    <w:p w14:paraId="05FA4560" w14:textId="77777777" w:rsidR="00D97A31" w:rsidRPr="00D97A31" w:rsidRDefault="00D97A31" w:rsidP="00D97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</w:p>
    <w:p w14:paraId="59918FFA" w14:textId="354F0A70" w:rsidR="00943B8F" w:rsidRPr="00D97A31" w:rsidRDefault="00D97A31" w:rsidP="00D97A31">
      <w:pPr>
        <w:tabs>
          <w:tab w:val="left" w:pos="7284"/>
        </w:tabs>
        <w:spacing w:after="0" w:line="240" w:lineRule="auto"/>
        <w:ind w:firstLine="284"/>
        <w:jc w:val="right"/>
        <w:rPr>
          <w:rFonts w:ascii="Garamond" w:eastAsia="Batang" w:hAnsi="Garamond"/>
          <w:bCs/>
          <w:szCs w:val="24"/>
        </w:rPr>
      </w:pPr>
      <w:r w:rsidRPr="00D97A31">
        <w:rPr>
          <w:rFonts w:ascii="Garamond" w:eastAsia="Batang" w:hAnsi="Garamond"/>
          <w:bCs/>
          <w:szCs w:val="24"/>
        </w:rPr>
        <w:t>KRYETAR</w:t>
      </w:r>
    </w:p>
    <w:p w14:paraId="306940B2" w14:textId="7B294D8F" w:rsidR="00943B8F" w:rsidRPr="00D97A31" w:rsidRDefault="00D97A31" w:rsidP="00D97A31">
      <w:pPr>
        <w:tabs>
          <w:tab w:val="left" w:pos="7284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  <w:szCs w:val="24"/>
        </w:rPr>
      </w:pPr>
      <w:r w:rsidRPr="00D97A31">
        <w:rPr>
          <w:rFonts w:ascii="Garamond" w:eastAsia="Batang" w:hAnsi="Garamond"/>
          <w:b/>
          <w:bCs/>
          <w:szCs w:val="24"/>
        </w:rPr>
        <w:t>Petrit Ahmeti</w:t>
      </w:r>
    </w:p>
    <w:sectPr w:rsidR="00943B8F" w:rsidRPr="00D97A31" w:rsidSect="00990BBF">
      <w:pgSz w:w="11906" w:h="16838"/>
      <w:pgMar w:top="1260" w:right="1376" w:bottom="1710" w:left="1440" w:header="720" w:footer="2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288920" w14:textId="77777777" w:rsidR="00897751" w:rsidRDefault="00897751" w:rsidP="009133CD">
      <w:pPr>
        <w:spacing w:after="0" w:line="240" w:lineRule="auto"/>
      </w:pPr>
      <w:r>
        <w:separator/>
      </w:r>
    </w:p>
  </w:endnote>
  <w:endnote w:type="continuationSeparator" w:id="0">
    <w:p w14:paraId="702A2083" w14:textId="77777777" w:rsidR="00897751" w:rsidRDefault="00897751" w:rsidP="00913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69583" w14:textId="77777777" w:rsidR="00897751" w:rsidRDefault="00897751" w:rsidP="009133CD">
      <w:pPr>
        <w:spacing w:after="0" w:line="240" w:lineRule="auto"/>
      </w:pPr>
      <w:r>
        <w:separator/>
      </w:r>
    </w:p>
  </w:footnote>
  <w:footnote w:type="continuationSeparator" w:id="0">
    <w:p w14:paraId="1BCC443D" w14:textId="77777777" w:rsidR="00897751" w:rsidRDefault="00897751" w:rsidP="00913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hybridMultilevel"/>
    <w:tmpl w:val="EDD47EF4"/>
    <w:lvl w:ilvl="0" w:tplc="E712613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06FB4"/>
    <w:multiLevelType w:val="hybridMultilevel"/>
    <w:tmpl w:val="D9703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F67E2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E97737"/>
    <w:multiLevelType w:val="hybridMultilevel"/>
    <w:tmpl w:val="9EFA89B0"/>
    <w:lvl w:ilvl="0" w:tplc="D400BC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F5902"/>
    <w:multiLevelType w:val="hybridMultilevel"/>
    <w:tmpl w:val="BB1E28C6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966A19"/>
    <w:multiLevelType w:val="hybridMultilevel"/>
    <w:tmpl w:val="F454BA78"/>
    <w:lvl w:ilvl="0" w:tplc="094AB3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E4847"/>
    <w:multiLevelType w:val="hybridMultilevel"/>
    <w:tmpl w:val="2D4C32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6EF78B5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0" w15:restartNumberingAfterBreak="0">
    <w:nsid w:val="7F3A3B3B"/>
    <w:multiLevelType w:val="hybridMultilevel"/>
    <w:tmpl w:val="0EC4EDAE"/>
    <w:lvl w:ilvl="0" w:tplc="CC2EBB9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FE790B"/>
    <w:multiLevelType w:val="hybridMultilevel"/>
    <w:tmpl w:val="4D2E5FD8"/>
    <w:lvl w:ilvl="0" w:tplc="7B46ADFA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9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1"/>
  </w:num>
  <w:num w:numId="11">
    <w:abstractNumId w:val="7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8E7"/>
    <w:rsid w:val="000A5A80"/>
    <w:rsid w:val="00107B58"/>
    <w:rsid w:val="001B2BCD"/>
    <w:rsid w:val="001D6D98"/>
    <w:rsid w:val="00202E24"/>
    <w:rsid w:val="0023001D"/>
    <w:rsid w:val="002F5BA7"/>
    <w:rsid w:val="003316E7"/>
    <w:rsid w:val="00474373"/>
    <w:rsid w:val="00475674"/>
    <w:rsid w:val="00543DAF"/>
    <w:rsid w:val="005478E7"/>
    <w:rsid w:val="005603E0"/>
    <w:rsid w:val="00583D12"/>
    <w:rsid w:val="005F10A9"/>
    <w:rsid w:val="00664C47"/>
    <w:rsid w:val="007378BE"/>
    <w:rsid w:val="00785266"/>
    <w:rsid w:val="007C14A8"/>
    <w:rsid w:val="007F0389"/>
    <w:rsid w:val="00833411"/>
    <w:rsid w:val="00897751"/>
    <w:rsid w:val="008D64E3"/>
    <w:rsid w:val="009133CD"/>
    <w:rsid w:val="00924FC5"/>
    <w:rsid w:val="00943B8F"/>
    <w:rsid w:val="00990943"/>
    <w:rsid w:val="00990BBF"/>
    <w:rsid w:val="009C635E"/>
    <w:rsid w:val="00B81700"/>
    <w:rsid w:val="00BA6D2D"/>
    <w:rsid w:val="00BE7F79"/>
    <w:rsid w:val="00C420B2"/>
    <w:rsid w:val="00C700AE"/>
    <w:rsid w:val="00CD20DE"/>
    <w:rsid w:val="00D727A8"/>
    <w:rsid w:val="00D97A31"/>
    <w:rsid w:val="00E27CBE"/>
    <w:rsid w:val="00ED6959"/>
    <w:rsid w:val="00EF304E"/>
    <w:rsid w:val="00FE29CD"/>
    <w:rsid w:val="00FE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3A9A73"/>
  <w15:chartTrackingRefBased/>
  <w15:docId w15:val="{DA5E7024-0D71-421C-80CC-E7F66D7A0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ind w:left="360" w:hanging="3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8E7"/>
    <w:pPr>
      <w:spacing w:after="160" w:line="254" w:lineRule="auto"/>
      <w:ind w:left="0" w:firstLine="0"/>
      <w:jc w:val="left"/>
    </w:pPr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5478E7"/>
    <w:rPr>
      <w:rFonts w:cs="Times New Roman"/>
      <w:lang w:val="en-US"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5478E7"/>
    <w:pPr>
      <w:ind w:left="720"/>
      <w:contextualSpacing/>
    </w:pPr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/>
    <w:rsid w:val="001B2B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BCD"/>
    <w:rPr>
      <w:rFonts w:eastAsia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133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3CD"/>
    <w:rPr>
      <w:rFonts w:eastAsia="Calibri" w:cs="Times New Roman"/>
      <w:lang w:val="en-US"/>
    </w:rPr>
  </w:style>
  <w:style w:type="paragraph" w:styleId="Revision">
    <w:name w:val="Revision"/>
    <w:hidden/>
    <w:uiPriority w:val="99"/>
    <w:semiHidden/>
    <w:rsid w:val="00924FC5"/>
    <w:pPr>
      <w:spacing w:after="0" w:line="240" w:lineRule="auto"/>
      <w:ind w:left="0" w:firstLine="0"/>
      <w:jc w:val="left"/>
    </w:pPr>
    <w:rPr>
      <w:rFonts w:eastAsia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6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508EF836184B9BBE0D87E0F259F5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</Nr_x002e__x0020_akti>
    <Data_x0020_e_x0020_Krijimit xmlns="0e656187-b300-4fb0-8bf4-3a50f872073c">2026-08-19T09:57:04Z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2026-08-19T00:00:00Z</Date_x0020_protokolli>
    <Titulli xmlns="0e656187-b300-4fb0-8bf4-3a50f872073c">Mbi licencimin e shoqërisë ''Global Interprise Group'' sh.p.k në veprimtarinë e prodhimit te energjisë elektrike</Titulli>
    <Modifikuesi xmlns="0e656187-b300-4fb0-8bf4-3a50f872073c">elnejda.cokalli</Modifikuesi>
    <Nr_x002e__x0020_prot_x0020_QBZ xmlns="0e656187-b300-4fb0-8bf4-3a50f872073c">1870/2</Nr_x002e__x0020_prot_x0020_QBZ>
    <Data_x0020_e_x0020_Modifikimit xmlns="0e656187-b300-4fb0-8bf4-3a50f872073c">2026-08-19T11:09:11Z</Data_x0020_e_x0020_Modifikimit>
    <Dekretuar xmlns="0e656187-b300-4fb0-8bf4-3a50f872073c">false</Dekretuar>
    <Data xmlns="0e656187-b300-4fb0-8bf4-3a50f872073c">2026-08-10T00:00:00Z</Data>
    <Nr_x002e__x0020_protokolli_x0020_i_x0020_aktit xmlns="0e656187-b300-4fb0-8bf4-3a50f872073c">2550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05B68BF-8CC2-4A1A-93B4-62589CC53A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50D6A9-D480-4F25-A8BD-E8FF6D0A99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A2032D0-6561-4501-8B58-DC7E8D49EC03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fjora.cahani</cp:lastModifiedBy>
  <cp:revision>5</cp:revision>
  <dcterms:created xsi:type="dcterms:W3CDTF">2026-08-17T13:55:00Z</dcterms:created>
  <dcterms:modified xsi:type="dcterms:W3CDTF">2026-08-20T10:46:00Z</dcterms:modified>
</cp:coreProperties>
</file>