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EECC5" w14:textId="048E5B78" w:rsidR="002C5B76" w:rsidRDefault="002C5B76" w:rsidP="002C5B76">
      <w:pPr>
        <w:spacing w:after="0" w:line="240" w:lineRule="auto"/>
        <w:rPr>
          <w:rFonts w:ascii="Garamond" w:eastAsia="Calibri" w:hAnsi="Garamond"/>
          <w:b/>
          <w:bCs/>
        </w:rPr>
      </w:pPr>
    </w:p>
    <w:p w14:paraId="3898FC57" w14:textId="3921BD10" w:rsidR="00913533" w:rsidRPr="00C3443D" w:rsidRDefault="00E614E4" w:rsidP="00C3443D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C3443D">
        <w:rPr>
          <w:rFonts w:ascii="Garamond" w:eastAsia="Calibri" w:hAnsi="Garamond"/>
          <w:b/>
          <w:bCs/>
        </w:rPr>
        <w:t>VENDIM</w:t>
      </w:r>
    </w:p>
    <w:p w14:paraId="60155B96" w14:textId="5859B555" w:rsidR="00913533" w:rsidRDefault="00E614E4" w:rsidP="00C3443D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C3443D">
        <w:rPr>
          <w:rFonts w:ascii="Garamond" w:eastAsia="Calibri" w:hAnsi="Garamond"/>
          <w:b/>
          <w:bCs/>
        </w:rPr>
        <w:t xml:space="preserve">Nr. 232, </w:t>
      </w:r>
      <w:r w:rsidR="002C5B76">
        <w:rPr>
          <w:rFonts w:ascii="Garamond" w:eastAsia="Calibri" w:hAnsi="Garamond"/>
          <w:b/>
          <w:bCs/>
        </w:rPr>
        <w:t>datë 18.</w:t>
      </w:r>
      <w:r w:rsidRPr="00C3443D">
        <w:rPr>
          <w:rFonts w:ascii="Garamond" w:eastAsia="Calibri" w:hAnsi="Garamond"/>
          <w:b/>
          <w:bCs/>
        </w:rPr>
        <w:t>8.2026</w:t>
      </w:r>
    </w:p>
    <w:p w14:paraId="2984EE86" w14:textId="77777777" w:rsidR="00C3443D" w:rsidRPr="00C3443D" w:rsidRDefault="00C3443D" w:rsidP="00C3443D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531A9A5B" w14:textId="01A4A0F1" w:rsidR="00913533" w:rsidRPr="00C3443D" w:rsidRDefault="00E614E4" w:rsidP="00C3443D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C3443D">
        <w:rPr>
          <w:rFonts w:ascii="Garamond" w:hAnsi="Garamond"/>
          <w:b/>
        </w:rPr>
        <w:t>MBI</w:t>
      </w:r>
      <w:r w:rsidR="00694745" w:rsidRPr="00C3443D">
        <w:rPr>
          <w:rFonts w:ascii="Garamond" w:hAnsi="Garamond"/>
          <w:b/>
        </w:rPr>
        <w:t xml:space="preserve"> </w:t>
      </w:r>
      <w:r w:rsidRPr="00C3443D">
        <w:rPr>
          <w:rFonts w:ascii="Garamond" w:eastAsia="Calibri" w:hAnsi="Garamond"/>
          <w:b/>
        </w:rPr>
        <w:t>FILLIMIN E PROCEDURËS ADMINISTRATIVE PËR KËRKESËN E SHOQËRISË “</w:t>
      </w:r>
      <w:r w:rsidRPr="00C3443D">
        <w:rPr>
          <w:rFonts w:ascii="Garamond" w:hAnsi="Garamond"/>
          <w:b/>
          <w:bCs/>
        </w:rPr>
        <w:t>NOA ENERGY TRADE</w:t>
      </w:r>
      <w:r w:rsidRPr="00C3443D">
        <w:rPr>
          <w:rFonts w:ascii="Garamond" w:eastAsia="Calibri" w:hAnsi="Garamond"/>
          <w:b/>
        </w:rPr>
        <w:t>”</w:t>
      </w:r>
      <w:r w:rsidRPr="00C3443D">
        <w:rPr>
          <w:rFonts w:ascii="Garamond" w:eastAsia="Calibri" w:hAnsi="Garamond"/>
          <w:b/>
          <w:i/>
        </w:rPr>
        <w:t xml:space="preserve"> </w:t>
      </w:r>
      <w:r w:rsidR="002C5B76">
        <w:rPr>
          <w:rFonts w:ascii="Garamond" w:eastAsia="Calibri" w:hAnsi="Garamond"/>
          <w:b/>
        </w:rPr>
        <w:t>SHPK</w:t>
      </w:r>
      <w:r w:rsidRPr="00C3443D">
        <w:rPr>
          <w:rFonts w:ascii="Garamond" w:eastAsia="Calibri" w:hAnsi="Garamond"/>
          <w:b/>
        </w:rPr>
        <w:t xml:space="preserve"> PËR RINOVIMIN E LICENCËS NË VEPRIMTARINË E FURNIZIMIT TË ENERGJISË ELEKTRIKE</w:t>
      </w:r>
    </w:p>
    <w:p w14:paraId="0E06493B" w14:textId="77777777" w:rsidR="00694745" w:rsidRPr="00C3443D" w:rsidRDefault="00694745" w:rsidP="00C3443D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2C6C37FC" w14:textId="596A39AA" w:rsidR="00913533" w:rsidRPr="002C5B76" w:rsidRDefault="00E614E4" w:rsidP="002C5B76">
      <w:pPr>
        <w:spacing w:after="0" w:line="240" w:lineRule="auto"/>
        <w:ind w:firstLine="284"/>
        <w:rPr>
          <w:rFonts w:ascii="Garamond" w:eastAsia="Calibri" w:hAnsi="Garamond"/>
        </w:rPr>
      </w:pPr>
      <w:r w:rsidRPr="002C5B76">
        <w:rPr>
          <w:rFonts w:ascii="Garamond" w:eastAsia="Calibri" w:hAnsi="Garamond"/>
        </w:rPr>
        <w:t>Në mbështetje të</w:t>
      </w:r>
      <w:r w:rsidRPr="002C5B76">
        <w:rPr>
          <w:rFonts w:ascii="Garamond" w:eastAsia="Calibri" w:hAnsi="Garamond"/>
          <w:bCs/>
        </w:rPr>
        <w:t xml:space="preserve"> </w:t>
      </w:r>
      <w:r w:rsidRPr="002C5B76">
        <w:rPr>
          <w:rFonts w:ascii="Garamond" w:hAnsi="Garamond"/>
        </w:rPr>
        <w:t xml:space="preserve">neneve </w:t>
      </w:r>
      <w:bookmarkStart w:id="0" w:name="_Hlk111730622"/>
      <w:r w:rsidRPr="002C5B76">
        <w:rPr>
          <w:rFonts w:ascii="Garamond" w:hAnsi="Garamond"/>
        </w:rPr>
        <w:t xml:space="preserve">16 dhe 40, pika 2, </w:t>
      </w:r>
      <w:r w:rsidR="002C5B76" w:rsidRPr="002C5B76">
        <w:rPr>
          <w:rFonts w:ascii="Garamond" w:hAnsi="Garamond"/>
        </w:rPr>
        <w:t>germa</w:t>
      </w:r>
      <w:r w:rsidRPr="002C5B76">
        <w:rPr>
          <w:rFonts w:ascii="Garamond" w:hAnsi="Garamond"/>
        </w:rPr>
        <w:t xml:space="preserve"> “ç”</w:t>
      </w:r>
      <w:r w:rsidR="002C5B76">
        <w:rPr>
          <w:rFonts w:ascii="Garamond" w:hAnsi="Garamond"/>
        </w:rPr>
        <w:t>,</w:t>
      </w:r>
      <w:r w:rsidRPr="002C5B76">
        <w:rPr>
          <w:rFonts w:ascii="Garamond" w:hAnsi="Garamond"/>
        </w:rPr>
        <w:t xml:space="preserve"> të ligjit nr. 59/2026</w:t>
      </w:r>
      <w:r w:rsidR="002C5B76">
        <w:rPr>
          <w:rFonts w:ascii="Garamond" w:hAnsi="Garamond"/>
        </w:rPr>
        <w:t>,</w:t>
      </w:r>
      <w:r w:rsidRPr="002C5B76">
        <w:rPr>
          <w:rFonts w:ascii="Garamond" w:hAnsi="Garamond"/>
        </w:rPr>
        <w:t xml:space="preserve"> “</w:t>
      </w:r>
      <w:r w:rsidRPr="002C5B76">
        <w:rPr>
          <w:rFonts w:ascii="Garamond" w:hAnsi="Garamond"/>
          <w:iCs/>
        </w:rPr>
        <w:t>Për sektorin e energjisë elektrike</w:t>
      </w:r>
      <w:r w:rsidRPr="002C5B76">
        <w:rPr>
          <w:rFonts w:ascii="Garamond" w:hAnsi="Garamond"/>
        </w:rPr>
        <w:t xml:space="preserve">”; </w:t>
      </w:r>
      <w:r w:rsidR="002C5B76" w:rsidRPr="002C5B76">
        <w:rPr>
          <w:rFonts w:ascii="Garamond" w:eastAsia="Calibri" w:hAnsi="Garamond"/>
        </w:rPr>
        <w:t>të</w:t>
      </w:r>
      <w:r w:rsidR="002C5B76" w:rsidRPr="002C5B76">
        <w:rPr>
          <w:rFonts w:ascii="Garamond" w:hAnsi="Garamond"/>
        </w:rPr>
        <w:t xml:space="preserve"> </w:t>
      </w:r>
      <w:r w:rsidRPr="002C5B76">
        <w:rPr>
          <w:rFonts w:ascii="Garamond" w:hAnsi="Garamond"/>
        </w:rPr>
        <w:t xml:space="preserve">neneve 4, pika 1, </w:t>
      </w:r>
      <w:r w:rsidR="002C5B76" w:rsidRPr="002C5B76">
        <w:rPr>
          <w:rFonts w:ascii="Garamond" w:hAnsi="Garamond"/>
        </w:rPr>
        <w:t>germa</w:t>
      </w:r>
      <w:r w:rsidRPr="002C5B76">
        <w:rPr>
          <w:rFonts w:ascii="Garamond" w:hAnsi="Garamond"/>
        </w:rPr>
        <w:t xml:space="preserve"> “d”, 5, pika 1, </w:t>
      </w:r>
      <w:r w:rsidR="002C5B76" w:rsidRPr="002C5B76">
        <w:rPr>
          <w:rFonts w:ascii="Garamond" w:hAnsi="Garamond"/>
        </w:rPr>
        <w:t>germa</w:t>
      </w:r>
      <w:r w:rsidRPr="002C5B76">
        <w:rPr>
          <w:rFonts w:ascii="Garamond" w:hAnsi="Garamond"/>
        </w:rPr>
        <w:t xml:space="preserve"> “d”, 10, pikat 1 dhe 3, si dhe 16</w:t>
      </w:r>
      <w:r w:rsidR="002C5B76">
        <w:rPr>
          <w:rFonts w:ascii="Garamond" w:hAnsi="Garamond"/>
        </w:rPr>
        <w:t>,</w:t>
      </w:r>
      <w:r w:rsidRPr="002C5B76">
        <w:rPr>
          <w:rFonts w:ascii="Garamond" w:hAnsi="Garamond"/>
        </w:rPr>
        <w:t xml:space="preserve"> të </w:t>
      </w:r>
      <w:r w:rsidR="002C5B76">
        <w:rPr>
          <w:rFonts w:ascii="Garamond" w:hAnsi="Garamond"/>
        </w:rPr>
        <w:t>“</w:t>
      </w:r>
      <w:r w:rsidRPr="002C5B76">
        <w:rPr>
          <w:rFonts w:ascii="Garamond" w:hAnsi="Garamond"/>
        </w:rPr>
        <w:t>Rregullores për procedurat dhe afatet për dhënien, modifikimin, transferimin, rinovimin, njohjen dhe heqjen e licencave në sektorin e energjisë elektrike</w:t>
      </w:r>
      <w:r w:rsidR="002C5B76">
        <w:rPr>
          <w:rFonts w:ascii="Garamond" w:hAnsi="Garamond"/>
        </w:rPr>
        <w:t>”</w:t>
      </w:r>
      <w:r w:rsidRPr="002C5B76">
        <w:rPr>
          <w:rFonts w:ascii="Garamond" w:hAnsi="Garamond"/>
        </w:rPr>
        <w:t xml:space="preserve">, të miratuar me vendimin e </w:t>
      </w:r>
      <w:r w:rsidR="002C5B76" w:rsidRPr="002C5B76">
        <w:rPr>
          <w:rFonts w:ascii="Garamond" w:hAnsi="Garamond"/>
        </w:rPr>
        <w:t xml:space="preserve">Bordit </w:t>
      </w:r>
      <w:r w:rsidRPr="002C5B76">
        <w:rPr>
          <w:rFonts w:ascii="Garamond" w:hAnsi="Garamond"/>
        </w:rPr>
        <w:t xml:space="preserve">të </w:t>
      </w:r>
      <w:r w:rsidRPr="002C5B76">
        <w:rPr>
          <w:rFonts w:ascii="Garamond" w:hAnsi="Garamond"/>
          <w:iCs/>
        </w:rPr>
        <w:t>Entit Rregullator të Energjisë</w:t>
      </w:r>
      <w:r w:rsidR="002C5B76">
        <w:rPr>
          <w:rFonts w:ascii="Garamond" w:hAnsi="Garamond"/>
        </w:rPr>
        <w:t xml:space="preserve"> (ERE) nr. 109, datë 29.</w:t>
      </w:r>
      <w:r w:rsidRPr="002C5B76">
        <w:rPr>
          <w:rFonts w:ascii="Garamond" w:hAnsi="Garamond"/>
        </w:rPr>
        <w:t xml:space="preserve">6.2016, </w:t>
      </w:r>
      <w:r w:rsidR="002C5B76" w:rsidRPr="002C5B76">
        <w:rPr>
          <w:rFonts w:ascii="Garamond" w:eastAsia="Calibri" w:hAnsi="Garamond"/>
        </w:rPr>
        <w:t>të</w:t>
      </w:r>
      <w:r w:rsidRPr="002C5B76">
        <w:rPr>
          <w:rFonts w:ascii="Garamond" w:hAnsi="Garamond"/>
        </w:rPr>
        <w:t xml:space="preserve"> ndryshuar; si dhe </w:t>
      </w:r>
      <w:r w:rsidR="002C5B76" w:rsidRPr="002C5B76">
        <w:rPr>
          <w:rFonts w:ascii="Garamond" w:eastAsia="Calibri" w:hAnsi="Garamond"/>
        </w:rPr>
        <w:t>të</w:t>
      </w:r>
      <w:r w:rsidR="002C5B76" w:rsidRPr="002C5B76">
        <w:rPr>
          <w:rFonts w:ascii="Garamond" w:hAnsi="Garamond"/>
        </w:rPr>
        <w:t xml:space="preserve"> </w:t>
      </w:r>
      <w:r w:rsidRPr="002C5B76">
        <w:rPr>
          <w:rFonts w:ascii="Garamond" w:hAnsi="Garamond"/>
        </w:rPr>
        <w:t xml:space="preserve">neneve 15 dhe 19, pika 1, </w:t>
      </w:r>
      <w:r w:rsidR="002C5B76" w:rsidRPr="002C5B76">
        <w:rPr>
          <w:rFonts w:ascii="Garamond" w:hAnsi="Garamond"/>
        </w:rPr>
        <w:t>germa</w:t>
      </w:r>
      <w:r w:rsidRPr="002C5B76">
        <w:rPr>
          <w:rFonts w:ascii="Garamond" w:hAnsi="Garamond"/>
        </w:rPr>
        <w:t xml:space="preserve"> “a”</w:t>
      </w:r>
      <w:r w:rsidR="002C5B76">
        <w:rPr>
          <w:rFonts w:ascii="Garamond" w:hAnsi="Garamond"/>
        </w:rPr>
        <w:t>,</w:t>
      </w:r>
      <w:r w:rsidRPr="002C5B76">
        <w:rPr>
          <w:rFonts w:ascii="Garamond" w:hAnsi="Garamond"/>
        </w:rPr>
        <w:t xml:space="preserve"> të </w:t>
      </w:r>
      <w:r w:rsidR="002C5B76">
        <w:rPr>
          <w:rFonts w:ascii="Garamond" w:hAnsi="Garamond"/>
        </w:rPr>
        <w:t>“</w:t>
      </w:r>
      <w:r w:rsidRPr="002C5B76">
        <w:rPr>
          <w:rFonts w:ascii="Garamond" w:hAnsi="Garamond"/>
        </w:rPr>
        <w:t>Rregullores për organizimin, funksionimin dhe procedurat e ERE-s</w:t>
      </w:r>
      <w:r w:rsidR="002C5B76">
        <w:rPr>
          <w:rFonts w:ascii="Garamond" w:hAnsi="Garamond"/>
        </w:rPr>
        <w:t>”</w:t>
      </w:r>
      <w:r w:rsidRPr="002C5B76">
        <w:rPr>
          <w:rFonts w:ascii="Garamond" w:hAnsi="Garamond"/>
        </w:rPr>
        <w:t>, të miratu</w:t>
      </w:r>
      <w:r w:rsidR="002C5B76">
        <w:rPr>
          <w:rFonts w:ascii="Garamond" w:hAnsi="Garamond"/>
        </w:rPr>
        <w:t>ar me vendimin nr. 96, datë 17.</w:t>
      </w:r>
      <w:r w:rsidRPr="002C5B76">
        <w:rPr>
          <w:rFonts w:ascii="Garamond" w:hAnsi="Garamond"/>
        </w:rPr>
        <w:t>6.2016</w:t>
      </w:r>
      <w:bookmarkEnd w:id="0"/>
      <w:r w:rsidRPr="002C5B76">
        <w:rPr>
          <w:rFonts w:ascii="Garamond" w:eastAsia="Calibri" w:hAnsi="Garamond"/>
        </w:rPr>
        <w:t xml:space="preserve">; Bordi i ERE-s, </w:t>
      </w:r>
      <w:r w:rsidR="002C5B76">
        <w:rPr>
          <w:rFonts w:ascii="Garamond" w:eastAsia="Calibri" w:hAnsi="Garamond"/>
        </w:rPr>
        <w:t>në mbledhjen e tij të datës 18.</w:t>
      </w:r>
      <w:r w:rsidRPr="002C5B76">
        <w:rPr>
          <w:rFonts w:ascii="Garamond" w:eastAsia="Calibri" w:hAnsi="Garamond"/>
        </w:rPr>
        <w:t xml:space="preserve">8.2026, mbasi shqyrtoi relacionin </w:t>
      </w:r>
      <w:bookmarkStart w:id="1" w:name="_Hlk86734997"/>
      <w:r w:rsidR="002C5B76">
        <w:rPr>
          <w:rFonts w:ascii="Garamond" w:eastAsia="Calibri" w:hAnsi="Garamond"/>
        </w:rPr>
        <w:t>me nr. 1566/5 prot., datë 14.</w:t>
      </w:r>
      <w:r w:rsidRPr="002C5B76">
        <w:rPr>
          <w:rFonts w:ascii="Garamond" w:eastAsia="Calibri" w:hAnsi="Garamond"/>
        </w:rPr>
        <w:t xml:space="preserve">8.2026, të përgatitur nga Drejtoria e Licencimit, Autorizimeve dhe Garancisë së Origjinës </w:t>
      </w:r>
      <w:r w:rsidRPr="002C5B76">
        <w:rPr>
          <w:rFonts w:ascii="Garamond" w:eastAsia="Calibri" w:hAnsi="Garamond"/>
          <w:iCs/>
        </w:rPr>
        <w:t>“</w:t>
      </w:r>
      <w:bookmarkEnd w:id="1"/>
      <w:r w:rsidRPr="002C5B76">
        <w:rPr>
          <w:rFonts w:ascii="Garamond" w:eastAsia="Calibri" w:hAnsi="Garamond"/>
        </w:rPr>
        <w:t xml:space="preserve">Mbi kërkesën e shoqërisë </w:t>
      </w:r>
      <w:r w:rsidR="002C5B76">
        <w:rPr>
          <w:rFonts w:ascii="Garamond" w:eastAsia="Calibri" w:hAnsi="Garamond"/>
        </w:rPr>
        <w:t>‘</w:t>
      </w:r>
      <w:r w:rsidRPr="002C5B76">
        <w:rPr>
          <w:rFonts w:ascii="Garamond" w:hAnsi="Garamond"/>
          <w:bCs/>
        </w:rPr>
        <w:t xml:space="preserve">NOA </w:t>
      </w:r>
      <w:r w:rsidR="002C5B76" w:rsidRPr="002C5B76">
        <w:rPr>
          <w:rFonts w:ascii="Garamond" w:hAnsi="Garamond"/>
          <w:bCs/>
        </w:rPr>
        <w:t>Energy Trade</w:t>
      </w:r>
      <w:r w:rsidR="002C5B76">
        <w:rPr>
          <w:rFonts w:ascii="Garamond" w:eastAsia="Calibri" w:hAnsi="Garamond"/>
          <w:bCs/>
        </w:rPr>
        <w:t>’</w:t>
      </w:r>
      <w:r w:rsidR="002C5B76" w:rsidRPr="002C5B76">
        <w:rPr>
          <w:rFonts w:ascii="Garamond" w:eastAsia="Calibri" w:hAnsi="Garamond"/>
          <w:bCs/>
        </w:rPr>
        <w:t xml:space="preserve"> </w:t>
      </w:r>
      <w:r w:rsidRPr="002C5B76">
        <w:rPr>
          <w:rFonts w:ascii="Garamond" w:eastAsia="Calibri" w:hAnsi="Garamond"/>
          <w:bCs/>
        </w:rPr>
        <w:t>sh.p.k. për ri</w:t>
      </w:r>
      <w:r w:rsidRPr="002C5B76">
        <w:rPr>
          <w:rFonts w:ascii="Garamond" w:eastAsia="Calibri" w:hAnsi="Garamond"/>
          <w:bCs/>
          <w:iCs/>
        </w:rPr>
        <w:t>novimin e licencës në veprimtarinë e furnizimit</w:t>
      </w:r>
      <w:r w:rsidRPr="002C5B76">
        <w:rPr>
          <w:rFonts w:ascii="Garamond" w:eastAsia="Calibri" w:hAnsi="Garamond"/>
        </w:rPr>
        <w:t xml:space="preserve"> të energjisë elektrike”,</w:t>
      </w:r>
    </w:p>
    <w:p w14:paraId="4EAC9756" w14:textId="356FAA7C" w:rsidR="00913533" w:rsidRPr="00C3443D" w:rsidRDefault="002C5B76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>
        <w:rPr>
          <w:rFonts w:ascii="Garamond" w:eastAsia="Calibri" w:hAnsi="Garamond"/>
          <w:bCs/>
        </w:rPr>
        <w:t>k</w:t>
      </w:r>
      <w:r w:rsidR="00E614E4" w:rsidRPr="00C3443D">
        <w:rPr>
          <w:rFonts w:ascii="Garamond" w:eastAsia="Calibri" w:hAnsi="Garamond"/>
          <w:bCs/>
        </w:rPr>
        <w:t xml:space="preserve">onstatoi se: </w:t>
      </w:r>
    </w:p>
    <w:p w14:paraId="60EC9B2C" w14:textId="345DDD7C" w:rsidR="00C3443D" w:rsidRPr="00C3443D" w:rsidRDefault="00C3443D" w:rsidP="00C344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3443D">
        <w:rPr>
          <w:rFonts w:ascii="Garamond" w:hAnsi="Garamond"/>
          <w:color w:val="000000"/>
        </w:rPr>
        <w:t xml:space="preserve">- Shoqëria “NOA </w:t>
      </w:r>
      <w:r w:rsidR="002C5B76" w:rsidRPr="00C3443D">
        <w:rPr>
          <w:rFonts w:ascii="Garamond" w:hAnsi="Garamond"/>
          <w:color w:val="000000"/>
        </w:rPr>
        <w:t>Energy Trade</w:t>
      </w:r>
      <w:r w:rsidRPr="00C3443D">
        <w:rPr>
          <w:rFonts w:ascii="Garamond" w:hAnsi="Garamond"/>
          <w:color w:val="000000"/>
        </w:rPr>
        <w:t xml:space="preserve">” sh.p.k. është licencuar në veprimtarinë e furnizimit të energjisë elektrike për një afat 5-vjeçar, me vendimin e </w:t>
      </w:r>
      <w:r w:rsidR="002C5B76" w:rsidRPr="00C3443D">
        <w:rPr>
          <w:rFonts w:ascii="Garamond" w:hAnsi="Garamond"/>
          <w:color w:val="000000"/>
        </w:rPr>
        <w:t xml:space="preserve">Bordit </w:t>
      </w:r>
      <w:r w:rsidR="002C5B76">
        <w:rPr>
          <w:rFonts w:ascii="Garamond" w:hAnsi="Garamond"/>
          <w:color w:val="000000"/>
        </w:rPr>
        <w:t xml:space="preserve">të ERE-s nr. 243, datë </w:t>
      </w:r>
      <w:r w:rsidRPr="00C3443D">
        <w:rPr>
          <w:rFonts w:ascii="Garamond" w:hAnsi="Garamond"/>
          <w:color w:val="000000"/>
        </w:rPr>
        <w:t>2.12.202</w:t>
      </w:r>
      <w:r w:rsidR="002C5B76">
        <w:rPr>
          <w:rFonts w:ascii="Garamond" w:hAnsi="Garamond"/>
          <w:color w:val="000000"/>
        </w:rPr>
        <w:t xml:space="preserve">1, me afat vlefshmërie deri më </w:t>
      </w:r>
      <w:r w:rsidRPr="00C3443D">
        <w:rPr>
          <w:rFonts w:ascii="Garamond" w:hAnsi="Garamond"/>
          <w:color w:val="000000"/>
        </w:rPr>
        <w:t>2.12.2026.</w:t>
      </w:r>
    </w:p>
    <w:p w14:paraId="7009DF51" w14:textId="28F750DD" w:rsidR="00C3443D" w:rsidRPr="00C3443D" w:rsidRDefault="00C3443D" w:rsidP="00C344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3443D">
        <w:rPr>
          <w:rFonts w:ascii="Garamond" w:hAnsi="Garamond"/>
          <w:color w:val="000000"/>
        </w:rPr>
        <w:t>- Shoqëria ka paraqitur pranë ERE-s kërkesën për rinovimin e kësaj licence, me shkresën e protokolluar në ERE me nr. 1564/1 prot., dat</w:t>
      </w:r>
      <w:r w:rsidR="002C5B76">
        <w:rPr>
          <w:rFonts w:ascii="Garamond" w:hAnsi="Garamond"/>
          <w:color w:val="000000"/>
        </w:rPr>
        <w:t>ë 26.</w:t>
      </w:r>
      <w:r w:rsidRPr="00C3443D">
        <w:rPr>
          <w:rFonts w:ascii="Garamond" w:hAnsi="Garamond"/>
          <w:color w:val="000000"/>
        </w:rPr>
        <w:t>5.2026 brenda afatit të përcaktuar në nenin 16, pika 1, të “</w:t>
      </w:r>
      <w:r w:rsidRPr="002C5B76">
        <w:rPr>
          <w:rFonts w:ascii="Garamond" w:hAnsi="Garamond"/>
          <w:iCs/>
          <w:color w:val="000000"/>
        </w:rPr>
        <w:t xml:space="preserve">Rregullores për procedurat dhe afatet për dhënien, modifikimin, transferimin, rinovimin, njohjen dhee heqjen e licencave në sektorin e energjisë elektrike”, </w:t>
      </w:r>
      <w:r w:rsidR="002C5B76" w:rsidRPr="002C5B76">
        <w:rPr>
          <w:rFonts w:ascii="Garamond" w:eastAsia="Calibri" w:hAnsi="Garamond"/>
        </w:rPr>
        <w:t>të</w:t>
      </w:r>
      <w:r w:rsidRPr="002C5B76">
        <w:rPr>
          <w:rFonts w:ascii="Garamond" w:hAnsi="Garamond"/>
          <w:color w:val="000000"/>
        </w:rPr>
        <w:t xml:space="preserve"> ndryshuar</w:t>
      </w:r>
      <w:r w:rsidRPr="00C3443D">
        <w:rPr>
          <w:rFonts w:ascii="Garamond" w:hAnsi="Garamond"/>
          <w:color w:val="000000"/>
        </w:rPr>
        <w:t>.</w:t>
      </w:r>
    </w:p>
    <w:p w14:paraId="45C91BB0" w14:textId="5AA03473" w:rsidR="00C3443D" w:rsidRPr="00C3443D" w:rsidRDefault="00C3443D" w:rsidP="00C344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3443D">
        <w:rPr>
          <w:rFonts w:ascii="Garamond" w:hAnsi="Garamond"/>
          <w:color w:val="000000"/>
        </w:rPr>
        <w:t>- Gjatë shqyrtimit të aplikimit u konstatua se shoqëria kishte ndryshuar ortakun që kontrollon interesat e saj pa autorizimin paraprak të ERE-s. Në vijim të verifikimeve dhe korrespondencës së zhvilluar me shoqërinë, u vlerësua situata</w:t>
      </w:r>
      <w:r w:rsidR="005B7A2C">
        <w:rPr>
          <w:rFonts w:ascii="Garamond" w:hAnsi="Garamond"/>
          <w:color w:val="000000"/>
        </w:rPr>
        <w:t>,</w:t>
      </w:r>
      <w:r w:rsidRPr="00C3443D">
        <w:rPr>
          <w:rFonts w:ascii="Garamond" w:hAnsi="Garamond"/>
          <w:color w:val="000000"/>
        </w:rPr>
        <w:t xml:space="preserve"> lidhur me ndryshimin e ortakut kontrollues dhe përmbushjen e kërkesave përkatëse ligjore e rregullatore. Për sa më sipër, me vendimin e B</w:t>
      </w:r>
      <w:r w:rsidR="005B7A2C">
        <w:rPr>
          <w:rFonts w:ascii="Garamond" w:hAnsi="Garamond"/>
          <w:color w:val="000000"/>
        </w:rPr>
        <w:t>ordit të ERE-s nr. 229, datë 10.</w:t>
      </w:r>
      <w:r w:rsidRPr="00C3443D">
        <w:rPr>
          <w:rFonts w:ascii="Garamond" w:hAnsi="Garamond"/>
          <w:color w:val="000000"/>
        </w:rPr>
        <w:t xml:space="preserve">8.2026, u vendos autorizimi i ndryshimit të ortakut që kontrollon interesat e shoqërisë “NOA </w:t>
      </w:r>
      <w:r w:rsidR="005B7A2C" w:rsidRPr="00C3443D">
        <w:rPr>
          <w:rFonts w:ascii="Garamond" w:hAnsi="Garamond"/>
          <w:color w:val="000000"/>
        </w:rPr>
        <w:t>Energy Trade</w:t>
      </w:r>
      <w:r w:rsidRPr="00C3443D">
        <w:rPr>
          <w:rFonts w:ascii="Garamond" w:hAnsi="Garamond"/>
          <w:color w:val="000000"/>
        </w:rPr>
        <w:t>” sh.p.k.”</w:t>
      </w:r>
    </w:p>
    <w:p w14:paraId="4F38131E" w14:textId="6C8C61D7" w:rsidR="00C3443D" w:rsidRPr="00C3443D" w:rsidRDefault="00C3443D" w:rsidP="00C344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3443D">
        <w:rPr>
          <w:rFonts w:ascii="Garamond" w:hAnsi="Garamond"/>
          <w:color w:val="000000"/>
        </w:rPr>
        <w:t>- Në këto kushte, vlerësohet të vijohet me shqyrtimin e aplikimit për rinovimin e licencës.</w:t>
      </w:r>
    </w:p>
    <w:p w14:paraId="35423A1E" w14:textId="27FDC152" w:rsidR="00C3443D" w:rsidRPr="005B7A2C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3443D">
        <w:rPr>
          <w:rFonts w:ascii="Garamond" w:hAnsi="Garamond"/>
          <w:color w:val="000000"/>
        </w:rPr>
        <w:t>- Nga shqyrtimi i këtij aplikimi rezulton se shoqëria ka kryer pagesën e aplikimit sipas përcaktimeve të “</w:t>
      </w:r>
      <w:r w:rsidRPr="005B7A2C">
        <w:rPr>
          <w:rFonts w:ascii="Garamond" w:hAnsi="Garamond"/>
          <w:iCs/>
          <w:color w:val="000000"/>
        </w:rPr>
        <w:t xml:space="preserve">Rregullores për procedurat dhe afatet për dhënien, modifikimin, transferimin, rinovimin, njohjen dhe heqjen e licencave në sektorin e energjisë elektrike”, </w:t>
      </w:r>
      <w:r w:rsidR="005B7A2C" w:rsidRPr="002C5B76">
        <w:rPr>
          <w:rFonts w:ascii="Garamond" w:eastAsia="Calibri" w:hAnsi="Garamond"/>
        </w:rPr>
        <w:t>të</w:t>
      </w:r>
      <w:r w:rsidRPr="005B7A2C">
        <w:rPr>
          <w:rFonts w:ascii="Garamond" w:hAnsi="Garamond"/>
          <w:color w:val="000000"/>
        </w:rPr>
        <w:t xml:space="preserve"> ndryshuar, si dhe ka shlyer ndaj ERE-s të gjitha detyrimet për sa i përket pagesave të rregullimit.</w:t>
      </w:r>
    </w:p>
    <w:p w14:paraId="48BC7108" w14:textId="5858FF75" w:rsidR="00C3443D" w:rsidRPr="005B7A2C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B7A2C">
        <w:rPr>
          <w:rFonts w:ascii="Garamond" w:hAnsi="Garamond"/>
          <w:color w:val="000000"/>
        </w:rPr>
        <w:t xml:space="preserve">- Bazuar në dokumentacionin e depozituar nga shoqëria dhe në referencë të përcaktimeve të </w:t>
      </w:r>
      <w:r w:rsidR="005B7A2C">
        <w:rPr>
          <w:rFonts w:ascii="Garamond" w:hAnsi="Garamond"/>
          <w:color w:val="000000"/>
        </w:rPr>
        <w:t>r</w:t>
      </w:r>
      <w:bookmarkStart w:id="2" w:name="_GoBack"/>
      <w:bookmarkEnd w:id="2"/>
      <w:r w:rsidRPr="005B7A2C">
        <w:rPr>
          <w:rFonts w:ascii="Garamond" w:hAnsi="Garamond"/>
          <w:color w:val="000000"/>
        </w:rPr>
        <w:t>regullores, vlerësohet se shoqëria duhet të sqarojë dhe/ose të depozitojë edhe sa vijon:</w:t>
      </w:r>
    </w:p>
    <w:p w14:paraId="00491B79" w14:textId="56F0A731" w:rsidR="00C3443D" w:rsidRPr="005B7A2C" w:rsidRDefault="005B7A2C" w:rsidP="00C344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C3443D" w:rsidRPr="005B7A2C">
        <w:rPr>
          <w:rFonts w:ascii="Garamond" w:hAnsi="Garamond" w:cs="Symbol"/>
          <w:color w:val="000000"/>
        </w:rPr>
        <w:t xml:space="preserve"> </w:t>
      </w:r>
      <w:r w:rsidR="00C3443D" w:rsidRPr="005B7A2C">
        <w:rPr>
          <w:rFonts w:ascii="Garamond" w:hAnsi="Garamond"/>
          <w:iCs/>
          <w:color w:val="000000"/>
        </w:rPr>
        <w:t>vendimin e organeve drejtuese të shoqërisë, nëpërmjet të cilit të dedikohet vlera përkatëse për financimin e të paktën 1 (një) muaji të ushtrimit të veprimtarisë së furnizimit të energjisë elektrike</w:t>
      </w:r>
      <w:r>
        <w:rPr>
          <w:rFonts w:ascii="Garamond" w:hAnsi="Garamond"/>
          <w:iCs/>
          <w:color w:val="000000"/>
        </w:rPr>
        <w:t>;</w:t>
      </w:r>
    </w:p>
    <w:p w14:paraId="0FAFA316" w14:textId="3B955B38" w:rsidR="00C3443D" w:rsidRPr="005B7A2C" w:rsidRDefault="005B7A2C" w:rsidP="00C344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C3443D" w:rsidRPr="005B7A2C">
        <w:rPr>
          <w:rFonts w:ascii="Garamond" w:hAnsi="Garamond" w:cs="Symbol"/>
          <w:color w:val="000000"/>
        </w:rPr>
        <w:t xml:space="preserve"> </w:t>
      </w:r>
      <w:r w:rsidR="00C3443D" w:rsidRPr="005B7A2C">
        <w:rPr>
          <w:rFonts w:ascii="Garamond" w:hAnsi="Garamond"/>
          <w:iCs/>
          <w:color w:val="000000"/>
        </w:rPr>
        <w:t>informacion/saktësime</w:t>
      </w:r>
      <w:r>
        <w:rPr>
          <w:rFonts w:ascii="Garamond" w:hAnsi="Garamond"/>
          <w:iCs/>
          <w:color w:val="000000"/>
        </w:rPr>
        <w:t>,</w:t>
      </w:r>
      <w:r w:rsidR="00C3443D" w:rsidRPr="005B7A2C">
        <w:rPr>
          <w:rFonts w:ascii="Garamond" w:hAnsi="Garamond"/>
          <w:iCs/>
          <w:color w:val="000000"/>
        </w:rPr>
        <w:t xml:space="preserve"> në lidhje me afatin e kontratës së qirasë për disponimin e zyrave përfaqësuese të furnizuesit;</w:t>
      </w:r>
    </w:p>
    <w:p w14:paraId="60104A53" w14:textId="166E7A6D" w:rsidR="00C3443D" w:rsidRPr="005B7A2C" w:rsidRDefault="005B7A2C" w:rsidP="00C344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C3443D" w:rsidRPr="005B7A2C">
        <w:rPr>
          <w:rFonts w:ascii="Garamond" w:hAnsi="Garamond" w:cs="Symbol"/>
          <w:color w:val="000000"/>
        </w:rPr>
        <w:t xml:space="preserve"> </w:t>
      </w:r>
      <w:r w:rsidR="00C3443D" w:rsidRPr="005B7A2C">
        <w:rPr>
          <w:rFonts w:ascii="Garamond" w:hAnsi="Garamond"/>
          <w:iCs/>
          <w:color w:val="000000"/>
        </w:rPr>
        <w:t>informacion</w:t>
      </w:r>
      <w:r>
        <w:rPr>
          <w:rFonts w:ascii="Garamond" w:hAnsi="Garamond"/>
          <w:iCs/>
          <w:color w:val="000000"/>
        </w:rPr>
        <w:t>,</w:t>
      </w:r>
      <w:r w:rsidR="00C3443D" w:rsidRPr="005B7A2C">
        <w:rPr>
          <w:rFonts w:ascii="Garamond" w:hAnsi="Garamond"/>
          <w:iCs/>
          <w:color w:val="000000"/>
        </w:rPr>
        <w:t xml:space="preserve"> në lidhje me afatin e kontratës për disponimin e sistemit IT</w:t>
      </w:r>
      <w:r w:rsidR="00C3443D" w:rsidRPr="00C3443D">
        <w:rPr>
          <w:rFonts w:ascii="Garamond" w:hAnsi="Garamond"/>
          <w:i/>
          <w:iCs/>
          <w:color w:val="000000"/>
        </w:rPr>
        <w:t xml:space="preserve"> </w:t>
      </w:r>
      <w:r w:rsidR="00C3443D" w:rsidRPr="005B7A2C">
        <w:rPr>
          <w:rFonts w:ascii="Garamond" w:hAnsi="Garamond"/>
          <w:iCs/>
          <w:color w:val="000000"/>
        </w:rPr>
        <w:t>dhe realizimin e procesit të faturimit;</w:t>
      </w:r>
    </w:p>
    <w:p w14:paraId="6C00375C" w14:textId="16807408" w:rsidR="00C3443D" w:rsidRPr="005B7A2C" w:rsidRDefault="005B7A2C" w:rsidP="00C344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C3443D" w:rsidRPr="005B7A2C">
        <w:rPr>
          <w:rFonts w:ascii="Garamond" w:hAnsi="Garamond" w:cs="Symbol"/>
          <w:color w:val="000000"/>
        </w:rPr>
        <w:t xml:space="preserve"> </w:t>
      </w:r>
      <w:r w:rsidR="00C3443D" w:rsidRPr="005B7A2C">
        <w:rPr>
          <w:rFonts w:ascii="Garamond" w:hAnsi="Garamond"/>
          <w:iCs/>
          <w:color w:val="000000"/>
        </w:rPr>
        <w:t>informacion</w:t>
      </w:r>
      <w:r>
        <w:rPr>
          <w:rFonts w:ascii="Garamond" w:hAnsi="Garamond"/>
          <w:iCs/>
          <w:color w:val="000000"/>
        </w:rPr>
        <w:t>,</w:t>
      </w:r>
      <w:r w:rsidR="00C3443D" w:rsidRPr="005B7A2C">
        <w:rPr>
          <w:rFonts w:ascii="Garamond" w:hAnsi="Garamond"/>
          <w:iCs/>
          <w:color w:val="000000"/>
        </w:rPr>
        <w:t xml:space="preserve"> në lidhje me mënyrën e realizimit të matjes për klientët e saj;</w:t>
      </w:r>
    </w:p>
    <w:p w14:paraId="5F58B556" w14:textId="3217C7F4" w:rsidR="00C3443D" w:rsidRPr="005B7A2C" w:rsidRDefault="005B7A2C" w:rsidP="00C344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C3443D" w:rsidRPr="005B7A2C">
        <w:rPr>
          <w:rFonts w:ascii="Garamond" w:hAnsi="Garamond" w:cs="Symbol"/>
          <w:color w:val="000000"/>
        </w:rPr>
        <w:t xml:space="preserve"> </w:t>
      </w:r>
      <w:r w:rsidR="00C3443D" w:rsidRPr="005B7A2C">
        <w:rPr>
          <w:rFonts w:ascii="Garamond" w:hAnsi="Garamond"/>
          <w:iCs/>
          <w:color w:val="000000"/>
        </w:rPr>
        <w:t>informacion</w:t>
      </w:r>
      <w:r>
        <w:rPr>
          <w:rFonts w:ascii="Garamond" w:hAnsi="Garamond"/>
          <w:iCs/>
          <w:color w:val="000000"/>
        </w:rPr>
        <w:t>,</w:t>
      </w:r>
      <w:r w:rsidR="00C3443D" w:rsidRPr="005B7A2C">
        <w:rPr>
          <w:rFonts w:ascii="Garamond" w:hAnsi="Garamond"/>
          <w:iCs/>
          <w:color w:val="000000"/>
        </w:rPr>
        <w:t xml:space="preserve"> në lidhje me ushtrimin e aktivitetit të furnizimit të energjisë elektrike gjatë 5 viteve të fundit të licencës. </w:t>
      </w:r>
    </w:p>
    <w:p w14:paraId="69319A41" w14:textId="686C637E" w:rsidR="00C3443D" w:rsidRPr="005B7A2C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B7A2C">
        <w:rPr>
          <w:rFonts w:ascii="Garamond" w:hAnsi="Garamond" w:cs="Calibri"/>
          <w:color w:val="000000"/>
        </w:rPr>
        <w:lastRenderedPageBreak/>
        <w:t xml:space="preserve">Për gjithë sa më sipër, </w:t>
      </w:r>
      <w:r w:rsidR="005B7A2C" w:rsidRPr="005B7A2C">
        <w:rPr>
          <w:rFonts w:ascii="Garamond" w:hAnsi="Garamond" w:cs="Calibri"/>
          <w:color w:val="000000"/>
        </w:rPr>
        <w:t xml:space="preserve">Bordi </w:t>
      </w:r>
      <w:r w:rsidR="005B7A2C">
        <w:rPr>
          <w:rFonts w:ascii="Garamond" w:hAnsi="Garamond" w:cs="Calibri"/>
          <w:color w:val="000000"/>
        </w:rPr>
        <w:t>i ERE-s</w:t>
      </w:r>
    </w:p>
    <w:p w14:paraId="24F3BCDB" w14:textId="77777777" w:rsidR="00C3443D" w:rsidRPr="00C3443D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2EF78CAD" w14:textId="35A0F500" w:rsidR="00C3443D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  <w:r w:rsidRPr="00C3443D">
        <w:rPr>
          <w:rFonts w:ascii="Garamond" w:hAnsi="Garamond" w:cs="Calibri"/>
          <w:color w:val="000000"/>
        </w:rPr>
        <w:t>VENDOSI:</w:t>
      </w:r>
    </w:p>
    <w:p w14:paraId="7AE3D9DD" w14:textId="77777777" w:rsidR="00C3443D" w:rsidRPr="00C3443D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</w:p>
    <w:p w14:paraId="69DC9340" w14:textId="17EA9D91" w:rsidR="00C3443D" w:rsidRPr="00C3443D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3443D">
        <w:rPr>
          <w:rFonts w:ascii="Garamond" w:hAnsi="Garamond" w:cs="Calibri"/>
          <w:color w:val="000000"/>
        </w:rPr>
        <w:t xml:space="preserve">1. Të fillojë procedurën administrative për rinovimin e licencës nr. 494, seria F21, dhënë shoqërisë “NOA </w:t>
      </w:r>
      <w:r w:rsidR="005B7A2C" w:rsidRPr="00C3443D">
        <w:rPr>
          <w:rFonts w:ascii="Garamond" w:hAnsi="Garamond" w:cs="Calibri"/>
          <w:color w:val="000000"/>
        </w:rPr>
        <w:t>Energy Trade</w:t>
      </w:r>
      <w:r w:rsidRPr="00C3443D">
        <w:rPr>
          <w:rFonts w:ascii="Garamond" w:hAnsi="Garamond" w:cs="Calibri"/>
          <w:color w:val="000000"/>
        </w:rPr>
        <w:t xml:space="preserve">” sh.p.k., për veprimtarinë e furnizimit të energjisë elektrike, me vendimin e </w:t>
      </w:r>
      <w:r w:rsidR="005B7A2C" w:rsidRPr="00C3443D">
        <w:rPr>
          <w:rFonts w:ascii="Garamond" w:hAnsi="Garamond" w:cs="Calibri"/>
          <w:color w:val="000000"/>
        </w:rPr>
        <w:t xml:space="preserve">Bordit </w:t>
      </w:r>
      <w:r w:rsidRPr="00C3443D">
        <w:rPr>
          <w:rFonts w:ascii="Garamond" w:hAnsi="Garamond" w:cs="Calibri"/>
          <w:color w:val="000000"/>
        </w:rPr>
        <w:t>të ERE-s nr. 24</w:t>
      </w:r>
      <w:r w:rsidR="005B7A2C">
        <w:rPr>
          <w:rFonts w:ascii="Garamond" w:hAnsi="Garamond" w:cs="Calibri"/>
          <w:color w:val="000000"/>
        </w:rPr>
        <w:t xml:space="preserve">3, datë </w:t>
      </w:r>
      <w:r w:rsidRPr="00C3443D">
        <w:rPr>
          <w:rFonts w:ascii="Garamond" w:hAnsi="Garamond" w:cs="Calibri"/>
          <w:color w:val="000000"/>
        </w:rPr>
        <w:t>2.12.20</w:t>
      </w:r>
      <w:r w:rsidR="005B7A2C">
        <w:rPr>
          <w:rFonts w:ascii="Garamond" w:hAnsi="Garamond" w:cs="Calibri"/>
          <w:color w:val="000000"/>
        </w:rPr>
        <w:t xml:space="preserve">21, me afat vlefshmërie deri më </w:t>
      </w:r>
      <w:r w:rsidRPr="00C3443D">
        <w:rPr>
          <w:rFonts w:ascii="Garamond" w:hAnsi="Garamond" w:cs="Calibri"/>
          <w:color w:val="000000"/>
        </w:rPr>
        <w:t>2.12.2026.</w:t>
      </w:r>
    </w:p>
    <w:p w14:paraId="4E09E640" w14:textId="2B705C95" w:rsidR="00C3443D" w:rsidRPr="00C3443D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3443D">
        <w:rPr>
          <w:rFonts w:ascii="Garamond" w:hAnsi="Garamond" w:cs="Calibri"/>
          <w:color w:val="000000"/>
        </w:rPr>
        <w:t xml:space="preserve">2. Shoqëria “NOA </w:t>
      </w:r>
      <w:r w:rsidR="005B7A2C" w:rsidRPr="00C3443D">
        <w:rPr>
          <w:rFonts w:ascii="Garamond" w:hAnsi="Garamond" w:cs="Calibri"/>
          <w:color w:val="000000"/>
        </w:rPr>
        <w:t>Energy Trade</w:t>
      </w:r>
      <w:r w:rsidRPr="00C3443D">
        <w:rPr>
          <w:rFonts w:ascii="Garamond" w:hAnsi="Garamond" w:cs="Calibri"/>
          <w:color w:val="000000"/>
        </w:rPr>
        <w:t>” sh.p.k. të plotësojë dhe të depozitojë pranë ERE-s dokumentacionin dhe informacionin e kërkuar</w:t>
      </w:r>
      <w:r w:rsidR="005B7A2C">
        <w:rPr>
          <w:rFonts w:ascii="Garamond" w:hAnsi="Garamond" w:cs="Calibri"/>
          <w:color w:val="000000"/>
        </w:rPr>
        <w:t>,</w:t>
      </w:r>
      <w:r w:rsidRPr="00C3443D">
        <w:rPr>
          <w:rFonts w:ascii="Garamond" w:hAnsi="Garamond" w:cs="Calibri"/>
          <w:color w:val="000000"/>
        </w:rPr>
        <w:t xml:space="preserve"> në p</w:t>
      </w:r>
      <w:r w:rsidR="005B7A2C">
        <w:rPr>
          <w:rFonts w:ascii="Garamond" w:hAnsi="Garamond" w:cs="Calibri"/>
          <w:color w:val="000000"/>
        </w:rPr>
        <w:t xml:space="preserve">ërputhje me kërkesat e nenit 16, </w:t>
      </w:r>
      <w:r w:rsidRPr="00C3443D">
        <w:rPr>
          <w:rFonts w:ascii="Garamond" w:hAnsi="Garamond" w:cs="Calibri"/>
          <w:color w:val="000000"/>
        </w:rPr>
        <w:t xml:space="preserve">të </w:t>
      </w:r>
      <w:r w:rsidR="005B7A2C">
        <w:rPr>
          <w:rFonts w:ascii="Garamond" w:hAnsi="Garamond" w:cs="Calibri"/>
          <w:color w:val="000000"/>
        </w:rPr>
        <w:t>“</w:t>
      </w:r>
      <w:r w:rsidRPr="00C3443D">
        <w:rPr>
          <w:rFonts w:ascii="Garamond" w:hAnsi="Garamond" w:cs="Calibri"/>
          <w:color w:val="000000"/>
        </w:rPr>
        <w:t>Rregullores për procedurat dhe afatet për dhënien, modifikimin, transferimin, rinovimin, njohjen dhe heqjen e licencave në sektorin e energjisë elektrike</w:t>
      </w:r>
      <w:r w:rsidR="005B7A2C">
        <w:rPr>
          <w:rFonts w:ascii="Garamond" w:hAnsi="Garamond" w:cs="Calibri"/>
          <w:color w:val="000000"/>
        </w:rPr>
        <w:t>”</w:t>
      </w:r>
      <w:r w:rsidRPr="00C3443D">
        <w:rPr>
          <w:rFonts w:ascii="Garamond" w:hAnsi="Garamond" w:cs="Calibri"/>
          <w:color w:val="000000"/>
        </w:rPr>
        <w:t>.</w:t>
      </w:r>
    </w:p>
    <w:p w14:paraId="6CD30395" w14:textId="498F71D1" w:rsidR="00C3443D" w:rsidRPr="00C3443D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3443D">
        <w:rPr>
          <w:rFonts w:ascii="Garamond" w:hAnsi="Garamond" w:cs="Calibri"/>
          <w:color w:val="000000"/>
        </w:rPr>
        <w:t>3. Drejtoria e Licencimit, Autorizi</w:t>
      </w:r>
      <w:r w:rsidR="005B7A2C">
        <w:rPr>
          <w:rFonts w:ascii="Garamond" w:hAnsi="Garamond" w:cs="Calibri"/>
          <w:color w:val="000000"/>
        </w:rPr>
        <w:t>meve dhe Garancive të Origjinës</w:t>
      </w:r>
      <w:r w:rsidRPr="00C3443D">
        <w:rPr>
          <w:rFonts w:ascii="Garamond" w:hAnsi="Garamond" w:cs="Calibri"/>
          <w:color w:val="000000"/>
        </w:rPr>
        <w:t xml:space="preserve"> të njoftojë shoqërinë “NOA </w:t>
      </w:r>
      <w:r w:rsidR="005B7A2C" w:rsidRPr="00C3443D">
        <w:rPr>
          <w:rFonts w:ascii="Garamond" w:hAnsi="Garamond" w:cs="Calibri"/>
          <w:color w:val="000000"/>
        </w:rPr>
        <w:t>Energy Trade</w:t>
      </w:r>
      <w:r w:rsidRPr="00C3443D">
        <w:rPr>
          <w:rFonts w:ascii="Garamond" w:hAnsi="Garamond" w:cs="Calibri"/>
          <w:color w:val="000000"/>
        </w:rPr>
        <w:t xml:space="preserve">” sh.p.k. për vendimin e </w:t>
      </w:r>
      <w:r w:rsidR="005B7A2C" w:rsidRPr="00C3443D">
        <w:rPr>
          <w:rFonts w:ascii="Garamond" w:hAnsi="Garamond" w:cs="Calibri"/>
          <w:color w:val="000000"/>
        </w:rPr>
        <w:t xml:space="preserve">Bordit </w:t>
      </w:r>
      <w:r w:rsidRPr="00C3443D">
        <w:rPr>
          <w:rFonts w:ascii="Garamond" w:hAnsi="Garamond" w:cs="Calibri"/>
          <w:color w:val="000000"/>
        </w:rPr>
        <w:t>të ERE-s.</w:t>
      </w:r>
    </w:p>
    <w:p w14:paraId="2B7CA286" w14:textId="77777777" w:rsidR="00C3443D" w:rsidRPr="00C3443D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3443D">
        <w:rPr>
          <w:rFonts w:ascii="Garamond" w:hAnsi="Garamond" w:cs="Calibri"/>
          <w:color w:val="000000"/>
        </w:rPr>
        <w:t xml:space="preserve">Ky vendim hyn në fuqi menjëherë. </w:t>
      </w:r>
    </w:p>
    <w:p w14:paraId="6773BB08" w14:textId="0CB1A819" w:rsidR="00C3443D" w:rsidRPr="00C3443D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3443D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5B7A2C" w:rsidRPr="00C3443D">
        <w:rPr>
          <w:rFonts w:ascii="Garamond" w:hAnsi="Garamond" w:cs="Calibri"/>
          <w:color w:val="000000"/>
        </w:rPr>
        <w:t xml:space="preserve">Bordit </w:t>
      </w:r>
      <w:r w:rsidRPr="00C3443D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5B7A2C" w:rsidRPr="00C3443D">
        <w:rPr>
          <w:rFonts w:ascii="Garamond" w:hAnsi="Garamond" w:cs="Calibri"/>
          <w:color w:val="000000"/>
        </w:rPr>
        <w:t xml:space="preserve">Bordin </w:t>
      </w:r>
      <w:r w:rsidRPr="00C3443D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 Paraqitja e ankimit nuk pezullon vlefshmërinë e vendimit, përveçse kur gjykata vendos ndryshe në përputhje me legjislacionin në fuqi.</w:t>
      </w:r>
    </w:p>
    <w:p w14:paraId="5DDAFF44" w14:textId="77777777" w:rsidR="00C3443D" w:rsidRPr="00C3443D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C3443D">
        <w:rPr>
          <w:rFonts w:ascii="Garamond" w:hAnsi="Garamond" w:cs="Calibri"/>
          <w:color w:val="000000"/>
        </w:rPr>
        <w:t>Ky vendim botohet në Fletoren Zyrtare.</w:t>
      </w:r>
    </w:p>
    <w:p w14:paraId="357FB9FB" w14:textId="77777777" w:rsidR="00C3443D" w:rsidRPr="00C3443D" w:rsidRDefault="00C3443D" w:rsidP="00C34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0FA64339" w14:textId="18731DE4" w:rsidR="00913533" w:rsidRPr="00C3443D" w:rsidRDefault="005A10C6" w:rsidP="00C3443D">
      <w:pPr>
        <w:tabs>
          <w:tab w:val="left" w:pos="790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</w:rPr>
      </w:pPr>
      <w:r w:rsidRPr="00C3443D">
        <w:rPr>
          <w:rFonts w:ascii="Garamond" w:eastAsia="Calibri" w:hAnsi="Garamond"/>
        </w:rPr>
        <w:t>KRYETAR</w:t>
      </w:r>
    </w:p>
    <w:p w14:paraId="081598DE" w14:textId="686FCAEB" w:rsidR="005A10C6" w:rsidRPr="00C3443D" w:rsidRDefault="00C3443D" w:rsidP="00C3443D">
      <w:pPr>
        <w:tabs>
          <w:tab w:val="left" w:pos="790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C3443D">
        <w:rPr>
          <w:rFonts w:ascii="Garamond" w:eastAsia="Calibri" w:hAnsi="Garamond"/>
          <w:b/>
        </w:rPr>
        <w:t>Petrit Ahmeti</w:t>
      </w:r>
    </w:p>
    <w:sectPr w:rsidR="005A10C6" w:rsidRPr="00C3443D">
      <w:pgSz w:w="12240" w:h="15840"/>
      <w:pgMar w:top="1350" w:right="1530" w:bottom="144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81316" w14:textId="77777777" w:rsidR="00694745" w:rsidRDefault="00694745">
      <w:pPr>
        <w:spacing w:after="0" w:line="240" w:lineRule="auto"/>
      </w:pPr>
      <w:r>
        <w:separator/>
      </w:r>
    </w:p>
  </w:endnote>
  <w:endnote w:type="continuationSeparator" w:id="0">
    <w:p w14:paraId="1DB5248C" w14:textId="77777777" w:rsidR="00694745" w:rsidRDefault="00694745">
      <w:pPr>
        <w:spacing w:after="0" w:line="240" w:lineRule="auto"/>
      </w:pPr>
      <w:r>
        <w:continuationSeparator/>
      </w:r>
    </w:p>
  </w:endnote>
  <w:endnote w:type="continuationNotice" w:id="1">
    <w:p w14:paraId="035CCC33" w14:textId="77777777" w:rsidR="0085517B" w:rsidRDefault="008551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03E2C" w14:textId="77777777" w:rsidR="00694745" w:rsidRDefault="00694745">
      <w:pPr>
        <w:spacing w:after="0" w:line="240" w:lineRule="auto"/>
      </w:pPr>
      <w:r>
        <w:separator/>
      </w:r>
    </w:p>
  </w:footnote>
  <w:footnote w:type="continuationSeparator" w:id="0">
    <w:p w14:paraId="45F937A0" w14:textId="77777777" w:rsidR="00694745" w:rsidRDefault="00694745">
      <w:pPr>
        <w:spacing w:after="0" w:line="240" w:lineRule="auto"/>
      </w:pPr>
      <w:r>
        <w:continuationSeparator/>
      </w:r>
    </w:p>
  </w:footnote>
  <w:footnote w:type="continuationNotice" w:id="1">
    <w:p w14:paraId="6726BE67" w14:textId="77777777" w:rsidR="0085517B" w:rsidRDefault="008551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63E19B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1026A5C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80CA75A"/>
    <w:lvl w:ilvl="0" w:tplc="041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44AE5432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3A2AE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85DE0CCA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1DC0D7E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878EE3A4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32C69"/>
    <w:multiLevelType w:val="hybridMultilevel"/>
    <w:tmpl w:val="67A0D5F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6"/>
  </w:num>
  <w:num w:numId="9">
    <w:abstractNumId w:val="2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33"/>
    <w:rsid w:val="002C5B76"/>
    <w:rsid w:val="00474E93"/>
    <w:rsid w:val="005A10C6"/>
    <w:rsid w:val="005B7A2C"/>
    <w:rsid w:val="00694745"/>
    <w:rsid w:val="00755E90"/>
    <w:rsid w:val="0085517B"/>
    <w:rsid w:val="00913533"/>
    <w:rsid w:val="00B7086B"/>
    <w:rsid w:val="00BE4BD9"/>
    <w:rsid w:val="00BF775E"/>
    <w:rsid w:val="00C3443D"/>
    <w:rsid w:val="00D64873"/>
    <w:rsid w:val="00E6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74BD6"/>
  <w15:docId w15:val="{8929DF77-94B2-4D07-95F6-2F9BE6B99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2026-09-01T09:11:01Z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2026-08-31T00:00:00Z</Date_x0020_protokolli>
    <Titulli xmlns="0e656187-b300-4fb0-8bf4-3a50f872073c">Mbi fillimin e procedurës administrative për kërkesën e shoqërisë “NOA ENERGY TRADE” sh.p.k. për rinovimin e licencës në veprimtarinë e furnizimit të energjisë elektrike</Titulli>
    <Modifikuesi xmlns="0e656187-b300-4fb0-8bf4-3a50f872073c">elnejda.cokalli</Modifikuesi>
    <Nr_x002e__x0020_prot_x0020_QBZ xmlns="0e656187-b300-4fb0-8bf4-3a50f872073c">1904/3</Nr_x002e__x0020_prot_x0020_QBZ>
    <Data_x0020_e_x0020_Modifikimit xmlns="0e656187-b300-4fb0-8bf4-3a50f872073c">2026-09-01T10:35:02Z</Data_x0020_e_x0020_Modifikimit>
    <Dekretuar xmlns="0e656187-b300-4fb0-8bf4-3a50f872073c">false</Dekretuar>
    <Data xmlns="0e656187-b300-4fb0-8bf4-3a50f872073c">2026-08-18T00:00:00Z</Data>
    <Nr_x002e__x0020_protokolli_x0020_i_x0020_aktit xmlns="0e656187-b300-4fb0-8bf4-3a50f872073c">2622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AEDAF7501445CA73F18B31AF557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C6B703F-68C6-481D-BD5B-4ABB997EF807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75A9F60-6AE4-427B-A029-3BB53B4B19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452721-0712-4434-9D24-40D630A7D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administrative për kërkesën e shoqërisë “NOA ENERGY TRADE” sh.p.k. për rinovimin e licencës në veprimtarinë e furnizimit të energjisë elektrike</dc:title>
  <dc:creator>Ajlin Sharku</dc:creator>
  <cp:lastModifiedBy>fjora.cahani</cp:lastModifiedBy>
  <cp:revision>6</cp:revision>
  <dcterms:created xsi:type="dcterms:W3CDTF">2026-09-01T09:16:00Z</dcterms:created>
  <dcterms:modified xsi:type="dcterms:W3CDTF">2026-09-01T12:17:00Z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bb330dffd5d64716844c584c96c0fbc9_23</vt:lpwstr>
  </property>
</Properties>
</file>