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AC4EE" w14:textId="77777777" w:rsidR="00D1186A" w:rsidRPr="003A24DF" w:rsidRDefault="00517E76" w:rsidP="003A24D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3A24DF">
        <w:rPr>
          <w:rFonts w:ascii="Garamond" w:eastAsia="Calibri" w:hAnsi="Garamond"/>
          <w:b/>
          <w:bCs/>
        </w:rPr>
        <w:t>VENDIM</w:t>
      </w:r>
    </w:p>
    <w:p w14:paraId="42C1D3A6" w14:textId="0FA606B8" w:rsidR="00D1186A" w:rsidRDefault="00517E76" w:rsidP="003A24D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3A24DF">
        <w:rPr>
          <w:rFonts w:ascii="Garamond" w:eastAsia="Calibri" w:hAnsi="Garamond"/>
          <w:b/>
          <w:bCs/>
        </w:rPr>
        <w:t>Nr.</w:t>
      </w:r>
      <w:r w:rsidR="00217D4A">
        <w:rPr>
          <w:rFonts w:ascii="Garamond" w:eastAsia="Calibri" w:hAnsi="Garamond"/>
          <w:b/>
          <w:bCs/>
        </w:rPr>
        <w:t xml:space="preserve"> </w:t>
      </w:r>
      <w:r w:rsidRPr="003A24DF">
        <w:rPr>
          <w:rFonts w:ascii="Garamond" w:eastAsia="Calibri" w:hAnsi="Garamond"/>
          <w:b/>
          <w:bCs/>
        </w:rPr>
        <w:t xml:space="preserve">236, </w:t>
      </w:r>
      <w:r w:rsidR="00217D4A">
        <w:rPr>
          <w:rFonts w:ascii="Garamond" w:eastAsia="Calibri" w:hAnsi="Garamond"/>
          <w:b/>
          <w:bCs/>
        </w:rPr>
        <w:t>datë 20.</w:t>
      </w:r>
      <w:r w:rsidRPr="003A24DF">
        <w:rPr>
          <w:rFonts w:ascii="Garamond" w:eastAsia="Calibri" w:hAnsi="Garamond"/>
          <w:b/>
          <w:bCs/>
        </w:rPr>
        <w:t>8.2026</w:t>
      </w:r>
    </w:p>
    <w:p w14:paraId="1970595A" w14:textId="77777777" w:rsidR="003A24DF" w:rsidRPr="003A24DF" w:rsidRDefault="003A24DF" w:rsidP="003A24D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01D7146D" w14:textId="05F64017" w:rsidR="00D1186A" w:rsidRPr="003A24DF" w:rsidRDefault="00517E76" w:rsidP="003A24DF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3A24DF">
        <w:rPr>
          <w:rFonts w:ascii="Garamond" w:hAnsi="Garamond"/>
          <w:b/>
        </w:rPr>
        <w:t>MBI</w:t>
      </w:r>
      <w:r w:rsidR="000F3CB2" w:rsidRPr="003A24DF">
        <w:rPr>
          <w:rFonts w:ascii="Garamond" w:hAnsi="Garamond"/>
          <w:b/>
        </w:rPr>
        <w:t xml:space="preserve"> </w:t>
      </w:r>
      <w:r w:rsidRPr="003A24DF">
        <w:rPr>
          <w:rFonts w:ascii="Garamond" w:hAnsi="Garamond"/>
          <w:b/>
        </w:rPr>
        <w:t>LICENCIMIN E SHOQËRISË “</w:t>
      </w:r>
      <w:r w:rsidRPr="003A24DF">
        <w:rPr>
          <w:rFonts w:ascii="Garamond" w:hAnsi="Garamond"/>
          <w:b/>
          <w:bCs/>
        </w:rPr>
        <w:t>ASSA ENERGY SOLUTIONS</w:t>
      </w:r>
      <w:r w:rsidR="00217D4A">
        <w:rPr>
          <w:rFonts w:ascii="Garamond" w:hAnsi="Garamond"/>
          <w:b/>
        </w:rPr>
        <w:t>” SHPK</w:t>
      </w:r>
      <w:r w:rsidRPr="003A24DF">
        <w:rPr>
          <w:rFonts w:ascii="Garamond" w:hAnsi="Garamond"/>
          <w:b/>
        </w:rPr>
        <w:t xml:space="preserve"> NË VEPRIMTARINË E PRODHIMIT TË ENERGJISË ELEKTRIKE</w:t>
      </w:r>
    </w:p>
    <w:p w14:paraId="30970128" w14:textId="77777777" w:rsidR="000F3CB2" w:rsidRPr="003A24DF" w:rsidRDefault="000F3CB2" w:rsidP="003A24DF">
      <w:pPr>
        <w:spacing w:after="0" w:line="240" w:lineRule="auto"/>
        <w:ind w:firstLine="284"/>
        <w:jc w:val="center"/>
        <w:rPr>
          <w:rFonts w:ascii="Garamond" w:hAnsi="Garamond"/>
          <w:b/>
          <w:lang w:val="af-ZA"/>
        </w:rPr>
      </w:pPr>
    </w:p>
    <w:p w14:paraId="2B1CFE14" w14:textId="11F92DE4" w:rsidR="003A24DF" w:rsidRPr="00217D4A" w:rsidRDefault="00517E76" w:rsidP="00217D4A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217D4A">
        <w:rPr>
          <w:rFonts w:ascii="Garamond" w:eastAsia="Calibri" w:hAnsi="Garamond"/>
        </w:rPr>
        <w:t xml:space="preserve">Në mbështetje të neneve 40, pika 2, </w:t>
      </w:r>
      <w:r w:rsidR="00217D4A" w:rsidRPr="00217D4A">
        <w:rPr>
          <w:rFonts w:ascii="Garamond" w:eastAsia="Calibri" w:hAnsi="Garamond"/>
        </w:rPr>
        <w:t>germa</w:t>
      </w:r>
      <w:r w:rsidRPr="00217D4A">
        <w:rPr>
          <w:rFonts w:ascii="Garamond" w:eastAsia="Calibri" w:hAnsi="Garamond"/>
        </w:rPr>
        <w:t xml:space="preserve"> “a”, 41, pika 1, </w:t>
      </w:r>
      <w:r w:rsidR="00217D4A" w:rsidRPr="00217D4A">
        <w:rPr>
          <w:rFonts w:ascii="Garamond" w:eastAsia="Calibri" w:hAnsi="Garamond"/>
        </w:rPr>
        <w:t>germa</w:t>
      </w:r>
      <w:r w:rsidRPr="00217D4A">
        <w:rPr>
          <w:rFonts w:ascii="Garamond" w:eastAsia="Calibri" w:hAnsi="Garamond"/>
        </w:rPr>
        <w:t xml:space="preserve"> “a”, dhe 136, pika 2, të ligjit nr. 59/2026</w:t>
      </w:r>
      <w:r w:rsidR="00217D4A">
        <w:rPr>
          <w:rFonts w:ascii="Garamond" w:eastAsia="Calibri" w:hAnsi="Garamond"/>
        </w:rPr>
        <w:t>,</w:t>
      </w:r>
      <w:r w:rsidRPr="00217D4A">
        <w:rPr>
          <w:rFonts w:ascii="Garamond" w:eastAsia="Calibri" w:hAnsi="Garamond"/>
        </w:rPr>
        <w:t xml:space="preserve"> “</w:t>
      </w:r>
      <w:r w:rsidRPr="00217D4A">
        <w:rPr>
          <w:rFonts w:ascii="Garamond" w:eastAsia="Calibri" w:hAnsi="Garamond"/>
          <w:iCs/>
        </w:rPr>
        <w:t>Për sektorin e energjisë elektrike</w:t>
      </w:r>
      <w:r w:rsidRPr="00217D4A">
        <w:rPr>
          <w:rFonts w:ascii="Garamond" w:eastAsia="Calibri" w:hAnsi="Garamond"/>
        </w:rPr>
        <w:t xml:space="preserve">”; </w:t>
      </w:r>
      <w:r w:rsidR="00217D4A" w:rsidRPr="00217D4A">
        <w:rPr>
          <w:rFonts w:ascii="Garamond" w:eastAsia="Calibri" w:hAnsi="Garamond"/>
        </w:rPr>
        <w:t>të</w:t>
      </w:r>
      <w:r w:rsidR="00217D4A" w:rsidRPr="00217D4A">
        <w:rPr>
          <w:rFonts w:ascii="Garamond" w:eastAsia="Calibri" w:hAnsi="Garamond"/>
        </w:rPr>
        <w:t xml:space="preserve"> </w:t>
      </w:r>
      <w:r w:rsidRPr="00217D4A">
        <w:rPr>
          <w:rFonts w:ascii="Garamond" w:eastAsia="Calibri" w:hAnsi="Garamond"/>
        </w:rPr>
        <w:t xml:space="preserve">neneve 4, pika 1, </w:t>
      </w:r>
      <w:r w:rsidR="00217D4A" w:rsidRPr="00217D4A">
        <w:rPr>
          <w:rFonts w:ascii="Garamond" w:eastAsia="Calibri" w:hAnsi="Garamond"/>
        </w:rPr>
        <w:t>germa</w:t>
      </w:r>
      <w:r w:rsidRPr="00217D4A">
        <w:rPr>
          <w:rFonts w:ascii="Garamond" w:eastAsia="Calibri" w:hAnsi="Garamond"/>
        </w:rPr>
        <w:t xml:space="preserve"> “a”, 5, pika 1, </w:t>
      </w:r>
      <w:r w:rsidR="00217D4A" w:rsidRPr="00217D4A">
        <w:rPr>
          <w:rFonts w:ascii="Garamond" w:eastAsia="Calibri" w:hAnsi="Garamond"/>
        </w:rPr>
        <w:t>germa</w:t>
      </w:r>
      <w:r w:rsidRPr="00217D4A">
        <w:rPr>
          <w:rFonts w:ascii="Garamond" w:eastAsia="Calibri" w:hAnsi="Garamond"/>
        </w:rPr>
        <w:t xml:space="preserve"> “a”, 13 dhe 14, pika 9</w:t>
      </w:r>
      <w:r w:rsidR="00217D4A">
        <w:rPr>
          <w:rFonts w:ascii="Garamond" w:eastAsia="Calibri" w:hAnsi="Garamond"/>
        </w:rPr>
        <w:t>,</w:t>
      </w:r>
      <w:r w:rsidRPr="00217D4A">
        <w:rPr>
          <w:rFonts w:ascii="Garamond" w:eastAsia="Calibri" w:hAnsi="Garamond"/>
        </w:rPr>
        <w:t xml:space="preserve"> të </w:t>
      </w:r>
      <w:r w:rsidR="00217D4A">
        <w:rPr>
          <w:rFonts w:ascii="Garamond" w:eastAsia="Calibri" w:hAnsi="Garamond"/>
        </w:rPr>
        <w:t>“</w:t>
      </w:r>
      <w:r w:rsidRPr="00217D4A">
        <w:rPr>
          <w:rFonts w:ascii="Garamond" w:eastAsia="Calibri" w:hAnsi="Garamond"/>
          <w:iCs/>
        </w:rPr>
        <w:t>Rregullores për procedurat dhe afatet për dhënien, modifikimin, transferimin, rinovimin, njohjen dhe heqjen e licencave në sektorin e energjisë elektrike</w:t>
      </w:r>
      <w:r w:rsidR="00217D4A">
        <w:rPr>
          <w:rFonts w:ascii="Garamond" w:eastAsia="Calibri" w:hAnsi="Garamond"/>
        </w:rPr>
        <w:t>”</w:t>
      </w:r>
      <w:r w:rsidRPr="00217D4A">
        <w:rPr>
          <w:rFonts w:ascii="Garamond" w:eastAsia="Calibri" w:hAnsi="Garamond"/>
        </w:rPr>
        <w:t xml:space="preserve">, të miratuar me vendimin e </w:t>
      </w:r>
      <w:r w:rsidR="00217D4A" w:rsidRPr="00217D4A">
        <w:rPr>
          <w:rFonts w:ascii="Garamond" w:eastAsia="Calibri" w:hAnsi="Garamond"/>
        </w:rPr>
        <w:t xml:space="preserve">Bordit </w:t>
      </w:r>
      <w:r w:rsidRPr="00217D4A">
        <w:rPr>
          <w:rFonts w:ascii="Garamond" w:eastAsia="Calibri" w:hAnsi="Garamond"/>
        </w:rPr>
        <w:t>të Entit Rregullator të En</w:t>
      </w:r>
      <w:r w:rsidR="00217D4A">
        <w:rPr>
          <w:rFonts w:ascii="Garamond" w:eastAsia="Calibri" w:hAnsi="Garamond"/>
        </w:rPr>
        <w:t>ergjisë (ERE) nr. 109, datë 29.</w:t>
      </w:r>
      <w:r w:rsidRPr="00217D4A">
        <w:rPr>
          <w:rFonts w:ascii="Garamond" w:eastAsia="Calibri" w:hAnsi="Garamond"/>
        </w:rPr>
        <w:t xml:space="preserve">6.2016, </w:t>
      </w:r>
      <w:r w:rsidR="00217D4A" w:rsidRPr="00217D4A">
        <w:rPr>
          <w:rFonts w:ascii="Garamond" w:eastAsia="Calibri" w:hAnsi="Garamond"/>
        </w:rPr>
        <w:t>të</w:t>
      </w:r>
      <w:r w:rsidRPr="00217D4A">
        <w:rPr>
          <w:rFonts w:ascii="Garamond" w:eastAsia="Calibri" w:hAnsi="Garamond"/>
        </w:rPr>
        <w:t xml:space="preserve"> ndryshuar; si dhe </w:t>
      </w:r>
      <w:r w:rsidR="00217D4A" w:rsidRPr="00217D4A">
        <w:rPr>
          <w:rFonts w:ascii="Garamond" w:eastAsia="Calibri" w:hAnsi="Garamond"/>
        </w:rPr>
        <w:t>të</w:t>
      </w:r>
      <w:r w:rsidR="00217D4A" w:rsidRPr="00217D4A">
        <w:rPr>
          <w:rFonts w:ascii="Garamond" w:eastAsia="Calibri" w:hAnsi="Garamond"/>
        </w:rPr>
        <w:t xml:space="preserve"> </w:t>
      </w:r>
      <w:r w:rsidRPr="00217D4A">
        <w:rPr>
          <w:rFonts w:ascii="Garamond" w:eastAsia="Calibri" w:hAnsi="Garamond"/>
        </w:rPr>
        <w:t>nenit 15</w:t>
      </w:r>
      <w:r w:rsidR="00217D4A">
        <w:rPr>
          <w:rFonts w:ascii="Garamond" w:eastAsia="Calibri" w:hAnsi="Garamond"/>
        </w:rPr>
        <w:t>,</w:t>
      </w:r>
      <w:r w:rsidRPr="00217D4A">
        <w:rPr>
          <w:rFonts w:ascii="Garamond" w:eastAsia="Calibri" w:hAnsi="Garamond"/>
        </w:rPr>
        <w:t xml:space="preserve"> të </w:t>
      </w:r>
      <w:r w:rsidR="00217D4A">
        <w:rPr>
          <w:rFonts w:ascii="Garamond" w:eastAsia="Calibri" w:hAnsi="Garamond"/>
        </w:rPr>
        <w:t>“</w:t>
      </w:r>
      <w:r w:rsidRPr="00217D4A">
        <w:rPr>
          <w:rFonts w:ascii="Garamond" w:eastAsia="Calibri" w:hAnsi="Garamond"/>
          <w:iCs/>
        </w:rPr>
        <w:t>Rregullores për organizimin, funksionimin dhe procedurat e ERE-s</w:t>
      </w:r>
      <w:r w:rsidR="00217D4A">
        <w:rPr>
          <w:rFonts w:ascii="Garamond" w:eastAsia="Calibri" w:hAnsi="Garamond"/>
        </w:rPr>
        <w:t>”</w:t>
      </w:r>
      <w:r w:rsidRPr="00217D4A">
        <w:rPr>
          <w:rFonts w:ascii="Garamond" w:eastAsia="Calibri" w:hAnsi="Garamond"/>
        </w:rPr>
        <w:t xml:space="preserve">, miratuar me vendimin e </w:t>
      </w:r>
      <w:r w:rsidR="00217D4A" w:rsidRPr="00217D4A">
        <w:rPr>
          <w:rFonts w:ascii="Garamond" w:eastAsia="Calibri" w:hAnsi="Garamond"/>
        </w:rPr>
        <w:t xml:space="preserve">Bordit </w:t>
      </w:r>
      <w:r w:rsidRPr="00217D4A">
        <w:rPr>
          <w:rFonts w:ascii="Garamond" w:eastAsia="Calibri" w:hAnsi="Garamond"/>
        </w:rPr>
        <w:t>të ERE-s nr. 96, datë 17</w:t>
      </w:r>
      <w:r w:rsidR="00217D4A">
        <w:rPr>
          <w:rFonts w:ascii="Garamond" w:eastAsia="Calibri" w:hAnsi="Garamond"/>
        </w:rPr>
        <w:t>.</w:t>
      </w:r>
      <w:r w:rsidRPr="00217D4A">
        <w:rPr>
          <w:rFonts w:ascii="Garamond" w:eastAsia="Calibri" w:hAnsi="Garamond"/>
        </w:rPr>
        <w:t xml:space="preserve">6.2016; Bordi i ERE-s, </w:t>
      </w:r>
      <w:r w:rsidR="00217D4A">
        <w:rPr>
          <w:rFonts w:ascii="Garamond" w:eastAsia="Calibri" w:hAnsi="Garamond"/>
        </w:rPr>
        <w:t>në mbledhjen e tij të datës 20.</w:t>
      </w:r>
      <w:r w:rsidRPr="00217D4A">
        <w:rPr>
          <w:rFonts w:ascii="Garamond" w:eastAsia="Calibri" w:hAnsi="Garamond"/>
        </w:rPr>
        <w:t xml:space="preserve">8.2026, mbasi shqyrtoi relacionin </w:t>
      </w:r>
      <w:bookmarkStart w:id="0" w:name="_Hlk86734997"/>
      <w:r w:rsidR="00217D4A">
        <w:rPr>
          <w:rFonts w:ascii="Garamond" w:eastAsia="Calibri" w:hAnsi="Garamond"/>
        </w:rPr>
        <w:t>me nr. 1641/11 prot., datë 19.</w:t>
      </w:r>
      <w:r w:rsidRPr="00217D4A">
        <w:rPr>
          <w:rFonts w:ascii="Garamond" w:eastAsia="Calibri" w:hAnsi="Garamond"/>
        </w:rPr>
        <w:t>8.2026, të përgatitur nga Drejtoria e Licencimit, Autorizimeve dhe Garancisë së Origjinës</w:t>
      </w:r>
      <w:r w:rsidRPr="00217D4A">
        <w:rPr>
          <w:rFonts w:ascii="Garamond" w:eastAsia="Calibri" w:hAnsi="Garamond"/>
          <w:iCs/>
        </w:rPr>
        <w:t xml:space="preserve"> “</w:t>
      </w:r>
      <w:bookmarkEnd w:id="0"/>
      <w:r w:rsidRPr="00217D4A">
        <w:rPr>
          <w:rFonts w:ascii="Garamond" w:eastAsia="Calibri" w:hAnsi="Garamond"/>
        </w:rPr>
        <w:t xml:space="preserve">Mbi kërkesën e shoqërisë </w:t>
      </w:r>
      <w:r w:rsidR="00217D4A">
        <w:rPr>
          <w:rFonts w:ascii="Garamond" w:eastAsia="Calibri" w:hAnsi="Garamond"/>
        </w:rPr>
        <w:t>‘</w:t>
      </w:r>
      <w:r w:rsidRPr="00217D4A">
        <w:rPr>
          <w:rFonts w:ascii="Garamond" w:eastAsia="Calibri" w:hAnsi="Garamond"/>
        </w:rPr>
        <w:t xml:space="preserve">ASSA </w:t>
      </w:r>
      <w:r w:rsidR="00217D4A" w:rsidRPr="00217D4A">
        <w:rPr>
          <w:rFonts w:ascii="Garamond" w:eastAsia="Calibri" w:hAnsi="Garamond"/>
        </w:rPr>
        <w:t>Energy Solutions</w:t>
      </w:r>
      <w:r w:rsidR="00217D4A">
        <w:rPr>
          <w:rFonts w:ascii="Garamond" w:eastAsia="Calibri" w:hAnsi="Garamond"/>
        </w:rPr>
        <w:t>’</w:t>
      </w:r>
      <w:r w:rsidRPr="00217D4A">
        <w:rPr>
          <w:rFonts w:ascii="Garamond" w:eastAsia="Calibri" w:hAnsi="Garamond"/>
        </w:rPr>
        <w:t xml:space="preserve"> sh.p.k. për licencim në veprimtarinë e prodhimit të energjisë elektrike”</w:t>
      </w:r>
      <w:r w:rsidRPr="00217D4A">
        <w:rPr>
          <w:rFonts w:ascii="Garamond" w:eastAsia="Calibri" w:hAnsi="Garamond"/>
          <w:iCs/>
        </w:rPr>
        <w:t>,</w:t>
      </w:r>
    </w:p>
    <w:p w14:paraId="209907DF" w14:textId="182C8346" w:rsidR="003A24DF" w:rsidRPr="003A24DF" w:rsidRDefault="00217D4A" w:rsidP="003A24DF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bCs/>
          <w:color w:val="000000"/>
        </w:rPr>
      </w:pPr>
      <w:r>
        <w:rPr>
          <w:rFonts w:ascii="Garamond" w:hAnsi="Garamond" w:cs="Calibri"/>
          <w:bCs/>
          <w:color w:val="000000"/>
        </w:rPr>
        <w:t>h</w:t>
      </w:r>
      <w:r w:rsidR="003A24DF" w:rsidRPr="003A24DF">
        <w:rPr>
          <w:rFonts w:ascii="Garamond" w:hAnsi="Garamond" w:cs="Calibri"/>
          <w:bCs/>
          <w:color w:val="000000"/>
        </w:rPr>
        <w:t xml:space="preserve">onstatoi se: </w:t>
      </w:r>
    </w:p>
    <w:p w14:paraId="29CFBDB8" w14:textId="54085FB0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 xml:space="preserve">- Shoqëria “ASSA </w:t>
      </w:r>
      <w:r w:rsidR="00217D4A" w:rsidRPr="003A24DF">
        <w:rPr>
          <w:rFonts w:ascii="Garamond" w:hAnsi="Garamond" w:cs="Calibri"/>
          <w:color w:val="000000"/>
        </w:rPr>
        <w:t>Energy Solutions</w:t>
      </w:r>
      <w:r w:rsidRPr="003A24DF">
        <w:rPr>
          <w:rFonts w:ascii="Garamond" w:hAnsi="Garamond" w:cs="Calibri"/>
          <w:color w:val="000000"/>
        </w:rPr>
        <w:t>” sh.p.k., me shkresën e protokolluar në ERE me nr. 1641</w:t>
      </w:r>
      <w:r w:rsidR="00217D4A">
        <w:rPr>
          <w:rFonts w:ascii="Garamond" w:hAnsi="Garamond" w:cs="Calibri"/>
          <w:color w:val="000000"/>
        </w:rPr>
        <w:t xml:space="preserve"> prot., datë 20.</w:t>
      </w:r>
      <w:r w:rsidRPr="003A24DF">
        <w:rPr>
          <w:rFonts w:ascii="Garamond" w:hAnsi="Garamond" w:cs="Calibri"/>
          <w:color w:val="000000"/>
        </w:rPr>
        <w:t>5.2026, ka paraqitur kërkesën për licencim në veprimtarinë e prodhimit të energjisë elektrike nga impianti foto</w:t>
      </w:r>
      <w:r w:rsidR="00217D4A">
        <w:rPr>
          <w:rFonts w:ascii="Garamond" w:hAnsi="Garamond" w:cs="Calibri"/>
          <w:color w:val="000000"/>
        </w:rPr>
        <w:t>voltaik, me vendndodhje në Sheq-</w:t>
      </w:r>
      <w:r w:rsidRPr="003A24DF">
        <w:rPr>
          <w:rFonts w:ascii="Garamond" w:hAnsi="Garamond" w:cs="Calibri"/>
          <w:color w:val="000000"/>
        </w:rPr>
        <w:t xml:space="preserve">Marinas, Bashkia Fier, </w:t>
      </w:r>
      <w:r w:rsidR="00217D4A">
        <w:rPr>
          <w:rFonts w:ascii="Garamond" w:hAnsi="Garamond" w:cs="Calibri"/>
          <w:color w:val="000000"/>
        </w:rPr>
        <w:t>q</w:t>
      </w:r>
      <w:r w:rsidRPr="003A24DF">
        <w:rPr>
          <w:rFonts w:ascii="Garamond" w:hAnsi="Garamond" w:cs="Calibri"/>
          <w:color w:val="000000"/>
        </w:rPr>
        <w:t xml:space="preserve">arku Fier, me kapacitet të instaluar 10 </w:t>
      </w:r>
      <w:r w:rsidR="00217D4A" w:rsidRPr="003A24DF">
        <w:rPr>
          <w:rFonts w:ascii="Garamond" w:hAnsi="Garamond" w:cs="Calibri"/>
          <w:color w:val="000000"/>
        </w:rPr>
        <w:t>mw</w:t>
      </w:r>
      <w:r w:rsidRPr="003A24DF">
        <w:rPr>
          <w:rFonts w:ascii="Garamond" w:hAnsi="Garamond" w:cs="Calibri"/>
          <w:color w:val="000000"/>
        </w:rPr>
        <w:t>.</w:t>
      </w:r>
    </w:p>
    <w:p w14:paraId="21AE0F2B" w14:textId="5C698489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 xml:space="preserve">- Në vijim të këtij aplikimi, </w:t>
      </w:r>
      <w:r w:rsidR="00217D4A" w:rsidRPr="003A24DF">
        <w:rPr>
          <w:rFonts w:ascii="Garamond" w:hAnsi="Garamond" w:cs="Calibri"/>
          <w:color w:val="000000"/>
        </w:rPr>
        <w:t xml:space="preserve">Bordi </w:t>
      </w:r>
      <w:r w:rsidRPr="003A24DF">
        <w:rPr>
          <w:rFonts w:ascii="Garamond" w:hAnsi="Garamond" w:cs="Calibri"/>
          <w:color w:val="000000"/>
        </w:rPr>
        <w:t>i ERE-s</w:t>
      </w:r>
      <w:r w:rsidR="00217D4A">
        <w:rPr>
          <w:rFonts w:ascii="Garamond" w:hAnsi="Garamond" w:cs="Calibri"/>
          <w:color w:val="000000"/>
        </w:rPr>
        <w:t>, me vendimin nr. 159, datë 5.</w:t>
      </w:r>
      <w:r w:rsidRPr="003A24DF">
        <w:rPr>
          <w:rFonts w:ascii="Garamond" w:hAnsi="Garamond" w:cs="Calibri"/>
          <w:color w:val="000000"/>
        </w:rPr>
        <w:t>6.2026, vendosi të fillojë procedurën për licencimin e shoqërisë në këtë veprimtari.</w:t>
      </w:r>
    </w:p>
    <w:p w14:paraId="2D889780" w14:textId="0083CACA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>- ERE botoi njoftimin në median e shkruar për fillim</w:t>
      </w:r>
      <w:r w:rsidR="00217D4A">
        <w:rPr>
          <w:rFonts w:ascii="Garamond" w:hAnsi="Garamond" w:cs="Calibri"/>
          <w:color w:val="000000"/>
        </w:rPr>
        <w:t>in e kësaj procedure (në datat 6.6.2026 dhe 8.</w:t>
      </w:r>
      <w:r w:rsidRPr="003A24DF">
        <w:rPr>
          <w:rFonts w:ascii="Garamond" w:hAnsi="Garamond" w:cs="Calibri"/>
          <w:color w:val="000000"/>
        </w:rPr>
        <w:t>6.2026) dhe në përfundim të afatit të pritjes së komenteve apo objeksioneve nga të tretët (dat</w:t>
      </w:r>
      <w:r w:rsidR="00217D4A">
        <w:rPr>
          <w:rFonts w:ascii="Garamond" w:hAnsi="Garamond" w:cs="Calibri"/>
          <w:color w:val="000000"/>
        </w:rPr>
        <w:t>a 6.</w:t>
      </w:r>
      <w:r w:rsidRPr="003A24DF">
        <w:rPr>
          <w:rFonts w:ascii="Garamond" w:hAnsi="Garamond" w:cs="Calibri"/>
          <w:color w:val="000000"/>
        </w:rPr>
        <w:t>7.2026), nuk rezultoi të ketë të tilla. Njoftimi për fillimin e procedurës u botua edhe në rrjetet sociale dhe në faqen zyrtare të internetit të ERE-s.</w:t>
      </w:r>
    </w:p>
    <w:p w14:paraId="6C28C9C9" w14:textId="366C90EA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>- ERE</w:t>
      </w:r>
      <w:r w:rsidR="00217D4A">
        <w:rPr>
          <w:rFonts w:ascii="Garamond" w:hAnsi="Garamond" w:cs="Calibri"/>
          <w:color w:val="000000"/>
        </w:rPr>
        <w:t>,</w:t>
      </w:r>
      <w:r w:rsidRPr="003A24DF">
        <w:rPr>
          <w:rFonts w:ascii="Garamond" w:hAnsi="Garamond" w:cs="Calibri"/>
          <w:color w:val="000000"/>
        </w:rPr>
        <w:t xml:space="preserve"> po ashtu</w:t>
      </w:r>
      <w:r w:rsidR="00217D4A">
        <w:rPr>
          <w:rFonts w:ascii="Garamond" w:hAnsi="Garamond" w:cs="Calibri"/>
          <w:color w:val="000000"/>
        </w:rPr>
        <w:t>,</w:t>
      </w:r>
      <w:r w:rsidRPr="003A24DF">
        <w:rPr>
          <w:rFonts w:ascii="Garamond" w:hAnsi="Garamond" w:cs="Calibri"/>
          <w:color w:val="000000"/>
        </w:rPr>
        <w:t xml:space="preserve"> ka njoftuar Ministrinë e Infrastrukturës dhe Energjisë (MIE) për fillimin e kësaj procedure, nëpërmjet shkr</w:t>
      </w:r>
      <w:r w:rsidR="00217D4A">
        <w:rPr>
          <w:rFonts w:ascii="Garamond" w:hAnsi="Garamond" w:cs="Calibri"/>
          <w:color w:val="000000"/>
        </w:rPr>
        <w:t>esës nr. 1641/3 prot., datë 16.</w:t>
      </w:r>
      <w:r w:rsidRPr="003A24DF">
        <w:rPr>
          <w:rFonts w:ascii="Garamond" w:hAnsi="Garamond" w:cs="Calibri"/>
          <w:color w:val="000000"/>
        </w:rPr>
        <w:t>6.2026, ku i ka kërkuar të bëjë me dije nëse ka ndonjë qëndrim apo informacion që mund të ndikojë në vlefshmërinë e marrëveshjes dhe në të drejtën e shoqërisë për ndërtimin dhe shfrytëzimin e këtij burimi gjenerues. Nga ana e MIE-s nuk ka pasur një përgjigje.</w:t>
      </w:r>
    </w:p>
    <w:p w14:paraId="73D21E60" w14:textId="20DC39A7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 xml:space="preserve">- Në kuadër të korrespondencës së zhvilluar me shoqërinë për plotësimin e aplikimit dhe bazuar në kërkesën e saj, për të shtyrë afatin e plotësimit të dokumentacionit, </w:t>
      </w:r>
      <w:r w:rsidR="00217D4A" w:rsidRPr="003A24DF">
        <w:rPr>
          <w:rFonts w:ascii="Garamond" w:hAnsi="Garamond" w:cs="Calibri"/>
          <w:color w:val="000000"/>
        </w:rPr>
        <w:t xml:space="preserve">Bordi </w:t>
      </w:r>
      <w:r w:rsidRPr="003A24DF">
        <w:rPr>
          <w:rFonts w:ascii="Garamond" w:hAnsi="Garamond" w:cs="Calibri"/>
          <w:color w:val="000000"/>
        </w:rPr>
        <w:t>i ERE-s</w:t>
      </w:r>
      <w:r w:rsidR="00217D4A">
        <w:rPr>
          <w:rFonts w:ascii="Garamond" w:hAnsi="Garamond" w:cs="Calibri"/>
          <w:color w:val="000000"/>
        </w:rPr>
        <w:t>,</w:t>
      </w:r>
      <w:r w:rsidRPr="003A24DF">
        <w:rPr>
          <w:rFonts w:ascii="Garamond" w:hAnsi="Garamond" w:cs="Calibri"/>
          <w:color w:val="000000"/>
        </w:rPr>
        <w:t xml:space="preserve"> me vendimin nr</w:t>
      </w:r>
      <w:r w:rsidR="00217D4A">
        <w:rPr>
          <w:rFonts w:ascii="Garamond" w:hAnsi="Garamond" w:cs="Calibri"/>
          <w:color w:val="000000"/>
        </w:rPr>
        <w:t>. 198, datë 21.</w:t>
      </w:r>
      <w:r w:rsidRPr="003A24DF">
        <w:rPr>
          <w:rFonts w:ascii="Garamond" w:hAnsi="Garamond" w:cs="Calibri"/>
          <w:color w:val="000000"/>
        </w:rPr>
        <w:t xml:space="preserve">7.2026, vendosi të zgjasë deri në 30 (tridhjetë) ditë afatin e vendimmarrjes së </w:t>
      </w:r>
      <w:r w:rsidR="00217D4A" w:rsidRPr="003A24DF">
        <w:rPr>
          <w:rFonts w:ascii="Garamond" w:hAnsi="Garamond" w:cs="Calibri"/>
          <w:color w:val="000000"/>
        </w:rPr>
        <w:t xml:space="preserve">Bordit </w:t>
      </w:r>
      <w:r w:rsidRPr="003A24DF">
        <w:rPr>
          <w:rFonts w:ascii="Garamond" w:hAnsi="Garamond" w:cs="Calibri"/>
          <w:color w:val="000000"/>
        </w:rPr>
        <w:t>për këtë procedurë. Ky vendim iu njoftua shoqërisë me shkresën e ERE-s nr. 164</w:t>
      </w:r>
      <w:r w:rsidR="00217D4A">
        <w:rPr>
          <w:rFonts w:ascii="Garamond" w:hAnsi="Garamond" w:cs="Calibri"/>
          <w:color w:val="000000"/>
        </w:rPr>
        <w:t>1/7 prot., datë 29.</w:t>
      </w:r>
      <w:r w:rsidRPr="003A24DF">
        <w:rPr>
          <w:rFonts w:ascii="Garamond" w:hAnsi="Garamond" w:cs="Calibri"/>
          <w:color w:val="000000"/>
        </w:rPr>
        <w:t>7.2026.</w:t>
      </w:r>
    </w:p>
    <w:p w14:paraId="5EE43A8A" w14:textId="2530137B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 xml:space="preserve">- Nga shqyrtimi i këtij aplikimi, rezulton se shoqëria ka kryer pagesën e aplikimit sipas përcaktimeve të </w:t>
      </w:r>
      <w:r w:rsidR="00217D4A">
        <w:rPr>
          <w:rFonts w:ascii="Garamond" w:hAnsi="Garamond" w:cs="Calibri"/>
          <w:color w:val="000000"/>
        </w:rPr>
        <w:t>a</w:t>
      </w:r>
      <w:r w:rsidRPr="003A24DF">
        <w:rPr>
          <w:rFonts w:ascii="Garamond" w:hAnsi="Garamond" w:cs="Calibri"/>
          <w:color w:val="000000"/>
        </w:rPr>
        <w:t>neksit A</w:t>
      </w:r>
      <w:r w:rsidR="00217D4A">
        <w:rPr>
          <w:rFonts w:ascii="Garamond" w:hAnsi="Garamond" w:cs="Calibri"/>
          <w:color w:val="000000"/>
        </w:rPr>
        <w:t>,</w:t>
      </w:r>
      <w:r w:rsidRPr="003A24DF">
        <w:rPr>
          <w:rFonts w:ascii="Garamond" w:hAnsi="Garamond" w:cs="Calibri"/>
          <w:color w:val="000000"/>
        </w:rPr>
        <w:t xml:space="preserve"> të </w:t>
      </w:r>
      <w:r w:rsidRPr="00217D4A">
        <w:rPr>
          <w:rFonts w:ascii="Garamond" w:hAnsi="Garamond" w:cs="Calibri"/>
          <w:color w:val="000000"/>
        </w:rPr>
        <w:t>“</w:t>
      </w:r>
      <w:r w:rsidRPr="00217D4A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elektrike”</w:t>
      </w:r>
      <w:r w:rsidRPr="00217D4A">
        <w:rPr>
          <w:rFonts w:ascii="Garamond" w:hAnsi="Garamond" w:cs="Calibri"/>
          <w:color w:val="000000"/>
        </w:rPr>
        <w:t xml:space="preserve">, </w:t>
      </w:r>
      <w:r w:rsidRPr="003A24DF">
        <w:rPr>
          <w:rFonts w:ascii="Garamond" w:hAnsi="Garamond" w:cs="Calibri"/>
          <w:color w:val="000000"/>
        </w:rPr>
        <w:t xml:space="preserve">miratuar me vendimin e </w:t>
      </w:r>
      <w:r w:rsidR="00217D4A" w:rsidRPr="003A24DF">
        <w:rPr>
          <w:rFonts w:ascii="Garamond" w:hAnsi="Garamond" w:cs="Calibri"/>
          <w:color w:val="000000"/>
        </w:rPr>
        <w:t xml:space="preserve">Bordit </w:t>
      </w:r>
      <w:r w:rsidR="00217D4A">
        <w:rPr>
          <w:rFonts w:ascii="Garamond" w:hAnsi="Garamond" w:cs="Calibri"/>
          <w:color w:val="000000"/>
        </w:rPr>
        <w:t>të ERE-s nr. 109, datë 29.</w:t>
      </w:r>
      <w:r w:rsidRPr="003A24DF">
        <w:rPr>
          <w:rFonts w:ascii="Garamond" w:hAnsi="Garamond" w:cs="Calibri"/>
          <w:color w:val="000000"/>
        </w:rPr>
        <w:t xml:space="preserve">6.2016, </w:t>
      </w:r>
      <w:r w:rsidR="00217D4A" w:rsidRPr="003A24DF">
        <w:rPr>
          <w:rFonts w:ascii="Garamond" w:hAnsi="Garamond" w:cs="Calibri"/>
          <w:color w:val="000000"/>
        </w:rPr>
        <w:t>të</w:t>
      </w:r>
      <w:r w:rsidRPr="003A24DF">
        <w:rPr>
          <w:rFonts w:ascii="Garamond" w:hAnsi="Garamond" w:cs="Calibri"/>
          <w:color w:val="000000"/>
        </w:rPr>
        <w:t xml:space="preserve"> ndryshuar.</w:t>
      </w:r>
    </w:p>
    <w:p w14:paraId="74A6AF19" w14:textId="660F2267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>- Shoqëria</w:t>
      </w:r>
      <w:r w:rsidR="00217D4A">
        <w:rPr>
          <w:rFonts w:ascii="Garamond" w:hAnsi="Garamond" w:cs="Calibri"/>
          <w:color w:val="000000"/>
        </w:rPr>
        <w:t>,</w:t>
      </w:r>
      <w:r w:rsidRPr="003A24DF">
        <w:rPr>
          <w:rFonts w:ascii="Garamond" w:hAnsi="Garamond" w:cs="Calibri"/>
          <w:color w:val="000000"/>
        </w:rPr>
        <w:t xml:space="preserve"> me shkresën e protokolluar në ER</w:t>
      </w:r>
      <w:r w:rsidR="00217D4A">
        <w:rPr>
          <w:rFonts w:ascii="Garamond" w:hAnsi="Garamond" w:cs="Calibri"/>
          <w:color w:val="000000"/>
        </w:rPr>
        <w:t>E me nr. 1641/8 prot., datë 11.</w:t>
      </w:r>
      <w:r w:rsidRPr="003A24DF">
        <w:rPr>
          <w:rFonts w:ascii="Garamond" w:hAnsi="Garamond" w:cs="Calibri"/>
          <w:color w:val="000000"/>
        </w:rPr>
        <w:t>8.2026, ka depozituar dokumentacion/informacion plotësues.</w:t>
      </w:r>
    </w:p>
    <w:p w14:paraId="23A7EB8C" w14:textId="5B0A8E5C" w:rsidR="003A24DF" w:rsidRPr="00217D4A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color w:val="000000"/>
        </w:rPr>
      </w:pPr>
      <w:r w:rsidRPr="00217D4A">
        <w:rPr>
          <w:rFonts w:ascii="Garamond" w:hAnsi="Garamond" w:cs="Calibri"/>
          <w:b/>
          <w:bCs/>
          <w:color w:val="000000"/>
        </w:rPr>
        <w:t xml:space="preserve">Përputhshmëria e </w:t>
      </w:r>
      <w:r w:rsidR="00217D4A" w:rsidRPr="00217D4A">
        <w:rPr>
          <w:rFonts w:ascii="Garamond" w:hAnsi="Garamond" w:cs="Calibri"/>
          <w:b/>
          <w:bCs/>
          <w:color w:val="000000"/>
        </w:rPr>
        <w:t>aplikimit me rregulloren</w:t>
      </w:r>
    </w:p>
    <w:p w14:paraId="7C041EA4" w14:textId="53103B12" w:rsidR="003A24DF" w:rsidRPr="003A24DF" w:rsidRDefault="003A24DF" w:rsidP="003A24D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 xml:space="preserve">- Në përputhje me nenin 9, pika 1 dhe 1.1 të rregullores, aplikuesi ka dorëzuar dokumentacionin e kërkuar për pajisjen me licencë sipas </w:t>
      </w:r>
      <w:r w:rsidR="00217D4A" w:rsidRPr="003A24DF">
        <w:rPr>
          <w:rFonts w:ascii="Garamond" w:hAnsi="Garamond" w:cs="Calibri"/>
          <w:color w:val="000000"/>
        </w:rPr>
        <w:t>germave</w:t>
      </w:r>
      <w:r w:rsidRPr="003A24DF">
        <w:rPr>
          <w:rFonts w:ascii="Garamond" w:hAnsi="Garamond" w:cs="Calibri"/>
          <w:color w:val="000000"/>
        </w:rPr>
        <w:t xml:space="preserve"> </w:t>
      </w:r>
      <w:r w:rsidR="00217D4A">
        <w:rPr>
          <w:rFonts w:ascii="Garamond" w:hAnsi="Garamond" w:cs="Calibri"/>
          <w:color w:val="000000"/>
        </w:rPr>
        <w:t>“</w:t>
      </w:r>
      <w:r w:rsidRPr="003A24DF">
        <w:rPr>
          <w:rFonts w:ascii="Garamond" w:hAnsi="Garamond" w:cs="Calibri"/>
          <w:color w:val="000000"/>
        </w:rPr>
        <w:t>a</w:t>
      </w:r>
      <w:r w:rsidR="00217D4A">
        <w:rPr>
          <w:rFonts w:ascii="Garamond" w:hAnsi="Garamond" w:cs="Calibri"/>
          <w:color w:val="000000"/>
        </w:rPr>
        <w:t>”</w:t>
      </w:r>
      <w:r w:rsidRPr="003A24DF">
        <w:rPr>
          <w:rFonts w:ascii="Garamond" w:hAnsi="Garamond" w:cs="Calibri"/>
          <w:color w:val="000000"/>
        </w:rPr>
        <w:t xml:space="preserve">, </w:t>
      </w:r>
      <w:r w:rsidR="00217D4A">
        <w:rPr>
          <w:rFonts w:ascii="Garamond" w:hAnsi="Garamond" w:cs="Calibri"/>
          <w:color w:val="000000"/>
        </w:rPr>
        <w:t>“</w:t>
      </w:r>
      <w:r w:rsidRPr="003A24DF">
        <w:rPr>
          <w:rFonts w:ascii="Garamond" w:hAnsi="Garamond" w:cs="Calibri"/>
          <w:color w:val="000000"/>
        </w:rPr>
        <w:t>b</w:t>
      </w:r>
      <w:r w:rsidR="00217D4A">
        <w:rPr>
          <w:rFonts w:ascii="Garamond" w:hAnsi="Garamond" w:cs="Calibri"/>
          <w:color w:val="000000"/>
        </w:rPr>
        <w:t>”</w:t>
      </w:r>
      <w:r w:rsidRPr="003A24DF">
        <w:rPr>
          <w:rFonts w:ascii="Garamond" w:hAnsi="Garamond" w:cs="Calibri"/>
          <w:color w:val="000000"/>
        </w:rPr>
        <w:t xml:space="preserve"> dhe </w:t>
      </w:r>
      <w:r w:rsidR="00217D4A">
        <w:rPr>
          <w:rFonts w:ascii="Garamond" w:hAnsi="Garamond" w:cs="Calibri"/>
          <w:color w:val="000000"/>
        </w:rPr>
        <w:t>“</w:t>
      </w:r>
      <w:r w:rsidRPr="003A24DF">
        <w:rPr>
          <w:rFonts w:ascii="Garamond" w:hAnsi="Garamond" w:cs="Calibri"/>
          <w:color w:val="000000"/>
        </w:rPr>
        <w:t>c</w:t>
      </w:r>
      <w:r w:rsidR="00217D4A">
        <w:rPr>
          <w:rFonts w:ascii="Garamond" w:hAnsi="Garamond" w:cs="Calibri"/>
          <w:color w:val="000000"/>
        </w:rPr>
        <w:t>”</w:t>
      </w:r>
      <w:r w:rsidRPr="003A24DF">
        <w:rPr>
          <w:rFonts w:ascii="Garamond" w:hAnsi="Garamond" w:cs="Calibri"/>
          <w:color w:val="000000"/>
        </w:rPr>
        <w:t xml:space="preserve">, duke plotësuar formularin sipas formatit të përcaktuar në </w:t>
      </w:r>
      <w:r w:rsidR="00217D4A">
        <w:rPr>
          <w:rFonts w:ascii="Garamond" w:hAnsi="Garamond" w:cs="Calibri"/>
          <w:color w:val="000000"/>
        </w:rPr>
        <w:t>s</w:t>
      </w:r>
      <w:r w:rsidRPr="003A24DF">
        <w:rPr>
          <w:rFonts w:ascii="Garamond" w:hAnsi="Garamond" w:cs="Calibri"/>
          <w:color w:val="000000"/>
        </w:rPr>
        <w:t>htojcën 1.</w:t>
      </w:r>
    </w:p>
    <w:p w14:paraId="4518700A" w14:textId="3B509237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 xml:space="preserve">- Në përputhje me nenin 9, pika 1.2 të rregullores, aplikuesi ka dorëzuar dokumentacionin juridik dhe administrativ të kërkuar sipas </w:t>
      </w:r>
      <w:r w:rsidR="00217D4A" w:rsidRPr="003A24DF">
        <w:rPr>
          <w:rFonts w:ascii="Garamond" w:hAnsi="Garamond" w:cs="Calibri"/>
          <w:color w:val="000000"/>
        </w:rPr>
        <w:t>germave</w:t>
      </w:r>
      <w:r w:rsidRPr="003A24DF">
        <w:rPr>
          <w:rFonts w:ascii="Garamond" w:hAnsi="Garamond" w:cs="Calibri"/>
          <w:color w:val="000000"/>
        </w:rPr>
        <w:t xml:space="preserve"> </w:t>
      </w:r>
      <w:r w:rsidR="00217D4A">
        <w:rPr>
          <w:rFonts w:ascii="Garamond" w:hAnsi="Garamond" w:cs="Calibri"/>
          <w:color w:val="000000"/>
        </w:rPr>
        <w:t>“</w:t>
      </w:r>
      <w:r w:rsidRPr="003A24DF">
        <w:rPr>
          <w:rFonts w:ascii="Garamond" w:hAnsi="Garamond" w:cs="Calibri"/>
          <w:color w:val="000000"/>
        </w:rPr>
        <w:t>a</w:t>
      </w:r>
      <w:r w:rsidR="00217D4A">
        <w:rPr>
          <w:rFonts w:ascii="Garamond" w:hAnsi="Garamond" w:cs="Calibri"/>
          <w:color w:val="000000"/>
        </w:rPr>
        <w:t>”</w:t>
      </w:r>
      <w:r w:rsidRPr="003A24DF">
        <w:rPr>
          <w:rFonts w:ascii="Garamond" w:hAnsi="Garamond" w:cs="Calibri"/>
          <w:color w:val="000000"/>
        </w:rPr>
        <w:t xml:space="preserve">, </w:t>
      </w:r>
      <w:r w:rsidR="00217D4A">
        <w:rPr>
          <w:rFonts w:ascii="Garamond" w:hAnsi="Garamond" w:cs="Calibri"/>
          <w:color w:val="000000"/>
        </w:rPr>
        <w:t>“</w:t>
      </w:r>
      <w:r w:rsidRPr="003A24DF">
        <w:rPr>
          <w:rFonts w:ascii="Garamond" w:hAnsi="Garamond" w:cs="Calibri"/>
          <w:color w:val="000000"/>
        </w:rPr>
        <w:t>b</w:t>
      </w:r>
      <w:r w:rsidR="00217D4A">
        <w:rPr>
          <w:rFonts w:ascii="Garamond" w:hAnsi="Garamond" w:cs="Calibri"/>
          <w:color w:val="000000"/>
        </w:rPr>
        <w:t>”</w:t>
      </w:r>
      <w:r w:rsidRPr="003A24DF">
        <w:rPr>
          <w:rFonts w:ascii="Garamond" w:hAnsi="Garamond" w:cs="Calibri"/>
          <w:color w:val="000000"/>
        </w:rPr>
        <w:t xml:space="preserve">, </w:t>
      </w:r>
      <w:r w:rsidR="00217D4A">
        <w:rPr>
          <w:rFonts w:ascii="Garamond" w:hAnsi="Garamond" w:cs="Calibri"/>
          <w:color w:val="000000"/>
        </w:rPr>
        <w:t>“</w:t>
      </w:r>
      <w:r w:rsidRPr="003A24DF">
        <w:rPr>
          <w:rFonts w:ascii="Garamond" w:hAnsi="Garamond" w:cs="Calibri"/>
          <w:color w:val="000000"/>
        </w:rPr>
        <w:t>c</w:t>
      </w:r>
      <w:r w:rsidR="00217D4A">
        <w:rPr>
          <w:rFonts w:ascii="Garamond" w:hAnsi="Garamond" w:cs="Calibri"/>
          <w:color w:val="000000"/>
        </w:rPr>
        <w:t>”</w:t>
      </w:r>
      <w:r w:rsidRPr="003A24DF">
        <w:rPr>
          <w:rFonts w:ascii="Garamond" w:hAnsi="Garamond" w:cs="Calibri"/>
          <w:color w:val="000000"/>
        </w:rPr>
        <w:t xml:space="preserve"> dhe </w:t>
      </w:r>
      <w:r w:rsidR="00217D4A">
        <w:rPr>
          <w:rFonts w:ascii="Garamond" w:hAnsi="Garamond" w:cs="Calibri"/>
          <w:color w:val="000000"/>
        </w:rPr>
        <w:t>“</w:t>
      </w:r>
      <w:r w:rsidRPr="003A24DF">
        <w:rPr>
          <w:rFonts w:ascii="Garamond" w:hAnsi="Garamond" w:cs="Calibri"/>
          <w:color w:val="000000"/>
        </w:rPr>
        <w:t>d</w:t>
      </w:r>
      <w:r w:rsidR="00217D4A">
        <w:rPr>
          <w:rFonts w:ascii="Garamond" w:hAnsi="Garamond" w:cs="Calibri"/>
          <w:color w:val="000000"/>
        </w:rPr>
        <w:t>”</w:t>
      </w:r>
      <w:r w:rsidRPr="003A24DF">
        <w:rPr>
          <w:rFonts w:ascii="Garamond" w:hAnsi="Garamond" w:cs="Calibri"/>
          <w:color w:val="000000"/>
        </w:rPr>
        <w:t>.</w:t>
      </w:r>
    </w:p>
    <w:p w14:paraId="558F1037" w14:textId="3E562AA8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lastRenderedPageBreak/>
        <w:t>- Në përputhje me nenin 9, pika 1.3 të rregullores, aplikuesi ka dorëzuar dokumentacionin financiar dhe fiskal të kërkuar sipas g</w:t>
      </w:r>
      <w:r w:rsidR="00217D4A">
        <w:rPr>
          <w:rFonts w:ascii="Garamond" w:hAnsi="Garamond" w:cs="Calibri"/>
          <w:color w:val="000000"/>
        </w:rPr>
        <w:t>e</w:t>
      </w:r>
      <w:r w:rsidRPr="003A24DF">
        <w:rPr>
          <w:rFonts w:ascii="Garamond" w:hAnsi="Garamond" w:cs="Calibri"/>
          <w:color w:val="000000"/>
        </w:rPr>
        <w:t xml:space="preserve">rmave </w:t>
      </w:r>
      <w:r w:rsidR="00217D4A">
        <w:rPr>
          <w:rFonts w:ascii="Garamond" w:hAnsi="Garamond" w:cs="Calibri"/>
          <w:color w:val="000000"/>
        </w:rPr>
        <w:t>“</w:t>
      </w:r>
      <w:r w:rsidRPr="003A24DF">
        <w:rPr>
          <w:rFonts w:ascii="Garamond" w:hAnsi="Garamond" w:cs="Calibri"/>
          <w:color w:val="000000"/>
        </w:rPr>
        <w:t>a</w:t>
      </w:r>
      <w:r w:rsidR="00217D4A">
        <w:rPr>
          <w:rFonts w:ascii="Garamond" w:hAnsi="Garamond" w:cs="Calibri"/>
          <w:color w:val="000000"/>
        </w:rPr>
        <w:t>”</w:t>
      </w:r>
      <w:r w:rsidRPr="003A24DF">
        <w:rPr>
          <w:rFonts w:ascii="Garamond" w:hAnsi="Garamond" w:cs="Calibri"/>
          <w:color w:val="000000"/>
        </w:rPr>
        <w:t xml:space="preserve">, </w:t>
      </w:r>
      <w:r w:rsidR="00217D4A">
        <w:rPr>
          <w:rFonts w:ascii="Garamond" w:hAnsi="Garamond" w:cs="Calibri"/>
          <w:color w:val="000000"/>
        </w:rPr>
        <w:t>“</w:t>
      </w:r>
      <w:r w:rsidRPr="003A24DF">
        <w:rPr>
          <w:rFonts w:ascii="Garamond" w:hAnsi="Garamond" w:cs="Calibri"/>
          <w:color w:val="000000"/>
        </w:rPr>
        <w:t>b</w:t>
      </w:r>
      <w:r w:rsidR="00217D4A">
        <w:rPr>
          <w:rFonts w:ascii="Garamond" w:hAnsi="Garamond" w:cs="Calibri"/>
          <w:color w:val="000000"/>
        </w:rPr>
        <w:t>”</w:t>
      </w:r>
      <w:r w:rsidRPr="003A24DF">
        <w:rPr>
          <w:rFonts w:ascii="Garamond" w:hAnsi="Garamond" w:cs="Calibri"/>
          <w:color w:val="000000"/>
        </w:rPr>
        <w:t xml:space="preserve"> dhe </w:t>
      </w:r>
      <w:r w:rsidR="00217D4A">
        <w:rPr>
          <w:rFonts w:ascii="Garamond" w:hAnsi="Garamond" w:cs="Calibri"/>
          <w:color w:val="000000"/>
        </w:rPr>
        <w:t>“</w:t>
      </w:r>
      <w:r w:rsidRPr="003A24DF">
        <w:rPr>
          <w:rFonts w:ascii="Garamond" w:hAnsi="Garamond" w:cs="Calibri"/>
          <w:color w:val="000000"/>
        </w:rPr>
        <w:t>c</w:t>
      </w:r>
      <w:r w:rsidR="00217D4A">
        <w:rPr>
          <w:rFonts w:ascii="Garamond" w:hAnsi="Garamond" w:cs="Calibri"/>
          <w:color w:val="000000"/>
        </w:rPr>
        <w:t>”</w:t>
      </w:r>
      <w:r w:rsidRPr="003A24DF">
        <w:rPr>
          <w:rFonts w:ascii="Garamond" w:hAnsi="Garamond" w:cs="Calibri"/>
          <w:color w:val="000000"/>
        </w:rPr>
        <w:t>.</w:t>
      </w:r>
    </w:p>
    <w:p w14:paraId="6C6DECFD" w14:textId="3609EB6E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 xml:space="preserve">- Në përputhje me nenin 9, pika 2 të rregullores, aplikuesi ka dorëzuar dokumentacionin specifik për licencimin në veprimtarinë e prodhimit të energjisë elektrike sipas </w:t>
      </w:r>
      <w:r w:rsidR="00217D4A" w:rsidRPr="003A24DF">
        <w:rPr>
          <w:rFonts w:ascii="Garamond" w:hAnsi="Garamond" w:cs="Calibri"/>
          <w:color w:val="000000"/>
        </w:rPr>
        <w:t>germave</w:t>
      </w:r>
      <w:r w:rsidRPr="003A24DF">
        <w:rPr>
          <w:rFonts w:ascii="Garamond" w:hAnsi="Garamond" w:cs="Calibri"/>
          <w:color w:val="000000"/>
        </w:rPr>
        <w:t xml:space="preserve"> </w:t>
      </w:r>
      <w:r w:rsidR="00217D4A">
        <w:rPr>
          <w:rFonts w:ascii="Garamond" w:hAnsi="Garamond" w:cs="Calibri"/>
          <w:color w:val="000000"/>
        </w:rPr>
        <w:t>“</w:t>
      </w:r>
      <w:r w:rsidRPr="003A24DF">
        <w:rPr>
          <w:rFonts w:ascii="Garamond" w:hAnsi="Garamond" w:cs="Calibri"/>
          <w:color w:val="000000"/>
        </w:rPr>
        <w:t>a</w:t>
      </w:r>
      <w:r w:rsidR="00217D4A">
        <w:rPr>
          <w:rFonts w:ascii="Garamond" w:hAnsi="Garamond" w:cs="Calibri"/>
          <w:color w:val="000000"/>
        </w:rPr>
        <w:t>”</w:t>
      </w:r>
      <w:r w:rsidRPr="003A24DF">
        <w:rPr>
          <w:rFonts w:ascii="Garamond" w:hAnsi="Garamond" w:cs="Calibri"/>
          <w:color w:val="000000"/>
        </w:rPr>
        <w:t xml:space="preserve">, </w:t>
      </w:r>
      <w:r w:rsidR="00217D4A">
        <w:rPr>
          <w:rFonts w:ascii="Garamond" w:hAnsi="Garamond" w:cs="Calibri"/>
          <w:color w:val="000000"/>
        </w:rPr>
        <w:t>“</w:t>
      </w:r>
      <w:r w:rsidRPr="003A24DF">
        <w:rPr>
          <w:rFonts w:ascii="Garamond" w:hAnsi="Garamond" w:cs="Calibri"/>
          <w:color w:val="000000"/>
        </w:rPr>
        <w:t>b</w:t>
      </w:r>
      <w:r w:rsidR="00217D4A">
        <w:rPr>
          <w:rFonts w:ascii="Garamond" w:hAnsi="Garamond" w:cs="Calibri"/>
          <w:color w:val="000000"/>
        </w:rPr>
        <w:t>”</w:t>
      </w:r>
      <w:r w:rsidRPr="003A24DF">
        <w:rPr>
          <w:rFonts w:ascii="Garamond" w:hAnsi="Garamond" w:cs="Calibri"/>
          <w:color w:val="000000"/>
        </w:rPr>
        <w:t xml:space="preserve">, </w:t>
      </w:r>
      <w:r w:rsidR="00217D4A">
        <w:rPr>
          <w:rFonts w:ascii="Garamond" w:hAnsi="Garamond" w:cs="Calibri"/>
          <w:color w:val="000000"/>
        </w:rPr>
        <w:t>“</w:t>
      </w:r>
      <w:r w:rsidRPr="003A24DF">
        <w:rPr>
          <w:rFonts w:ascii="Garamond" w:hAnsi="Garamond" w:cs="Calibri"/>
          <w:color w:val="000000"/>
        </w:rPr>
        <w:t>c</w:t>
      </w:r>
      <w:r w:rsidR="00217D4A">
        <w:rPr>
          <w:rFonts w:ascii="Garamond" w:hAnsi="Garamond" w:cs="Calibri"/>
          <w:color w:val="000000"/>
        </w:rPr>
        <w:t>”</w:t>
      </w:r>
      <w:r w:rsidRPr="003A24DF">
        <w:rPr>
          <w:rFonts w:ascii="Garamond" w:hAnsi="Garamond" w:cs="Calibri"/>
          <w:color w:val="000000"/>
        </w:rPr>
        <w:t xml:space="preserve">, </w:t>
      </w:r>
      <w:r w:rsidR="00217D4A">
        <w:rPr>
          <w:rFonts w:ascii="Garamond" w:hAnsi="Garamond" w:cs="Calibri"/>
          <w:color w:val="000000"/>
        </w:rPr>
        <w:t>“</w:t>
      </w:r>
      <w:r w:rsidRPr="003A24DF">
        <w:rPr>
          <w:rFonts w:ascii="Garamond" w:hAnsi="Garamond" w:cs="Calibri"/>
          <w:color w:val="000000"/>
        </w:rPr>
        <w:t>d</w:t>
      </w:r>
      <w:r w:rsidR="00217D4A">
        <w:rPr>
          <w:rFonts w:ascii="Garamond" w:hAnsi="Garamond" w:cs="Calibri"/>
          <w:color w:val="000000"/>
        </w:rPr>
        <w:t>”</w:t>
      </w:r>
      <w:r w:rsidRPr="003A24DF">
        <w:rPr>
          <w:rFonts w:ascii="Garamond" w:hAnsi="Garamond" w:cs="Calibri"/>
          <w:color w:val="000000"/>
        </w:rPr>
        <w:t xml:space="preserve"> dhe </w:t>
      </w:r>
      <w:r w:rsidR="00217D4A">
        <w:rPr>
          <w:rFonts w:ascii="Garamond" w:hAnsi="Garamond" w:cs="Calibri"/>
          <w:color w:val="000000"/>
        </w:rPr>
        <w:t>“</w:t>
      </w:r>
      <w:r w:rsidRPr="003A24DF">
        <w:rPr>
          <w:rFonts w:ascii="Garamond" w:hAnsi="Garamond" w:cs="Calibri"/>
          <w:color w:val="000000"/>
        </w:rPr>
        <w:t>e</w:t>
      </w:r>
      <w:r w:rsidR="00217D4A">
        <w:rPr>
          <w:rFonts w:ascii="Garamond" w:hAnsi="Garamond" w:cs="Calibri"/>
          <w:color w:val="000000"/>
        </w:rPr>
        <w:t>”</w:t>
      </w:r>
      <w:r w:rsidRPr="003A24DF">
        <w:rPr>
          <w:rFonts w:ascii="Garamond" w:hAnsi="Garamond" w:cs="Calibri"/>
          <w:color w:val="000000"/>
        </w:rPr>
        <w:t xml:space="preserve">. </w:t>
      </w:r>
    </w:p>
    <w:p w14:paraId="50298C09" w14:textId="77777777" w:rsidR="003A24DF" w:rsidRPr="00217D4A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217D4A">
        <w:rPr>
          <w:rFonts w:ascii="Garamond" w:hAnsi="Garamond" w:cs="Calibri"/>
          <w:bCs/>
          <w:color w:val="000000"/>
        </w:rPr>
        <w:t>Pajisja e shoqërisë me leje dhe miratime të tjera</w:t>
      </w:r>
    </w:p>
    <w:p w14:paraId="64EE2549" w14:textId="443BA779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 xml:space="preserve">Shoqëria “ASSA </w:t>
      </w:r>
      <w:r w:rsidR="00217D4A" w:rsidRPr="003A24DF">
        <w:rPr>
          <w:rFonts w:ascii="Garamond" w:hAnsi="Garamond" w:cs="Calibri"/>
          <w:color w:val="000000"/>
        </w:rPr>
        <w:t>Energy Solutions</w:t>
      </w:r>
      <w:r w:rsidRPr="003A24DF">
        <w:rPr>
          <w:rFonts w:ascii="Garamond" w:hAnsi="Garamond" w:cs="Calibri"/>
          <w:color w:val="000000"/>
        </w:rPr>
        <w:t>” sh.p.k.:</w:t>
      </w:r>
    </w:p>
    <w:p w14:paraId="1F195091" w14:textId="64C606B2" w:rsidR="003A24DF" w:rsidRPr="00217D4A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17D4A">
        <w:rPr>
          <w:rFonts w:ascii="Garamond" w:hAnsi="Garamond" w:cs="Calibri"/>
          <w:color w:val="000000"/>
        </w:rPr>
        <w:t xml:space="preserve">- Ka nënshkruar me MIE-n </w:t>
      </w:r>
      <w:r w:rsidRPr="00217D4A">
        <w:rPr>
          <w:rFonts w:ascii="Garamond" w:hAnsi="Garamond" w:cs="Calibri"/>
          <w:iCs/>
          <w:color w:val="000000"/>
        </w:rPr>
        <w:t xml:space="preserve">“Marrëveshjen për </w:t>
      </w:r>
      <w:r w:rsidR="00217D4A" w:rsidRPr="00217D4A">
        <w:rPr>
          <w:rFonts w:ascii="Garamond" w:hAnsi="Garamond" w:cs="Calibri"/>
          <w:iCs/>
          <w:color w:val="000000"/>
        </w:rPr>
        <w:t>zhvillimin e projektit</w:t>
      </w:r>
      <w:r w:rsidR="00217D4A">
        <w:rPr>
          <w:rFonts w:ascii="Garamond" w:hAnsi="Garamond" w:cs="Calibri"/>
          <w:iCs/>
          <w:color w:val="000000"/>
        </w:rPr>
        <w:t>,</w:t>
      </w:r>
      <w:r w:rsidR="00217D4A" w:rsidRPr="00217D4A">
        <w:rPr>
          <w:rFonts w:ascii="Garamond" w:hAnsi="Garamond" w:cs="Calibri"/>
          <w:iCs/>
          <w:color w:val="000000"/>
        </w:rPr>
        <w:t xml:space="preserve"> </w:t>
      </w:r>
      <w:r w:rsidRPr="00217D4A">
        <w:rPr>
          <w:rFonts w:ascii="Garamond" w:hAnsi="Garamond" w:cs="Calibri"/>
          <w:iCs/>
          <w:color w:val="000000"/>
        </w:rPr>
        <w:t xml:space="preserve">në lidhje me projektimin, financimin, ndërtimin, funksionimin dhe mirëmbajtjen e një impianti fotovoltaik me një kapacitet të instaluar prej 10 </w:t>
      </w:r>
      <w:r w:rsidR="00217D4A" w:rsidRPr="00217D4A">
        <w:rPr>
          <w:rFonts w:ascii="Garamond" w:hAnsi="Garamond" w:cs="Calibri"/>
          <w:iCs/>
          <w:color w:val="000000"/>
        </w:rPr>
        <w:t xml:space="preserve">mwac </w:t>
      </w:r>
      <w:r w:rsidRPr="00217D4A">
        <w:rPr>
          <w:rFonts w:ascii="Garamond" w:hAnsi="Garamond" w:cs="Calibri"/>
          <w:iCs/>
          <w:color w:val="000000"/>
        </w:rPr>
        <w:t xml:space="preserve">dhe </w:t>
      </w:r>
      <w:r w:rsidR="00217D4A" w:rsidRPr="00217D4A">
        <w:rPr>
          <w:rFonts w:ascii="Garamond" w:hAnsi="Garamond" w:cs="Calibri"/>
          <w:iCs/>
          <w:color w:val="000000"/>
        </w:rPr>
        <w:t xml:space="preserve">kapacitet të mbështetur </w:t>
      </w:r>
      <w:r w:rsidRPr="00217D4A">
        <w:rPr>
          <w:rFonts w:ascii="Garamond" w:hAnsi="Garamond" w:cs="Calibri"/>
          <w:iCs/>
          <w:color w:val="000000"/>
        </w:rPr>
        <w:t xml:space="preserve">prej 10 </w:t>
      </w:r>
      <w:r w:rsidR="00217D4A" w:rsidRPr="00217D4A">
        <w:rPr>
          <w:rFonts w:ascii="Garamond" w:hAnsi="Garamond" w:cs="Calibri"/>
          <w:iCs/>
          <w:color w:val="000000"/>
        </w:rPr>
        <w:t>mwac</w:t>
      </w:r>
      <w:r w:rsidR="00217D4A">
        <w:rPr>
          <w:rFonts w:ascii="Garamond" w:hAnsi="Garamond" w:cs="Calibri"/>
          <w:iCs/>
          <w:color w:val="000000"/>
        </w:rPr>
        <w:t>,</w:t>
      </w:r>
      <w:r w:rsidR="00217D4A" w:rsidRPr="00217D4A">
        <w:rPr>
          <w:rFonts w:ascii="Garamond" w:hAnsi="Garamond" w:cs="Calibri"/>
          <w:iCs/>
          <w:color w:val="000000"/>
        </w:rPr>
        <w:t xml:space="preserve"> </w:t>
      </w:r>
      <w:r w:rsidR="00217D4A">
        <w:rPr>
          <w:rFonts w:ascii="Garamond" w:hAnsi="Garamond" w:cs="Calibri"/>
          <w:iCs/>
          <w:color w:val="000000"/>
        </w:rPr>
        <w:t>që do vendoset në Sheq-</w:t>
      </w:r>
      <w:r w:rsidRPr="00217D4A">
        <w:rPr>
          <w:rFonts w:ascii="Garamond" w:hAnsi="Garamond" w:cs="Calibri"/>
          <w:iCs/>
          <w:color w:val="000000"/>
        </w:rPr>
        <w:t xml:space="preserve">Marinas, Bashkia Fier, </w:t>
      </w:r>
      <w:r w:rsidR="00217D4A">
        <w:rPr>
          <w:rFonts w:ascii="Garamond" w:hAnsi="Garamond" w:cs="Calibri"/>
          <w:iCs/>
          <w:color w:val="000000"/>
        </w:rPr>
        <w:t>q</w:t>
      </w:r>
      <w:r w:rsidRPr="00217D4A">
        <w:rPr>
          <w:rFonts w:ascii="Garamond" w:hAnsi="Garamond" w:cs="Calibri"/>
          <w:iCs/>
          <w:color w:val="000000"/>
        </w:rPr>
        <w:t xml:space="preserve">arku Fier” </w:t>
      </w:r>
      <w:r w:rsidRPr="00217D4A">
        <w:rPr>
          <w:rFonts w:ascii="Garamond" w:hAnsi="Garamond" w:cs="Calibri"/>
          <w:color w:val="000000"/>
        </w:rPr>
        <w:t xml:space="preserve">me </w:t>
      </w:r>
      <w:r w:rsidRPr="00217D4A">
        <w:rPr>
          <w:rFonts w:ascii="Garamond" w:hAnsi="Garamond" w:cs="Calibri"/>
          <w:bCs/>
          <w:color w:val="000000"/>
        </w:rPr>
        <w:t>nr. 9291 prot., datë 25.11.2024</w:t>
      </w:r>
      <w:r w:rsidRPr="00217D4A">
        <w:rPr>
          <w:rFonts w:ascii="Garamond" w:hAnsi="Garamond" w:cs="Calibri"/>
          <w:color w:val="000000"/>
        </w:rPr>
        <w:t>.;</w:t>
      </w:r>
    </w:p>
    <w:p w14:paraId="2934857F" w14:textId="3871B889" w:rsidR="003A24DF" w:rsidRPr="00217D4A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17D4A">
        <w:rPr>
          <w:rFonts w:ascii="Garamond" w:hAnsi="Garamond" w:cs="Calibri"/>
          <w:color w:val="000000"/>
        </w:rPr>
        <w:t>- Ka nënshkruar me shoqërinë “Operatori i Sistemit të Transmetimit” (OST) sh.a.</w:t>
      </w:r>
      <w:r w:rsidRPr="00217D4A">
        <w:rPr>
          <w:rFonts w:ascii="Garamond" w:hAnsi="Garamond" w:cs="Calibri"/>
          <w:iCs/>
          <w:color w:val="000000"/>
        </w:rPr>
        <w:t xml:space="preserve"> “Marrëveshjen për lidhjen në rrjetin e transmetimit të parkut fotovoltaik ASSA”</w:t>
      </w:r>
      <w:r w:rsidRPr="00217D4A">
        <w:rPr>
          <w:rFonts w:ascii="Garamond" w:hAnsi="Garamond" w:cs="Calibri"/>
          <w:color w:val="000000"/>
        </w:rPr>
        <w:t xml:space="preserve"> të protokolluar në OST me </w:t>
      </w:r>
      <w:r w:rsidR="00217D4A">
        <w:rPr>
          <w:rFonts w:ascii="Garamond" w:hAnsi="Garamond" w:cs="Calibri"/>
          <w:bCs/>
          <w:color w:val="000000"/>
        </w:rPr>
        <w:t>nr. 760/7 prot., datë 15.</w:t>
      </w:r>
      <w:r w:rsidRPr="00217D4A">
        <w:rPr>
          <w:rFonts w:ascii="Garamond" w:hAnsi="Garamond" w:cs="Calibri"/>
          <w:bCs/>
          <w:color w:val="000000"/>
        </w:rPr>
        <w:t>4.2026</w:t>
      </w:r>
      <w:r w:rsidRPr="00217D4A">
        <w:rPr>
          <w:rFonts w:ascii="Garamond" w:hAnsi="Garamond" w:cs="Calibri"/>
          <w:color w:val="000000"/>
        </w:rPr>
        <w:t xml:space="preserve">, dhe në shoqërinë “ASSA </w:t>
      </w:r>
      <w:r w:rsidR="00217D4A" w:rsidRPr="00217D4A">
        <w:rPr>
          <w:rFonts w:ascii="Garamond" w:hAnsi="Garamond" w:cs="Calibri"/>
          <w:color w:val="000000"/>
        </w:rPr>
        <w:t>Energy Solutions</w:t>
      </w:r>
      <w:r w:rsidRPr="00217D4A">
        <w:rPr>
          <w:rFonts w:ascii="Garamond" w:hAnsi="Garamond" w:cs="Calibri"/>
          <w:color w:val="000000"/>
        </w:rPr>
        <w:t xml:space="preserve">” sh.p.k. me </w:t>
      </w:r>
      <w:r w:rsidR="00217D4A">
        <w:rPr>
          <w:rFonts w:ascii="Garamond" w:hAnsi="Garamond" w:cs="Calibri"/>
          <w:bCs/>
          <w:color w:val="000000"/>
        </w:rPr>
        <w:t>nr. 13 prot., datë 15.</w:t>
      </w:r>
      <w:r w:rsidRPr="00217D4A">
        <w:rPr>
          <w:rFonts w:ascii="Garamond" w:hAnsi="Garamond" w:cs="Calibri"/>
          <w:bCs/>
          <w:color w:val="000000"/>
        </w:rPr>
        <w:t>4.2026</w:t>
      </w:r>
      <w:r w:rsidRPr="00217D4A">
        <w:rPr>
          <w:rFonts w:ascii="Garamond" w:hAnsi="Garamond" w:cs="Calibri"/>
          <w:color w:val="000000"/>
        </w:rPr>
        <w:t>, për lidhjen e centralit me rrjetin e transmetimit.</w:t>
      </w:r>
    </w:p>
    <w:p w14:paraId="5EF2232A" w14:textId="6993E1EE" w:rsidR="003A24DF" w:rsidRPr="00217D4A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17D4A">
        <w:rPr>
          <w:rFonts w:ascii="Garamond" w:hAnsi="Garamond" w:cs="Calibri"/>
          <w:color w:val="000000"/>
        </w:rPr>
        <w:t xml:space="preserve">- Është pajisur me VNM </w:t>
      </w:r>
      <w:r w:rsidR="00217D4A">
        <w:rPr>
          <w:rFonts w:ascii="Garamond" w:hAnsi="Garamond" w:cs="Calibri"/>
          <w:color w:val="000000"/>
        </w:rPr>
        <w:t>p</w:t>
      </w:r>
      <w:r w:rsidRPr="00217D4A">
        <w:rPr>
          <w:rFonts w:ascii="Garamond" w:hAnsi="Garamond" w:cs="Calibri"/>
          <w:color w:val="000000"/>
        </w:rPr>
        <w:t xml:space="preserve">araprake </w:t>
      </w:r>
      <w:r w:rsidRPr="00217D4A">
        <w:rPr>
          <w:rFonts w:ascii="Garamond" w:hAnsi="Garamond" w:cs="Calibri"/>
          <w:bCs/>
          <w:color w:val="000000"/>
        </w:rPr>
        <w:t>n</w:t>
      </w:r>
      <w:r w:rsidR="00217D4A">
        <w:rPr>
          <w:rFonts w:ascii="Garamond" w:hAnsi="Garamond" w:cs="Calibri"/>
          <w:bCs/>
          <w:color w:val="000000"/>
        </w:rPr>
        <w:t>r. AN 150920250037, datë 12.</w:t>
      </w:r>
      <w:r w:rsidRPr="00217D4A">
        <w:rPr>
          <w:rFonts w:ascii="Garamond" w:hAnsi="Garamond" w:cs="Calibri"/>
          <w:bCs/>
          <w:color w:val="000000"/>
        </w:rPr>
        <w:t xml:space="preserve">1.2026, </w:t>
      </w:r>
      <w:r w:rsidR="00217D4A">
        <w:rPr>
          <w:rFonts w:ascii="Garamond" w:hAnsi="Garamond" w:cs="Calibri"/>
          <w:bCs/>
          <w:color w:val="000000"/>
        </w:rPr>
        <w:t>k</w:t>
      </w:r>
      <w:r w:rsidRPr="00217D4A">
        <w:rPr>
          <w:rFonts w:ascii="Garamond" w:hAnsi="Garamond" w:cs="Calibri"/>
          <w:bCs/>
          <w:color w:val="000000"/>
        </w:rPr>
        <w:t>omisioni</w:t>
      </w:r>
      <w:r w:rsidRPr="003A24DF">
        <w:rPr>
          <w:rFonts w:ascii="Garamond" w:hAnsi="Garamond" w:cs="Calibri"/>
          <w:bCs/>
          <w:color w:val="000000"/>
        </w:rPr>
        <w:t xml:space="preserve"> 05</w:t>
      </w:r>
      <w:r w:rsidRPr="003A24DF">
        <w:rPr>
          <w:rFonts w:ascii="Garamond" w:hAnsi="Garamond" w:cs="Calibri"/>
          <w:color w:val="000000"/>
        </w:rPr>
        <w:t xml:space="preserve">, lëshuar nga Agjencia Kombëtare e Mjedisit (AKM), për zhvillimin e projektit </w:t>
      </w:r>
      <w:r w:rsidR="00217D4A" w:rsidRPr="00217D4A">
        <w:rPr>
          <w:rFonts w:ascii="Garamond" w:hAnsi="Garamond" w:cs="Calibri"/>
          <w:iCs/>
          <w:color w:val="000000"/>
        </w:rPr>
        <w:t>“Parku Fotovoltaik ASSA dhe veprat ndihmese”.</w:t>
      </w:r>
    </w:p>
    <w:p w14:paraId="0A3BEDC9" w14:textId="77777777" w:rsidR="003A24DF" w:rsidRPr="00217D4A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217D4A">
        <w:rPr>
          <w:rFonts w:ascii="Garamond" w:hAnsi="Garamond" w:cs="Calibri"/>
          <w:b/>
          <w:bCs/>
          <w:color w:val="000000"/>
        </w:rPr>
        <w:t>Kushtet dhe afatet ligjore:</w:t>
      </w:r>
    </w:p>
    <w:p w14:paraId="381DDE3C" w14:textId="14CA5184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 xml:space="preserve">- ERE, në zbatim të nenit 41, pika 1, </w:t>
      </w:r>
      <w:r w:rsidR="00217D4A" w:rsidRPr="003A24DF">
        <w:rPr>
          <w:rFonts w:ascii="Garamond" w:hAnsi="Garamond" w:cs="Calibri"/>
          <w:color w:val="000000"/>
        </w:rPr>
        <w:t>germa</w:t>
      </w:r>
      <w:r w:rsidRPr="003A24DF">
        <w:rPr>
          <w:rFonts w:ascii="Garamond" w:hAnsi="Garamond" w:cs="Calibri"/>
          <w:color w:val="000000"/>
        </w:rPr>
        <w:t xml:space="preserve"> “a”</w:t>
      </w:r>
      <w:r w:rsidR="00217D4A">
        <w:rPr>
          <w:rFonts w:ascii="Garamond" w:hAnsi="Garamond" w:cs="Calibri"/>
          <w:color w:val="000000"/>
        </w:rPr>
        <w:t>,</w:t>
      </w:r>
      <w:r w:rsidRPr="003A24DF">
        <w:rPr>
          <w:rFonts w:ascii="Garamond" w:hAnsi="Garamond" w:cs="Calibri"/>
          <w:color w:val="000000"/>
        </w:rPr>
        <w:t xml:space="preserve"> të ligjit nr. 59/2026</w:t>
      </w:r>
      <w:r w:rsidR="00217D4A">
        <w:rPr>
          <w:rFonts w:ascii="Garamond" w:hAnsi="Garamond" w:cs="Calibri"/>
          <w:color w:val="000000"/>
        </w:rPr>
        <w:t>,</w:t>
      </w:r>
      <w:r w:rsidRPr="003A24DF">
        <w:rPr>
          <w:rFonts w:ascii="Garamond" w:hAnsi="Garamond" w:cs="Calibri"/>
          <w:color w:val="000000"/>
        </w:rPr>
        <w:t xml:space="preserve"> </w:t>
      </w:r>
      <w:r w:rsidRPr="00217D4A">
        <w:rPr>
          <w:rFonts w:ascii="Garamond" w:hAnsi="Garamond" w:cs="Calibri"/>
          <w:color w:val="000000"/>
        </w:rPr>
        <w:t>“</w:t>
      </w:r>
      <w:r w:rsidRPr="00217D4A">
        <w:rPr>
          <w:rFonts w:ascii="Garamond" w:hAnsi="Garamond" w:cs="Calibri"/>
          <w:iCs/>
          <w:color w:val="000000"/>
        </w:rPr>
        <w:t>Për sektorin e energjisë elektrike</w:t>
      </w:r>
      <w:r w:rsidRPr="00217D4A">
        <w:rPr>
          <w:rFonts w:ascii="Garamond" w:hAnsi="Garamond" w:cs="Calibri"/>
          <w:color w:val="000000"/>
        </w:rPr>
        <w:t xml:space="preserve">”, dhe nenit 5, pika 1, </w:t>
      </w:r>
      <w:r w:rsidR="00217D4A" w:rsidRPr="00217D4A">
        <w:rPr>
          <w:rFonts w:ascii="Garamond" w:hAnsi="Garamond" w:cs="Calibri"/>
          <w:color w:val="000000"/>
        </w:rPr>
        <w:t>germa</w:t>
      </w:r>
      <w:r w:rsidRPr="00217D4A">
        <w:rPr>
          <w:rFonts w:ascii="Garamond" w:hAnsi="Garamond" w:cs="Calibri"/>
          <w:color w:val="000000"/>
        </w:rPr>
        <w:t xml:space="preserve"> “a”</w:t>
      </w:r>
      <w:r w:rsidR="00217D4A">
        <w:rPr>
          <w:rFonts w:ascii="Garamond" w:hAnsi="Garamond" w:cs="Calibri"/>
          <w:color w:val="000000"/>
        </w:rPr>
        <w:t>,</w:t>
      </w:r>
      <w:r w:rsidRPr="00217D4A">
        <w:rPr>
          <w:rFonts w:ascii="Garamond" w:hAnsi="Garamond" w:cs="Calibri"/>
          <w:color w:val="000000"/>
        </w:rPr>
        <w:t xml:space="preserve"> të “</w:t>
      </w:r>
      <w:r w:rsidRPr="00217D4A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elektrike”</w:t>
      </w:r>
      <w:r w:rsidRPr="00217D4A">
        <w:rPr>
          <w:rFonts w:ascii="Garamond" w:hAnsi="Garamond" w:cs="Calibri"/>
          <w:color w:val="000000"/>
        </w:rPr>
        <w:t>, lëshon një</w:t>
      </w:r>
      <w:r w:rsidRPr="003A24DF">
        <w:rPr>
          <w:rFonts w:ascii="Garamond" w:hAnsi="Garamond" w:cs="Calibri"/>
          <w:color w:val="000000"/>
        </w:rPr>
        <w:t xml:space="preserve"> licencë për veprimtarinë e prodhimit të energjisë elektrike deri në 30 vjet dhe marrëveshja me MIE-n ka afat për operim deri në 30 vjet. Për sa i është kërkuar nga ERE, shoqëria ka bërë me dije se ende nuk ka lidhur një marrëveshje EPC për ndërtimin e impiantit dhe për rrjedhojë, nuk disponon ende një garanci të paneleve.</w:t>
      </w:r>
      <w:r w:rsidR="00C02A5A">
        <w:rPr>
          <w:rFonts w:ascii="Garamond" w:hAnsi="Garamond" w:cs="Calibri"/>
          <w:color w:val="000000"/>
        </w:rPr>
        <w:t xml:space="preserve"> </w:t>
      </w:r>
      <w:r w:rsidRPr="003A24DF">
        <w:rPr>
          <w:rFonts w:ascii="Garamond" w:hAnsi="Garamond" w:cs="Calibri"/>
          <w:color w:val="000000"/>
        </w:rPr>
        <w:t>Në këto kushte, mungesa e garancisë së paneleve në këtë fazë nuk vlerësohet si pengesë për përcaktimin e afatit të licencës, sa kohë afati 30-vjeçar përputhet me kufirin maksimal ligjor dhe me afatin e operimit të parashikuar në marrëveshjen me MIE-n, ndaj vlerësohet që licenca të lëshohet për 30 vjet.</w:t>
      </w:r>
    </w:p>
    <w:p w14:paraId="6CE36FB2" w14:textId="690EC768" w:rsidR="003A24DF" w:rsidRPr="00217D4A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  <w:u w:val="single"/>
        </w:rPr>
      </w:pPr>
      <w:r w:rsidRPr="003A24DF">
        <w:rPr>
          <w:rFonts w:ascii="Garamond" w:hAnsi="Garamond" w:cs="Calibri"/>
          <w:color w:val="000000"/>
        </w:rPr>
        <w:t>- Shoqëria</w:t>
      </w:r>
      <w:r w:rsidR="00C02A5A">
        <w:rPr>
          <w:rFonts w:ascii="Garamond" w:hAnsi="Garamond" w:cs="Calibri"/>
          <w:color w:val="000000"/>
        </w:rPr>
        <w:t xml:space="preserve"> </w:t>
      </w:r>
      <w:r w:rsidRPr="003A24DF">
        <w:rPr>
          <w:rFonts w:ascii="Garamond" w:hAnsi="Garamond" w:cs="Calibri"/>
          <w:color w:val="000000"/>
        </w:rPr>
        <w:t xml:space="preserve">disponon një VNM </w:t>
      </w:r>
      <w:r w:rsidR="00217D4A">
        <w:rPr>
          <w:rFonts w:ascii="Garamond" w:hAnsi="Garamond" w:cs="Calibri"/>
          <w:color w:val="000000"/>
        </w:rPr>
        <w:t>p</w:t>
      </w:r>
      <w:r w:rsidRPr="003A24DF">
        <w:rPr>
          <w:rFonts w:ascii="Garamond" w:hAnsi="Garamond" w:cs="Calibri"/>
          <w:color w:val="000000"/>
        </w:rPr>
        <w:t xml:space="preserve">araprake të vlefshme deri në datën 12.01.2028 dhe ka bërë me dije se është në pritje të zbardhjes së lejes së ndërtimit, ndaj afati i fillimit nuk mund të përcaktohet prej saj në këtë fazë. Referuar </w:t>
      </w:r>
      <w:r w:rsidR="00217D4A" w:rsidRPr="003A24DF">
        <w:rPr>
          <w:rFonts w:ascii="Garamond" w:hAnsi="Garamond" w:cs="Calibri"/>
          <w:color w:val="000000"/>
        </w:rPr>
        <w:t>marrëveshjes për zhvillimin e projektit</w:t>
      </w:r>
      <w:r w:rsidRPr="003A24DF">
        <w:rPr>
          <w:rFonts w:ascii="Garamond" w:hAnsi="Garamond" w:cs="Calibri"/>
          <w:color w:val="000000"/>
        </w:rPr>
        <w:t xml:space="preserve">, të nënshkruar me MIE-n në datën 25.11.2024, </w:t>
      </w:r>
      <w:r w:rsidR="00217D4A" w:rsidRPr="003A24DF">
        <w:rPr>
          <w:rFonts w:ascii="Garamond" w:hAnsi="Garamond" w:cs="Calibri"/>
          <w:color w:val="000000"/>
        </w:rPr>
        <w:t xml:space="preserve">data e afatit përfundimtar të kushteve përcaktohet </w:t>
      </w:r>
      <w:r w:rsidRPr="003A24DF">
        <w:rPr>
          <w:rFonts w:ascii="Garamond" w:hAnsi="Garamond" w:cs="Calibri"/>
          <w:color w:val="000000"/>
        </w:rPr>
        <w:t xml:space="preserve">6 (gjashtë) muaj nga </w:t>
      </w:r>
      <w:r w:rsidR="00217D4A" w:rsidRPr="003A24DF">
        <w:rPr>
          <w:rFonts w:ascii="Garamond" w:hAnsi="Garamond" w:cs="Calibri"/>
          <w:color w:val="000000"/>
        </w:rPr>
        <w:t xml:space="preserve">data e hyrjes në fuqi, ndërsa data e afatit përfundimtar të operimit tregtar </w:t>
      </w:r>
      <w:r w:rsidRPr="003A24DF">
        <w:rPr>
          <w:rFonts w:ascii="Garamond" w:hAnsi="Garamond" w:cs="Calibri"/>
          <w:color w:val="000000"/>
        </w:rPr>
        <w:t xml:space="preserve">përcaktohet 24 (njëzet e katër) muaj nga </w:t>
      </w:r>
      <w:r w:rsidR="00217D4A" w:rsidRPr="003A24DF">
        <w:rPr>
          <w:rFonts w:ascii="Garamond" w:hAnsi="Garamond" w:cs="Calibri"/>
          <w:color w:val="000000"/>
        </w:rPr>
        <w:t>data e afatit përfundimtar të kushteve</w:t>
      </w:r>
      <w:r w:rsidRPr="003A24DF">
        <w:rPr>
          <w:rFonts w:ascii="Garamond" w:hAnsi="Garamond" w:cs="Calibri"/>
          <w:color w:val="000000"/>
        </w:rPr>
        <w:t xml:space="preserve">. Për rrjedhojë, nga përllogaritja e këtyre afateve, data e afatit përfundimtar për fillimin e operimit rezulton </w:t>
      </w:r>
      <w:r w:rsidR="00217D4A" w:rsidRPr="00217D4A">
        <w:rPr>
          <w:rFonts w:ascii="Garamond" w:hAnsi="Garamond" w:cs="Calibri"/>
          <w:bCs/>
          <w:color w:val="000000"/>
        </w:rPr>
        <w:t>25.</w:t>
      </w:r>
      <w:r w:rsidRPr="00217D4A">
        <w:rPr>
          <w:rFonts w:ascii="Garamond" w:hAnsi="Garamond" w:cs="Calibri"/>
          <w:bCs/>
          <w:color w:val="000000"/>
        </w:rPr>
        <w:t>5.2027</w:t>
      </w:r>
      <w:r w:rsidRPr="00217D4A">
        <w:rPr>
          <w:rFonts w:ascii="Garamond" w:hAnsi="Garamond" w:cs="Calibri"/>
          <w:color w:val="000000"/>
        </w:rPr>
        <w:t xml:space="preserve">. Në këto kushte, vlerësohet që shoqëria të fillojë ushtrimin e veprimtarisë brenda kësaj date dhe të informojë ERE-n për fillimin e punimeve 3 (tre) muaj përpara saj, pra brenda datës </w:t>
      </w:r>
      <w:r w:rsidR="00217D4A" w:rsidRPr="00217D4A">
        <w:rPr>
          <w:rFonts w:ascii="Garamond" w:hAnsi="Garamond" w:cs="Calibri"/>
          <w:bCs/>
          <w:color w:val="000000"/>
        </w:rPr>
        <w:t>25.</w:t>
      </w:r>
      <w:r w:rsidRPr="00217D4A">
        <w:rPr>
          <w:rFonts w:ascii="Garamond" w:hAnsi="Garamond" w:cs="Calibri"/>
          <w:bCs/>
          <w:color w:val="000000"/>
        </w:rPr>
        <w:t>2.2027</w:t>
      </w:r>
      <w:r w:rsidR="00C02A5A">
        <w:rPr>
          <w:rFonts w:ascii="Garamond" w:hAnsi="Garamond" w:cs="Calibri"/>
          <w:color w:val="000000"/>
        </w:rPr>
        <w:t>.</w:t>
      </w:r>
    </w:p>
    <w:p w14:paraId="6C40FFF0" w14:textId="007AFC0F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>- Gjithashtu, nga ky aplikim rezulton se nuk është nënshkruar ende marrëveshja përfundimtare, por nga ana e MIE-s nuk rezulton të jetë depozituar ndonjë qëndrim ndryshe</w:t>
      </w:r>
      <w:r w:rsidR="00C02A5A">
        <w:rPr>
          <w:rFonts w:ascii="Garamond" w:hAnsi="Garamond" w:cs="Calibri"/>
          <w:color w:val="000000"/>
        </w:rPr>
        <w:t>,</w:t>
      </w:r>
      <w:r w:rsidRPr="003A24DF">
        <w:rPr>
          <w:rFonts w:ascii="Garamond" w:hAnsi="Garamond" w:cs="Calibri"/>
          <w:color w:val="000000"/>
        </w:rPr>
        <w:t xml:space="preserve"> në lidhje me të drejtën e shoqërisë për të ndërtuar dhe operuar centralin. Në këto kushte, vlerësohet që shoqërisë t’i lihet si kusht që të raportojë në ERE për nënshkrimin e </w:t>
      </w:r>
      <w:r w:rsidR="00C02A5A" w:rsidRPr="003A24DF">
        <w:rPr>
          <w:rFonts w:ascii="Garamond" w:hAnsi="Garamond" w:cs="Calibri"/>
          <w:color w:val="000000"/>
        </w:rPr>
        <w:t xml:space="preserve">marrëveshjes përfundimtare </w:t>
      </w:r>
      <w:r w:rsidRPr="003A24DF">
        <w:rPr>
          <w:rFonts w:ascii="Garamond" w:hAnsi="Garamond" w:cs="Calibri"/>
          <w:color w:val="000000"/>
        </w:rPr>
        <w:t>brenda datës së parashikuar nga ana e saj për fillimin e</w:t>
      </w:r>
      <w:r w:rsidR="00C02A5A">
        <w:rPr>
          <w:rFonts w:ascii="Garamond" w:hAnsi="Garamond" w:cs="Calibri"/>
          <w:color w:val="000000"/>
        </w:rPr>
        <w:t xml:space="preserve"> operimit, pra brenda datës 25.</w:t>
      </w:r>
      <w:r w:rsidRPr="003A24DF">
        <w:rPr>
          <w:rFonts w:ascii="Garamond" w:hAnsi="Garamond" w:cs="Calibri"/>
          <w:color w:val="000000"/>
        </w:rPr>
        <w:t>5.2027.</w:t>
      </w:r>
    </w:p>
    <w:p w14:paraId="14A79932" w14:textId="66031F3D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 xml:space="preserve">- Në lidhje me sa parashikuar në pikën 6.8 të </w:t>
      </w:r>
      <w:r w:rsidR="00C02A5A" w:rsidRPr="003A24DF">
        <w:rPr>
          <w:rFonts w:ascii="Garamond" w:hAnsi="Garamond" w:cs="Calibri"/>
          <w:color w:val="000000"/>
        </w:rPr>
        <w:t xml:space="preserve">marrëveshjes së zhvillimit </w:t>
      </w:r>
      <w:r w:rsidRPr="003A24DF">
        <w:rPr>
          <w:rFonts w:ascii="Garamond" w:hAnsi="Garamond" w:cs="Calibri"/>
          <w:color w:val="000000"/>
        </w:rPr>
        <w:t>të nënshkruar me MIE-n, në lidhje me procedurën e kolaudimit të veprës, vlerësohet që t’i lihet kusht shoqërisë që, brenda 60 (gjashtëdhjetë) ditëve nga kolaudimi, të depozitojë në ERE dokumentacionin përkatës. E po ashtu, nga dokumentacioni i depozituar nga shoqëria</w:t>
      </w:r>
      <w:r w:rsidR="00C02A5A">
        <w:rPr>
          <w:rFonts w:ascii="Garamond" w:hAnsi="Garamond" w:cs="Calibri"/>
          <w:color w:val="000000"/>
        </w:rPr>
        <w:t>,</w:t>
      </w:r>
      <w:r w:rsidRPr="003A24DF">
        <w:rPr>
          <w:rFonts w:ascii="Garamond" w:hAnsi="Garamond" w:cs="Calibri"/>
          <w:color w:val="000000"/>
        </w:rPr>
        <w:t xml:space="preserve"> në lidhje me stafin teknik rezulton se është paraqitur informacion mbi stafin e parashikuar për ushtrimin e veprimtarisë, por nuk evidentohet se ky staf është aktualisht efektiv, ndaj vlerësohet që t’i lihet detyrë shoqërisë për të përditësuar informacionin në lidhje me sta</w:t>
      </w:r>
      <w:r w:rsidR="00C02A5A">
        <w:rPr>
          <w:rFonts w:ascii="Garamond" w:hAnsi="Garamond" w:cs="Calibri"/>
          <w:color w:val="000000"/>
        </w:rPr>
        <w:t>fin teknik.</w:t>
      </w:r>
    </w:p>
    <w:p w14:paraId="7CACC224" w14:textId="358AE6FD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lastRenderedPageBreak/>
        <w:t>- Nga shqyrtimi i dokumentacionit të administruar në dosjen e aplikimit dhe i dokumentacionit plotësues të depozituar nga shoqëria, rezulton se janë plotësuar kërkesat e përcaktuara në rregullore për licencimin në veprimtarinë e prodhimit të energjisë elektrike.</w:t>
      </w:r>
    </w:p>
    <w:p w14:paraId="57FEC659" w14:textId="49B1A7A9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 xml:space="preserve">Për gjithë sa më sipër, </w:t>
      </w:r>
      <w:r w:rsidR="00C02A5A" w:rsidRPr="003A24DF">
        <w:rPr>
          <w:rFonts w:ascii="Garamond" w:hAnsi="Garamond" w:cs="Calibri"/>
          <w:color w:val="000000"/>
        </w:rPr>
        <w:t xml:space="preserve">Bordi </w:t>
      </w:r>
      <w:r w:rsidR="00C02A5A">
        <w:rPr>
          <w:rFonts w:ascii="Garamond" w:hAnsi="Garamond" w:cs="Calibri"/>
          <w:color w:val="000000"/>
        </w:rPr>
        <w:t>i ERE-s</w:t>
      </w:r>
    </w:p>
    <w:p w14:paraId="640C3060" w14:textId="5B3119AC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  <w:r w:rsidRPr="003A24DF">
        <w:rPr>
          <w:rFonts w:ascii="Garamond" w:hAnsi="Garamond" w:cs="Calibri"/>
          <w:bCs/>
          <w:color w:val="000000"/>
        </w:rPr>
        <w:t>VENDOSI:</w:t>
      </w:r>
    </w:p>
    <w:p w14:paraId="684FF070" w14:textId="77777777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42A8D03B" w14:textId="3CADB477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 xml:space="preserve">1. Të licencojë shoqërinë “ASSA </w:t>
      </w:r>
      <w:r w:rsidR="00C02A5A" w:rsidRPr="003A24DF">
        <w:rPr>
          <w:rFonts w:ascii="Garamond" w:hAnsi="Garamond" w:cs="Calibri"/>
          <w:color w:val="000000"/>
        </w:rPr>
        <w:t>Energy Solutions</w:t>
      </w:r>
      <w:r w:rsidRPr="003A24DF">
        <w:rPr>
          <w:rFonts w:ascii="Garamond" w:hAnsi="Garamond" w:cs="Calibri"/>
          <w:color w:val="000000"/>
        </w:rPr>
        <w:t xml:space="preserve">” sh.p.k. në veprimtarinë e prodhimit të energjisë elektrike nga impianti fotovoltaik, me kapacitet të instaluar 10 </w:t>
      </w:r>
      <w:r w:rsidR="00C02A5A" w:rsidRPr="003A24DF">
        <w:rPr>
          <w:rFonts w:ascii="Garamond" w:hAnsi="Garamond" w:cs="Calibri"/>
          <w:color w:val="000000"/>
        </w:rPr>
        <w:t>mw</w:t>
      </w:r>
      <w:r w:rsidRPr="003A24DF">
        <w:rPr>
          <w:rFonts w:ascii="Garamond" w:hAnsi="Garamond" w:cs="Calibri"/>
          <w:color w:val="000000"/>
        </w:rPr>
        <w:t xml:space="preserve">, me vendndodhje në </w:t>
      </w:r>
      <w:r w:rsidR="00C02A5A">
        <w:rPr>
          <w:rFonts w:ascii="Garamond" w:hAnsi="Garamond" w:cs="Calibri"/>
          <w:color w:val="000000"/>
        </w:rPr>
        <w:t>Sheq-</w:t>
      </w:r>
      <w:r w:rsidRPr="003A24DF">
        <w:rPr>
          <w:rFonts w:ascii="Garamond" w:hAnsi="Garamond" w:cs="Calibri"/>
          <w:color w:val="000000"/>
        </w:rPr>
        <w:t xml:space="preserve">Marinas, Bashkia Fier, </w:t>
      </w:r>
      <w:r w:rsidR="00C02A5A">
        <w:rPr>
          <w:rFonts w:ascii="Garamond" w:hAnsi="Garamond" w:cs="Calibri"/>
          <w:color w:val="000000"/>
        </w:rPr>
        <w:t>qarku Fier, për një afat 30-</w:t>
      </w:r>
      <w:r w:rsidRPr="003A24DF">
        <w:rPr>
          <w:rFonts w:ascii="Garamond" w:hAnsi="Garamond" w:cs="Calibri"/>
          <w:color w:val="000000"/>
        </w:rPr>
        <w:t>vjeçar.</w:t>
      </w:r>
    </w:p>
    <w:p w14:paraId="61493CDA" w14:textId="2DD2151D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>2. Shoqëria duhet të informojë ERE-n për fillimin e punimev</w:t>
      </w:r>
      <w:r w:rsidR="00C02A5A">
        <w:rPr>
          <w:rFonts w:ascii="Garamond" w:hAnsi="Garamond" w:cs="Calibri"/>
          <w:color w:val="000000"/>
        </w:rPr>
        <w:t>e të centralit brenda datës 25.</w:t>
      </w:r>
      <w:r w:rsidRPr="003A24DF">
        <w:rPr>
          <w:rFonts w:ascii="Garamond" w:hAnsi="Garamond" w:cs="Calibri"/>
          <w:color w:val="000000"/>
        </w:rPr>
        <w:t>2.2027.</w:t>
      </w:r>
    </w:p>
    <w:p w14:paraId="51B053BB" w14:textId="3B0EE8FF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>3. Shoqëria duhet të fillojë ushtrimin e veprimtarisë së prodhimit të energjisë elektrike dhe të depozitojë kopje të marrëveshjes</w:t>
      </w:r>
      <w:r w:rsidR="00C02A5A">
        <w:rPr>
          <w:rFonts w:ascii="Garamond" w:hAnsi="Garamond" w:cs="Calibri"/>
          <w:color w:val="000000"/>
        </w:rPr>
        <w:t xml:space="preserve"> së nënshkruar brenda datës 25.</w:t>
      </w:r>
      <w:r w:rsidRPr="003A24DF">
        <w:rPr>
          <w:rFonts w:ascii="Garamond" w:hAnsi="Garamond" w:cs="Calibri"/>
          <w:color w:val="000000"/>
        </w:rPr>
        <w:t>5.2027.</w:t>
      </w:r>
    </w:p>
    <w:p w14:paraId="74891348" w14:textId="0C752C0E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>4. Me</w:t>
      </w:r>
      <w:r w:rsidR="00C02A5A">
        <w:rPr>
          <w:rFonts w:ascii="Garamond" w:hAnsi="Garamond" w:cs="Calibri"/>
          <w:color w:val="000000"/>
        </w:rPr>
        <w:t xml:space="preserve"> </w:t>
      </w:r>
      <w:r w:rsidRPr="003A24DF">
        <w:rPr>
          <w:rFonts w:ascii="Garamond" w:hAnsi="Garamond" w:cs="Calibri"/>
          <w:color w:val="000000"/>
        </w:rPr>
        <w:t>fillimin e ushtrimit të veprimtarisë së prodhimit të energjisë elektr</w:t>
      </w:r>
      <w:r w:rsidR="00C02A5A">
        <w:rPr>
          <w:rFonts w:ascii="Garamond" w:hAnsi="Garamond" w:cs="Calibri"/>
          <w:color w:val="000000"/>
        </w:rPr>
        <w:t>ike, por jo më vonë se data 25.5.</w:t>
      </w:r>
      <w:r w:rsidRPr="003A24DF">
        <w:rPr>
          <w:rFonts w:ascii="Garamond" w:hAnsi="Garamond" w:cs="Calibri"/>
          <w:color w:val="000000"/>
        </w:rPr>
        <w:t>2027, shoqëria duhet të përditësojë dhe depozitojë në ERE informacionin dhe dokumentacionin përkatës</w:t>
      </w:r>
      <w:r w:rsidR="00C02A5A">
        <w:rPr>
          <w:rFonts w:ascii="Garamond" w:hAnsi="Garamond" w:cs="Calibri"/>
          <w:color w:val="000000"/>
        </w:rPr>
        <w:t>,</w:t>
      </w:r>
      <w:r w:rsidRPr="003A24DF">
        <w:rPr>
          <w:rFonts w:ascii="Garamond" w:hAnsi="Garamond" w:cs="Calibri"/>
          <w:color w:val="000000"/>
        </w:rPr>
        <w:t xml:space="preserve"> në lidhje me stafin teknik.</w:t>
      </w:r>
    </w:p>
    <w:p w14:paraId="49B5B601" w14:textId="1F7AD2F5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>5. Brenda 60 (gjashtëdhjetë) ditëve nga kolaudimi, shoqëria duhet të depozitojë në ERE dokumenta</w:t>
      </w:r>
      <w:r w:rsidR="00C02A5A">
        <w:rPr>
          <w:rFonts w:ascii="Garamond" w:hAnsi="Garamond" w:cs="Calibri"/>
          <w:color w:val="000000"/>
        </w:rPr>
        <w:t>cionin e kolaudimit të veprës..</w:t>
      </w:r>
    </w:p>
    <w:p w14:paraId="5B142026" w14:textId="502E67FD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>6. Ky vendim është objekt rishikimi, në rast të plotësimit/mosplotësimit të kushteve të parashikuara në pikat 2, 3 4 dhe 5 të këtij vendimi dhe në rast të depozitimit të akteve të ndryshme nga ato që kanë shërbyer për marrjen e këtij vendimi.</w:t>
      </w:r>
    </w:p>
    <w:p w14:paraId="2E223F34" w14:textId="425F6A4A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3A24DF">
        <w:rPr>
          <w:rFonts w:ascii="Garamond" w:hAnsi="Garamond" w:cs="Calibri"/>
          <w:color w:val="000000"/>
        </w:rPr>
        <w:t>7. Drejtoria e Licencimit, Autorizimeve dhe Garancive</w:t>
      </w:r>
      <w:r w:rsidR="00C02A5A">
        <w:rPr>
          <w:rFonts w:ascii="Garamond" w:hAnsi="Garamond" w:cs="Calibri"/>
          <w:color w:val="000000"/>
        </w:rPr>
        <w:t xml:space="preserve"> </w:t>
      </w:r>
      <w:r w:rsidRPr="003A24DF">
        <w:rPr>
          <w:rFonts w:ascii="Garamond" w:hAnsi="Garamond" w:cs="Calibri"/>
          <w:color w:val="000000"/>
        </w:rPr>
        <w:t xml:space="preserve">të Origjinës, të njoftojë shoqërinë “ASSA </w:t>
      </w:r>
      <w:r w:rsidR="00C02A5A" w:rsidRPr="003A24DF">
        <w:rPr>
          <w:rFonts w:ascii="Garamond" w:hAnsi="Garamond" w:cs="Calibri"/>
          <w:color w:val="000000"/>
        </w:rPr>
        <w:t>Energy Solutions</w:t>
      </w:r>
      <w:r w:rsidRPr="003A24DF">
        <w:rPr>
          <w:rFonts w:ascii="Garamond" w:hAnsi="Garamond" w:cs="Calibri"/>
          <w:color w:val="000000"/>
        </w:rPr>
        <w:t xml:space="preserve">” sh.p.k. dhe Ministrinë e Infrastrukturës dhe Energjisë për vendimin e </w:t>
      </w:r>
      <w:r w:rsidR="00C02A5A" w:rsidRPr="003A24DF">
        <w:rPr>
          <w:rFonts w:ascii="Garamond" w:hAnsi="Garamond" w:cs="Calibri"/>
          <w:color w:val="000000"/>
        </w:rPr>
        <w:t xml:space="preserve">Bordit </w:t>
      </w:r>
      <w:r w:rsidRPr="003A24DF">
        <w:rPr>
          <w:rFonts w:ascii="Garamond" w:hAnsi="Garamond" w:cs="Calibri"/>
          <w:color w:val="000000"/>
        </w:rPr>
        <w:t>të ERE-s.</w:t>
      </w:r>
    </w:p>
    <w:p w14:paraId="7FC697E2" w14:textId="77777777" w:rsidR="003A24DF" w:rsidRPr="003A24DF" w:rsidRDefault="003A24DF" w:rsidP="003A24DF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>Ky vendim hyn në fuqi menjëherë.</w:t>
      </w:r>
    </w:p>
    <w:p w14:paraId="00BDC2E6" w14:textId="27A816FA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C02A5A" w:rsidRPr="003A24DF">
        <w:rPr>
          <w:rFonts w:ascii="Garamond" w:hAnsi="Garamond" w:cs="Calibri"/>
          <w:color w:val="000000"/>
        </w:rPr>
        <w:t xml:space="preserve">Bordit </w:t>
      </w:r>
      <w:r w:rsidRPr="003A24DF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C02A5A" w:rsidRPr="003A24DF">
        <w:rPr>
          <w:rFonts w:ascii="Garamond" w:hAnsi="Garamond" w:cs="Calibri"/>
          <w:color w:val="000000"/>
        </w:rPr>
        <w:t>Bor</w:t>
      </w:r>
      <w:bookmarkStart w:id="1" w:name="_GoBack"/>
      <w:bookmarkEnd w:id="1"/>
      <w:r w:rsidR="00C02A5A" w:rsidRPr="003A24DF">
        <w:rPr>
          <w:rFonts w:ascii="Garamond" w:hAnsi="Garamond" w:cs="Calibri"/>
          <w:color w:val="000000"/>
        </w:rPr>
        <w:t xml:space="preserve">din </w:t>
      </w:r>
      <w:r w:rsidRPr="003A24DF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 Paraqitja e ankimit nuk pezullon vlefshmërinë e vendimit, përveçse kur gjykata vendos ndryshe në përputhje me legjislacionin në fuqi.</w:t>
      </w:r>
    </w:p>
    <w:p w14:paraId="670372FE" w14:textId="77777777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3A24DF">
        <w:rPr>
          <w:rFonts w:ascii="Garamond" w:hAnsi="Garamond" w:cs="Calibri"/>
          <w:color w:val="000000"/>
        </w:rPr>
        <w:t>Ky vendim botohet në Fletoren Zyrtare.</w:t>
      </w:r>
    </w:p>
    <w:p w14:paraId="0A5F5979" w14:textId="77777777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</w:rPr>
      </w:pPr>
    </w:p>
    <w:p w14:paraId="06F83500" w14:textId="15486A73" w:rsidR="003A24DF" w:rsidRPr="003A24DF" w:rsidRDefault="003A24DF" w:rsidP="003A24DF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</w:rPr>
      </w:pPr>
      <w:r w:rsidRPr="003A24DF">
        <w:rPr>
          <w:rFonts w:ascii="Garamond" w:hAnsi="Garamond" w:cs="Calibri"/>
          <w:bCs/>
          <w:color w:val="000000"/>
        </w:rPr>
        <w:t>KRYETAR</w:t>
      </w:r>
    </w:p>
    <w:p w14:paraId="7B1603C2" w14:textId="407D48D2" w:rsidR="003A24DF" w:rsidRPr="003A24DF" w:rsidRDefault="003A24DF" w:rsidP="003A24DF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</w:rPr>
      </w:pPr>
      <w:r w:rsidRPr="003A24DF">
        <w:rPr>
          <w:rFonts w:ascii="Garamond" w:hAnsi="Garamond" w:cs="Calibri"/>
          <w:b/>
          <w:bCs/>
          <w:color w:val="000000"/>
        </w:rPr>
        <w:t>Petrit Ahmeti</w:t>
      </w:r>
    </w:p>
    <w:p w14:paraId="169B239D" w14:textId="77777777" w:rsidR="003A24DF" w:rsidRPr="003A24DF" w:rsidRDefault="003A24DF" w:rsidP="003A24DF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b/>
          <w:bCs/>
          <w:color w:val="000000"/>
        </w:rPr>
      </w:pPr>
    </w:p>
    <w:p w14:paraId="0859EF5B" w14:textId="7D402C61" w:rsidR="00B70455" w:rsidRPr="003A24DF" w:rsidRDefault="00B70455" w:rsidP="003A24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Batang" w:hAnsi="Garamond"/>
          <w:b/>
          <w:bCs/>
        </w:rPr>
      </w:pPr>
    </w:p>
    <w:sectPr w:rsidR="00B70455" w:rsidRPr="003A24DF">
      <w:pgSz w:w="12240" w:h="15840"/>
      <w:pgMar w:top="540" w:right="1440" w:bottom="1710" w:left="1530" w:header="274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35996" w14:textId="77777777" w:rsidR="000F3CB2" w:rsidRDefault="000F3CB2">
      <w:pPr>
        <w:spacing w:after="0" w:line="240" w:lineRule="auto"/>
      </w:pPr>
      <w:r>
        <w:separator/>
      </w:r>
    </w:p>
  </w:endnote>
  <w:endnote w:type="continuationSeparator" w:id="0">
    <w:p w14:paraId="577DBC8C" w14:textId="77777777" w:rsidR="000F3CB2" w:rsidRDefault="000F3CB2">
      <w:pPr>
        <w:spacing w:after="0" w:line="240" w:lineRule="auto"/>
      </w:pPr>
      <w:r>
        <w:continuationSeparator/>
      </w:r>
    </w:p>
  </w:endnote>
  <w:endnote w:type="continuationNotice" w:id="1">
    <w:p w14:paraId="27F90391" w14:textId="77777777" w:rsidR="0017440F" w:rsidRDefault="001744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3D1B6" w14:textId="77777777" w:rsidR="000F3CB2" w:rsidRDefault="000F3CB2">
      <w:pPr>
        <w:spacing w:after="0" w:line="240" w:lineRule="auto"/>
      </w:pPr>
      <w:r>
        <w:separator/>
      </w:r>
    </w:p>
  </w:footnote>
  <w:footnote w:type="continuationSeparator" w:id="0">
    <w:p w14:paraId="79791444" w14:textId="77777777" w:rsidR="000F3CB2" w:rsidRDefault="000F3CB2">
      <w:pPr>
        <w:spacing w:after="0" w:line="240" w:lineRule="auto"/>
      </w:pPr>
      <w:r>
        <w:continuationSeparator/>
      </w:r>
    </w:p>
  </w:footnote>
  <w:footnote w:type="continuationNotice" w:id="1">
    <w:p w14:paraId="082FF6B0" w14:textId="77777777" w:rsidR="0017440F" w:rsidRDefault="001744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B7EE3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C116118C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A4426CA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65041799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86A"/>
    <w:rsid w:val="000F3CB2"/>
    <w:rsid w:val="00146B3E"/>
    <w:rsid w:val="0017440F"/>
    <w:rsid w:val="00217C27"/>
    <w:rsid w:val="00217D4A"/>
    <w:rsid w:val="003A24DF"/>
    <w:rsid w:val="00517E76"/>
    <w:rsid w:val="00636F74"/>
    <w:rsid w:val="006A18D7"/>
    <w:rsid w:val="009C19A6"/>
    <w:rsid w:val="00B02574"/>
    <w:rsid w:val="00B70455"/>
    <w:rsid w:val="00C02A5A"/>
    <w:rsid w:val="00CE5085"/>
    <w:rsid w:val="00D1186A"/>
    <w:rsid w:val="00DC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90A253C"/>
  <w15:docId w15:val="{ACD973E1-CEDE-4F37-AFA5-AC0F6C710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DB543ACDAD43598A15CA57F4E63C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236</Nr_x002e__x0020_akti>
    <Data_x0020_e_x0020_Krijimit xmlns="0e656187-b300-4fb0-8bf4-3a50f872073c">2026-09-01T09:11:00Z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2026-08-31T00:00:00Z</Date_x0020_protokolli>
    <Titulli xmlns="0e656187-b300-4fb0-8bf4-3a50f872073c">Mbi licencimin e shoqërisë “ASSA ENERGY SOLUTIONS” sh.p.k. në veprimtarinë e prodhimit të energjisë elektrike</Titulli>
    <Modifikuesi xmlns="0e656187-b300-4fb0-8bf4-3a50f872073c">elnejda.cokalli</Modifikuesi>
    <Nr_x002e__x0020_prot_x0020_QBZ xmlns="0e656187-b300-4fb0-8bf4-3a50f872073c">1903/1</Nr_x002e__x0020_prot_x0020_QBZ>
    <Data_x0020_e_x0020_Modifikimit xmlns="0e656187-b300-4fb0-8bf4-3a50f872073c">2026-09-01T10:50:43Z</Data_x0020_e_x0020_Modifikimit>
    <Dekretuar xmlns="0e656187-b300-4fb0-8bf4-3a50f872073c">false</Dekretuar>
    <Data xmlns="0e656187-b300-4fb0-8bf4-3a50f872073c">2026-08-20T00:00:00Z</Data>
    <Nr_x002e__x0020_protokolli_x0020_i_x0020_aktit xmlns="0e656187-b300-4fb0-8bf4-3a50f872073c">2623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744DFF-9747-46FF-A29C-936CA2A83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6E460C8-7B7C-4C6F-BFAD-05A9630BE1B6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69C6669-B24C-4850-9792-38C6C707CF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“ASSA ENERGY SOLUTIONS” sh.p.k. në veprimtarinë e prodhimit të energjisë elektrike</vt:lpstr>
    </vt:vector>
  </TitlesOfParts>
  <Company/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“ASSA ENERGY SOLUTIONS” sh.p.k. në veprimtarinë e prodhimit të energjisë elektrike</dc:title>
  <dc:creator>Ajlin Sharku</dc:creator>
  <cp:lastModifiedBy>fjora.cahani</cp:lastModifiedBy>
  <cp:revision>5</cp:revision>
  <cp:lastPrinted>2026-08-24T11:39:00Z</cp:lastPrinted>
  <dcterms:created xsi:type="dcterms:W3CDTF">2026-09-01T09:23:00Z</dcterms:created>
  <dcterms:modified xsi:type="dcterms:W3CDTF">2026-09-02T08:22:00Z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5f3958cf6b85482893e3240b91e03014_23</vt:lpwstr>
  </property>
</Properties>
</file>