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A0E41" w14:textId="77777777" w:rsidR="00EC0DCA" w:rsidRPr="002613FD" w:rsidRDefault="00EC0DCA" w:rsidP="002613FD">
      <w:pPr>
        <w:spacing w:after="0" w:line="240" w:lineRule="auto"/>
        <w:ind w:firstLine="284"/>
        <w:jc w:val="center"/>
        <w:rPr>
          <w:rFonts w:ascii="Garamond" w:eastAsia="Calibri" w:hAnsi="Garamond"/>
          <w:b/>
          <w:bCs/>
        </w:rPr>
      </w:pPr>
      <w:r w:rsidRPr="002613FD">
        <w:rPr>
          <w:rFonts w:ascii="Garamond" w:eastAsia="Calibri" w:hAnsi="Garamond"/>
          <w:b/>
          <w:bCs/>
        </w:rPr>
        <w:t>VENDIM</w:t>
      </w:r>
    </w:p>
    <w:p w14:paraId="0861AEE1" w14:textId="6AD0D5F7" w:rsidR="00EC0DCA" w:rsidRDefault="00EC0DCA" w:rsidP="002613FD">
      <w:pPr>
        <w:spacing w:after="0" w:line="240" w:lineRule="auto"/>
        <w:ind w:firstLine="284"/>
        <w:jc w:val="center"/>
        <w:rPr>
          <w:rFonts w:ascii="Garamond" w:eastAsia="Calibri" w:hAnsi="Garamond"/>
          <w:b/>
          <w:bCs/>
        </w:rPr>
      </w:pPr>
      <w:r w:rsidRPr="002613FD">
        <w:rPr>
          <w:rFonts w:ascii="Garamond" w:eastAsia="Calibri" w:hAnsi="Garamond"/>
          <w:b/>
          <w:bCs/>
        </w:rPr>
        <w:t xml:space="preserve">Nr. </w:t>
      </w:r>
      <w:r w:rsidR="00E05B78" w:rsidRPr="002613FD">
        <w:rPr>
          <w:rFonts w:ascii="Garamond" w:eastAsia="Calibri" w:hAnsi="Garamond"/>
          <w:b/>
          <w:bCs/>
        </w:rPr>
        <w:t>254</w:t>
      </w:r>
      <w:r w:rsidRPr="002613FD">
        <w:rPr>
          <w:rFonts w:ascii="Garamond" w:eastAsia="Calibri" w:hAnsi="Garamond"/>
          <w:b/>
          <w:bCs/>
        </w:rPr>
        <w:t xml:space="preserve">, </w:t>
      </w:r>
      <w:r w:rsidR="008E54C9">
        <w:rPr>
          <w:rFonts w:ascii="Garamond" w:eastAsia="Calibri" w:hAnsi="Garamond"/>
          <w:b/>
          <w:bCs/>
        </w:rPr>
        <w:t>d</w:t>
      </w:r>
      <w:r w:rsidRPr="002613FD">
        <w:rPr>
          <w:rFonts w:ascii="Garamond" w:eastAsia="Calibri" w:hAnsi="Garamond"/>
          <w:b/>
          <w:bCs/>
        </w:rPr>
        <w:t xml:space="preserve">atë </w:t>
      </w:r>
      <w:r w:rsidR="00E05B78" w:rsidRPr="002613FD">
        <w:rPr>
          <w:rFonts w:ascii="Garamond" w:eastAsia="Calibri" w:hAnsi="Garamond"/>
          <w:b/>
          <w:bCs/>
        </w:rPr>
        <w:t>3</w:t>
      </w:r>
      <w:r w:rsidRPr="002613FD">
        <w:rPr>
          <w:rFonts w:ascii="Garamond" w:eastAsia="Calibri" w:hAnsi="Garamond"/>
          <w:b/>
          <w:bCs/>
        </w:rPr>
        <w:t>.</w:t>
      </w:r>
      <w:r w:rsidR="00E05B78" w:rsidRPr="002613FD">
        <w:rPr>
          <w:rFonts w:ascii="Garamond" w:eastAsia="Calibri" w:hAnsi="Garamond"/>
          <w:b/>
          <w:bCs/>
        </w:rPr>
        <w:t>9</w:t>
      </w:r>
      <w:r w:rsidRPr="002613FD">
        <w:rPr>
          <w:rFonts w:ascii="Garamond" w:eastAsia="Calibri" w:hAnsi="Garamond"/>
          <w:b/>
          <w:bCs/>
        </w:rPr>
        <w:t>.2026</w:t>
      </w:r>
    </w:p>
    <w:p w14:paraId="1788C92E" w14:textId="77777777" w:rsidR="002613FD" w:rsidRPr="002613FD" w:rsidRDefault="002613FD" w:rsidP="002613FD">
      <w:pPr>
        <w:spacing w:after="0" w:line="240" w:lineRule="auto"/>
        <w:ind w:firstLine="284"/>
        <w:jc w:val="center"/>
        <w:rPr>
          <w:rFonts w:ascii="Garamond" w:eastAsia="Calibri" w:hAnsi="Garamond"/>
          <w:b/>
          <w:bCs/>
        </w:rPr>
      </w:pPr>
    </w:p>
    <w:p w14:paraId="74DE32B7" w14:textId="447F9A50" w:rsidR="00EC0DCA" w:rsidRPr="002613FD" w:rsidRDefault="00EC0DCA" w:rsidP="002613FD">
      <w:pPr>
        <w:spacing w:after="0" w:line="240" w:lineRule="auto"/>
        <w:ind w:firstLine="284"/>
        <w:jc w:val="center"/>
        <w:rPr>
          <w:rFonts w:ascii="Garamond" w:hAnsi="Garamond"/>
          <w:b/>
        </w:rPr>
      </w:pPr>
      <w:bookmarkStart w:id="0" w:name="_Hlk234230194"/>
      <w:r w:rsidRPr="002613FD">
        <w:rPr>
          <w:rFonts w:ascii="Garamond" w:hAnsi="Garamond"/>
          <w:b/>
        </w:rPr>
        <w:t>MBI</w:t>
      </w:r>
      <w:r w:rsidR="00CE6D59" w:rsidRPr="002613FD">
        <w:rPr>
          <w:rFonts w:ascii="Garamond" w:hAnsi="Garamond"/>
          <w:b/>
        </w:rPr>
        <w:t xml:space="preserve"> </w:t>
      </w:r>
      <w:r w:rsidR="00614E4C" w:rsidRPr="002613FD">
        <w:rPr>
          <w:rFonts w:ascii="Garamond" w:hAnsi="Garamond"/>
          <w:b/>
          <w:bCs/>
        </w:rPr>
        <w:t xml:space="preserve">PEZULLIMIN E </w:t>
      </w:r>
      <w:r w:rsidR="00F06071" w:rsidRPr="002613FD">
        <w:rPr>
          <w:rFonts w:ascii="Garamond" w:hAnsi="Garamond"/>
          <w:b/>
          <w:bCs/>
        </w:rPr>
        <w:t>PROCEDUR</w:t>
      </w:r>
      <w:r w:rsidR="00F06071" w:rsidRPr="002613FD">
        <w:rPr>
          <w:rFonts w:ascii="Garamond" w:hAnsi="Garamond"/>
          <w:b/>
        </w:rPr>
        <w:t>ËS ADMINISTRATIVE TË LICENCIMIT</w:t>
      </w:r>
      <w:r w:rsidR="00124838" w:rsidRPr="002613FD">
        <w:rPr>
          <w:rFonts w:ascii="Garamond" w:hAnsi="Garamond"/>
          <w:b/>
        </w:rPr>
        <w:t xml:space="preserve"> TË</w:t>
      </w:r>
      <w:r w:rsidR="00F06071" w:rsidRPr="002613FD">
        <w:rPr>
          <w:rFonts w:ascii="Garamond" w:hAnsi="Garamond"/>
          <w:b/>
        </w:rPr>
        <w:t xml:space="preserve"> </w:t>
      </w:r>
      <w:r w:rsidRPr="002613FD">
        <w:rPr>
          <w:rFonts w:ascii="Garamond" w:hAnsi="Garamond"/>
          <w:b/>
        </w:rPr>
        <w:t xml:space="preserve">SHOQËRISË “KORPORATA </w:t>
      </w:r>
      <w:proofErr w:type="spellStart"/>
      <w:r w:rsidRPr="002613FD">
        <w:rPr>
          <w:rFonts w:ascii="Garamond" w:hAnsi="Garamond"/>
          <w:b/>
        </w:rPr>
        <w:t>E</w:t>
      </w:r>
      <w:r w:rsidR="008E54C9">
        <w:rPr>
          <w:rFonts w:ascii="Garamond" w:hAnsi="Garamond"/>
          <w:b/>
        </w:rPr>
        <w:t>LEKTROENERGJITIKE</w:t>
      </w:r>
      <w:proofErr w:type="spellEnd"/>
      <w:r w:rsidR="008E54C9">
        <w:rPr>
          <w:rFonts w:ascii="Garamond" w:hAnsi="Garamond"/>
          <w:b/>
        </w:rPr>
        <w:t xml:space="preserve"> SHQIPTARE (SH</w:t>
      </w:r>
      <w:r w:rsidRPr="002613FD">
        <w:rPr>
          <w:rFonts w:ascii="Garamond" w:hAnsi="Garamond"/>
          <w:b/>
        </w:rPr>
        <w:t>A KESH)” SHA NË VEPRIMTARINË E PRODHIMIT TË ENERGJISË ELEKTRIKE NGA TEC-</w:t>
      </w:r>
      <w:r w:rsidR="008E54C9" w:rsidRPr="002613FD">
        <w:rPr>
          <w:rFonts w:ascii="Garamond" w:hAnsi="Garamond"/>
          <w:b/>
        </w:rPr>
        <w:t>et</w:t>
      </w:r>
      <w:r w:rsidRPr="002613FD">
        <w:rPr>
          <w:rFonts w:ascii="Garamond" w:hAnsi="Garamond"/>
          <w:b/>
        </w:rPr>
        <w:t xml:space="preserve"> LUNDRUESE “TIGRI 1”, ME KAPACITET TË INSTALUAR 50 </w:t>
      </w:r>
      <w:proofErr w:type="spellStart"/>
      <w:r w:rsidR="008E54C9" w:rsidRPr="002613FD">
        <w:rPr>
          <w:rFonts w:ascii="Garamond" w:hAnsi="Garamond"/>
          <w:b/>
        </w:rPr>
        <w:t>mw</w:t>
      </w:r>
      <w:proofErr w:type="spellEnd"/>
      <w:r w:rsidRPr="002613FD">
        <w:rPr>
          <w:rFonts w:ascii="Garamond" w:hAnsi="Garamond"/>
          <w:b/>
        </w:rPr>
        <w:t xml:space="preserve">, DHE “TIGRI 3”, ME KAPACITET TË INSTALUAR 60 </w:t>
      </w:r>
      <w:proofErr w:type="spellStart"/>
      <w:r w:rsidR="008E54C9" w:rsidRPr="002613FD">
        <w:rPr>
          <w:rFonts w:ascii="Garamond" w:hAnsi="Garamond"/>
          <w:b/>
        </w:rPr>
        <w:t>mw</w:t>
      </w:r>
      <w:bookmarkEnd w:id="0"/>
      <w:proofErr w:type="spellEnd"/>
    </w:p>
    <w:p w14:paraId="37DD9CED" w14:textId="77777777" w:rsidR="00CE6D59" w:rsidRPr="002613FD" w:rsidRDefault="00CE6D59" w:rsidP="002613FD">
      <w:pPr>
        <w:spacing w:after="0" w:line="240" w:lineRule="auto"/>
        <w:ind w:firstLine="284"/>
        <w:jc w:val="center"/>
        <w:rPr>
          <w:rFonts w:ascii="Garamond" w:hAnsi="Garamond"/>
          <w:b/>
        </w:rPr>
      </w:pPr>
    </w:p>
    <w:p w14:paraId="47A12B34" w14:textId="16053CBC" w:rsidR="002613FD" w:rsidRPr="002613FD" w:rsidRDefault="00EC0DCA" w:rsidP="008E54C9">
      <w:pPr>
        <w:spacing w:after="0" w:line="240" w:lineRule="auto"/>
        <w:ind w:firstLine="284"/>
        <w:rPr>
          <w:rFonts w:ascii="Garamond" w:hAnsi="Garamond"/>
        </w:rPr>
      </w:pPr>
      <w:r w:rsidRPr="008E54C9">
        <w:rPr>
          <w:rFonts w:ascii="Garamond" w:eastAsia="Calibri" w:hAnsi="Garamond"/>
        </w:rPr>
        <w:t xml:space="preserve">Në mbështetje të </w:t>
      </w:r>
      <w:r w:rsidRPr="008E54C9">
        <w:rPr>
          <w:rFonts w:ascii="Garamond" w:eastAsiaTheme="minorHAnsi" w:hAnsi="Garamond"/>
        </w:rPr>
        <w:t xml:space="preserve">nenit </w:t>
      </w:r>
      <w:r w:rsidRPr="008E54C9">
        <w:rPr>
          <w:rFonts w:ascii="Garamond" w:hAnsi="Garamond"/>
        </w:rPr>
        <w:t>16</w:t>
      </w:r>
      <w:r w:rsidR="00207A0D" w:rsidRPr="008E54C9">
        <w:rPr>
          <w:rFonts w:ascii="Garamond" w:hAnsi="Garamond"/>
        </w:rPr>
        <w:t xml:space="preserve"> dhe 136, pika 2,</w:t>
      </w:r>
      <w:r w:rsidRPr="008E54C9">
        <w:rPr>
          <w:rFonts w:ascii="Garamond" w:hAnsi="Garamond"/>
        </w:rPr>
        <w:t xml:space="preserve"> të ligjit nr. 59/2026</w:t>
      </w:r>
      <w:r w:rsidR="008E54C9">
        <w:rPr>
          <w:rFonts w:ascii="Garamond" w:hAnsi="Garamond"/>
        </w:rPr>
        <w:t>,</w:t>
      </w:r>
      <w:r w:rsidRPr="008E54C9">
        <w:rPr>
          <w:rFonts w:ascii="Garamond" w:hAnsi="Garamond"/>
        </w:rPr>
        <w:t xml:space="preserve"> “Për sektorin e energjisë elektrike”; </w:t>
      </w:r>
      <w:r w:rsidR="008E54C9" w:rsidRPr="008E54C9">
        <w:rPr>
          <w:rFonts w:ascii="Garamond" w:eastAsia="Calibri" w:hAnsi="Garamond"/>
        </w:rPr>
        <w:t>të</w:t>
      </w:r>
      <w:r w:rsidR="008E54C9" w:rsidRPr="008E54C9">
        <w:rPr>
          <w:rFonts w:ascii="Garamond" w:hAnsi="Garamond"/>
        </w:rPr>
        <w:t xml:space="preserve"> </w:t>
      </w:r>
      <w:r w:rsidRPr="008E54C9">
        <w:rPr>
          <w:rFonts w:ascii="Garamond" w:hAnsi="Garamond"/>
        </w:rPr>
        <w:t>nenit 66, pika 1,</w:t>
      </w:r>
      <w:r w:rsidR="008E54C9" w:rsidRPr="008E54C9">
        <w:rPr>
          <w:rFonts w:ascii="Garamond" w:eastAsia="Calibri" w:hAnsi="Garamond"/>
        </w:rPr>
        <w:t xml:space="preserve"> të</w:t>
      </w:r>
      <w:r w:rsidRPr="008E54C9">
        <w:rPr>
          <w:rFonts w:ascii="Garamond" w:hAnsi="Garamond"/>
        </w:rPr>
        <w:t xml:space="preserve"> ligjit nr. 44/2015</w:t>
      </w:r>
      <w:r w:rsidR="008E54C9">
        <w:rPr>
          <w:rFonts w:ascii="Garamond" w:hAnsi="Garamond"/>
        </w:rPr>
        <w:t>,</w:t>
      </w:r>
      <w:r w:rsidRPr="008E54C9">
        <w:rPr>
          <w:rFonts w:ascii="Garamond" w:hAnsi="Garamond"/>
        </w:rPr>
        <w:t xml:space="preserve"> </w:t>
      </w:r>
      <w:r w:rsidRPr="008E54C9">
        <w:rPr>
          <w:rFonts w:ascii="Garamond" w:hAnsi="Garamond"/>
          <w:iCs/>
        </w:rPr>
        <w:t>“</w:t>
      </w:r>
      <w:r w:rsidRPr="008E54C9">
        <w:rPr>
          <w:rFonts w:ascii="Garamond" w:hAnsi="Garamond"/>
        </w:rPr>
        <w:t xml:space="preserve">Kodi i Procedurave Administrative </w:t>
      </w:r>
      <w:r w:rsidR="008E54C9" w:rsidRPr="008E54C9">
        <w:rPr>
          <w:rFonts w:ascii="Garamond" w:eastAsia="Calibri" w:hAnsi="Garamond"/>
        </w:rPr>
        <w:t>të</w:t>
      </w:r>
      <w:r w:rsidRPr="008E54C9">
        <w:rPr>
          <w:rFonts w:ascii="Garamond" w:hAnsi="Garamond"/>
        </w:rPr>
        <w:t xml:space="preserve"> Republikës së Shqipërisë</w:t>
      </w:r>
      <w:r w:rsidRPr="008E54C9">
        <w:rPr>
          <w:rFonts w:ascii="Garamond" w:hAnsi="Garamond"/>
          <w:iCs/>
        </w:rPr>
        <w:t>”</w:t>
      </w:r>
      <w:r w:rsidRPr="008E54C9">
        <w:rPr>
          <w:rFonts w:ascii="Garamond" w:hAnsi="Garamond"/>
        </w:rPr>
        <w:t xml:space="preserve">; </w:t>
      </w:r>
      <w:r w:rsidR="008E54C9" w:rsidRPr="008E54C9">
        <w:rPr>
          <w:rFonts w:ascii="Garamond" w:eastAsia="Calibri" w:hAnsi="Garamond"/>
        </w:rPr>
        <w:t>të</w:t>
      </w:r>
      <w:r w:rsidR="008E54C9" w:rsidRPr="008E54C9">
        <w:rPr>
          <w:rFonts w:ascii="Garamond" w:hAnsi="Garamond"/>
        </w:rPr>
        <w:t xml:space="preserve"> </w:t>
      </w:r>
      <w:r w:rsidRPr="008E54C9">
        <w:rPr>
          <w:rFonts w:ascii="Garamond" w:hAnsi="Garamond"/>
        </w:rPr>
        <w:t xml:space="preserve">nenit </w:t>
      </w:r>
      <w:r w:rsidRPr="008E54C9">
        <w:rPr>
          <w:rFonts w:ascii="Garamond" w:hAnsi="Garamond"/>
          <w:iCs/>
        </w:rPr>
        <w:t xml:space="preserve">14, pika 10, të </w:t>
      </w:r>
      <w:r w:rsidR="008E54C9">
        <w:rPr>
          <w:rFonts w:ascii="Garamond" w:hAnsi="Garamond"/>
          <w:iCs/>
        </w:rPr>
        <w:t>“</w:t>
      </w:r>
      <w:r w:rsidRPr="008E54C9">
        <w:rPr>
          <w:rFonts w:ascii="Garamond" w:hAnsi="Garamond"/>
          <w:iCs/>
        </w:rPr>
        <w:t>Rregullores për procedurat dhe afatet për dhënien, modifikimin, transferimin, rinovimin, njohjen dhe heqjen e licencave në sektorin e energjisë elektrike</w:t>
      </w:r>
      <w:r w:rsidR="008E54C9">
        <w:rPr>
          <w:rFonts w:ascii="Garamond" w:hAnsi="Garamond"/>
          <w:iCs/>
        </w:rPr>
        <w:t>”</w:t>
      </w:r>
      <w:r w:rsidRPr="008E54C9">
        <w:rPr>
          <w:rFonts w:ascii="Garamond" w:hAnsi="Garamond"/>
        </w:rPr>
        <w:t xml:space="preserve">, miratuar me vendimin e </w:t>
      </w:r>
      <w:r w:rsidR="008E54C9" w:rsidRPr="008E54C9">
        <w:rPr>
          <w:rFonts w:ascii="Garamond" w:hAnsi="Garamond"/>
        </w:rPr>
        <w:t xml:space="preserve">Bordit </w:t>
      </w:r>
      <w:r w:rsidRPr="008E54C9">
        <w:rPr>
          <w:rFonts w:ascii="Garamond" w:hAnsi="Garamond"/>
        </w:rPr>
        <w:t xml:space="preserve">të ERE-s nr. 109, datë 29.6.2016, </w:t>
      </w:r>
      <w:r w:rsidR="008E54C9" w:rsidRPr="008E54C9">
        <w:rPr>
          <w:rFonts w:ascii="Garamond" w:eastAsia="Calibri" w:hAnsi="Garamond"/>
        </w:rPr>
        <w:t>të</w:t>
      </w:r>
      <w:r w:rsidRPr="008E54C9">
        <w:rPr>
          <w:rFonts w:ascii="Garamond" w:hAnsi="Garamond"/>
        </w:rPr>
        <w:t xml:space="preserve"> ndryshuar, si dhe </w:t>
      </w:r>
      <w:r w:rsidR="008E54C9" w:rsidRPr="008E54C9">
        <w:rPr>
          <w:rFonts w:ascii="Garamond" w:eastAsia="Calibri" w:hAnsi="Garamond"/>
        </w:rPr>
        <w:t>të</w:t>
      </w:r>
      <w:r w:rsidR="008E54C9" w:rsidRPr="008E54C9">
        <w:rPr>
          <w:rFonts w:ascii="Garamond" w:hAnsi="Garamond"/>
        </w:rPr>
        <w:t xml:space="preserve"> </w:t>
      </w:r>
      <w:r w:rsidRPr="008E54C9">
        <w:rPr>
          <w:rFonts w:ascii="Garamond" w:hAnsi="Garamond"/>
        </w:rPr>
        <w:t>nenit 15</w:t>
      </w:r>
      <w:r w:rsidR="008E54C9">
        <w:rPr>
          <w:rFonts w:ascii="Garamond" w:hAnsi="Garamond"/>
        </w:rPr>
        <w:t>,</w:t>
      </w:r>
      <w:r w:rsidRPr="008E54C9">
        <w:rPr>
          <w:rFonts w:ascii="Garamond" w:hAnsi="Garamond"/>
        </w:rPr>
        <w:t xml:space="preserve"> të </w:t>
      </w:r>
      <w:r w:rsidR="008E54C9">
        <w:rPr>
          <w:rFonts w:ascii="Garamond" w:hAnsi="Garamond"/>
        </w:rPr>
        <w:t>“</w:t>
      </w:r>
      <w:r w:rsidRPr="008E54C9">
        <w:rPr>
          <w:rFonts w:ascii="Garamond" w:hAnsi="Garamond"/>
        </w:rPr>
        <w:t xml:space="preserve">Rregullores për organizimin, funksionimin dhe procedurat e </w:t>
      </w:r>
      <w:r w:rsidR="00434255" w:rsidRPr="008E54C9">
        <w:rPr>
          <w:rFonts w:ascii="Garamond" w:hAnsi="Garamond"/>
        </w:rPr>
        <w:t>ERE-s</w:t>
      </w:r>
      <w:r w:rsidR="008E54C9">
        <w:rPr>
          <w:rFonts w:ascii="Garamond" w:hAnsi="Garamond"/>
        </w:rPr>
        <w:t>”</w:t>
      </w:r>
      <w:r w:rsidRPr="008E54C9">
        <w:rPr>
          <w:rFonts w:ascii="Garamond" w:hAnsi="Garamond"/>
        </w:rPr>
        <w:t xml:space="preserve">, miratuar me vendimin e </w:t>
      </w:r>
      <w:r w:rsidR="008E54C9" w:rsidRPr="008E54C9">
        <w:rPr>
          <w:rFonts w:ascii="Garamond" w:hAnsi="Garamond"/>
        </w:rPr>
        <w:t xml:space="preserve">Bordit </w:t>
      </w:r>
      <w:r w:rsidRPr="008E54C9">
        <w:rPr>
          <w:rFonts w:ascii="Garamond" w:hAnsi="Garamond"/>
        </w:rPr>
        <w:t xml:space="preserve">të </w:t>
      </w:r>
      <w:r w:rsidR="00434255" w:rsidRPr="008E54C9">
        <w:rPr>
          <w:rFonts w:ascii="Garamond" w:hAnsi="Garamond"/>
        </w:rPr>
        <w:t xml:space="preserve">Entit Rregullator të Energjisë </w:t>
      </w:r>
      <w:r w:rsidR="008E54C9">
        <w:rPr>
          <w:rFonts w:ascii="Garamond" w:hAnsi="Garamond"/>
        </w:rPr>
        <w:t>ERE-s nr. 96, datë 17.</w:t>
      </w:r>
      <w:r w:rsidRPr="008E54C9">
        <w:rPr>
          <w:rFonts w:ascii="Garamond" w:hAnsi="Garamond"/>
        </w:rPr>
        <w:t>6.2016</w:t>
      </w:r>
      <w:r w:rsidRPr="008E54C9">
        <w:rPr>
          <w:rFonts w:ascii="Garamond" w:eastAsia="Calibri" w:hAnsi="Garamond"/>
        </w:rPr>
        <w:t xml:space="preserve">; Bordi i ERE-s, në mbledhjen e tij të datës </w:t>
      </w:r>
      <w:r w:rsidR="00434255" w:rsidRPr="008E54C9">
        <w:rPr>
          <w:rFonts w:ascii="Garamond" w:eastAsia="Calibri" w:hAnsi="Garamond"/>
        </w:rPr>
        <w:t>3</w:t>
      </w:r>
      <w:r w:rsidRPr="008E54C9">
        <w:rPr>
          <w:rFonts w:ascii="Garamond" w:eastAsia="Calibri" w:hAnsi="Garamond"/>
        </w:rPr>
        <w:t>.</w:t>
      </w:r>
      <w:r w:rsidR="00434255" w:rsidRPr="008E54C9">
        <w:rPr>
          <w:rFonts w:ascii="Garamond" w:eastAsia="Calibri" w:hAnsi="Garamond"/>
        </w:rPr>
        <w:t>9</w:t>
      </w:r>
      <w:r w:rsidRPr="008E54C9">
        <w:rPr>
          <w:rFonts w:ascii="Garamond" w:eastAsia="Calibri" w:hAnsi="Garamond"/>
        </w:rPr>
        <w:t xml:space="preserve">.2026, mbasi shqyrtoi relacionin </w:t>
      </w:r>
      <w:bookmarkStart w:id="1" w:name="_Hlk86734997"/>
      <w:r w:rsidRPr="008E54C9">
        <w:rPr>
          <w:rFonts w:ascii="Garamond" w:eastAsia="Calibri" w:hAnsi="Garamond"/>
        </w:rPr>
        <w:t xml:space="preserve">me nr. </w:t>
      </w:r>
      <w:r w:rsidR="00434255" w:rsidRPr="008E54C9">
        <w:rPr>
          <w:rFonts w:ascii="Garamond" w:eastAsia="Calibri" w:hAnsi="Garamond"/>
        </w:rPr>
        <w:t>1950/29</w:t>
      </w:r>
      <w:r w:rsidRPr="008E54C9">
        <w:rPr>
          <w:rFonts w:ascii="Garamond" w:eastAsia="Calibri" w:hAnsi="Garamond"/>
        </w:rPr>
        <w:t xml:space="preserve"> </w:t>
      </w:r>
      <w:proofErr w:type="spellStart"/>
      <w:r w:rsidRPr="008E54C9">
        <w:rPr>
          <w:rFonts w:ascii="Garamond" w:eastAsia="Calibri" w:hAnsi="Garamond"/>
        </w:rPr>
        <w:t>prot</w:t>
      </w:r>
      <w:proofErr w:type="spellEnd"/>
      <w:r w:rsidRPr="008E54C9">
        <w:rPr>
          <w:rFonts w:ascii="Garamond" w:eastAsia="Calibri" w:hAnsi="Garamond"/>
        </w:rPr>
        <w:t xml:space="preserve">., datë </w:t>
      </w:r>
      <w:r w:rsidR="00434255" w:rsidRPr="008E54C9">
        <w:rPr>
          <w:rFonts w:ascii="Garamond" w:eastAsia="Calibri" w:hAnsi="Garamond"/>
        </w:rPr>
        <w:t>2</w:t>
      </w:r>
      <w:r w:rsidRPr="008E54C9">
        <w:rPr>
          <w:rFonts w:ascii="Garamond" w:eastAsia="Calibri" w:hAnsi="Garamond"/>
        </w:rPr>
        <w:t>.</w:t>
      </w:r>
      <w:r w:rsidR="00434255" w:rsidRPr="008E54C9">
        <w:rPr>
          <w:rFonts w:ascii="Garamond" w:eastAsia="Calibri" w:hAnsi="Garamond"/>
        </w:rPr>
        <w:t>9</w:t>
      </w:r>
      <w:r w:rsidRPr="008E54C9">
        <w:rPr>
          <w:rFonts w:ascii="Garamond" w:eastAsia="Calibri" w:hAnsi="Garamond"/>
        </w:rPr>
        <w:t>.2026, të</w:t>
      </w:r>
      <w:r w:rsidR="008E54C9">
        <w:rPr>
          <w:rFonts w:ascii="Garamond" w:eastAsia="Calibri" w:hAnsi="Garamond"/>
        </w:rPr>
        <w:t xml:space="preserve"> përgatitur nga </w:t>
      </w:r>
      <w:r w:rsidRPr="008E54C9">
        <w:rPr>
          <w:rFonts w:ascii="Garamond" w:eastAsia="Calibri" w:hAnsi="Garamond"/>
        </w:rPr>
        <w:t>Drejtori</w:t>
      </w:r>
      <w:r w:rsidR="00434255" w:rsidRPr="008E54C9">
        <w:rPr>
          <w:rFonts w:ascii="Garamond" w:eastAsia="Calibri" w:hAnsi="Garamond"/>
        </w:rPr>
        <w:t>a e</w:t>
      </w:r>
      <w:r w:rsidRPr="008E54C9">
        <w:rPr>
          <w:rFonts w:ascii="Garamond" w:eastAsia="Calibri" w:hAnsi="Garamond"/>
        </w:rPr>
        <w:t xml:space="preserve"> Licencimit, Autorizimeve dhe Garanci</w:t>
      </w:r>
      <w:r w:rsidR="00434255" w:rsidRPr="008E54C9">
        <w:rPr>
          <w:rFonts w:ascii="Garamond" w:eastAsia="Calibri" w:hAnsi="Garamond"/>
        </w:rPr>
        <w:t>së s</w:t>
      </w:r>
      <w:r w:rsidRPr="008E54C9">
        <w:rPr>
          <w:rFonts w:ascii="Garamond" w:eastAsia="Calibri" w:hAnsi="Garamond"/>
        </w:rPr>
        <w:t>ë Origjinës</w:t>
      </w:r>
      <w:r w:rsidRPr="008E54C9">
        <w:rPr>
          <w:rFonts w:ascii="Garamond" w:eastAsia="Calibri" w:hAnsi="Garamond"/>
          <w:iCs/>
        </w:rPr>
        <w:t xml:space="preserve"> “</w:t>
      </w:r>
      <w:bookmarkEnd w:id="1"/>
      <w:r w:rsidRPr="008E54C9">
        <w:rPr>
          <w:rFonts w:ascii="Garamond" w:hAnsi="Garamond"/>
        </w:rPr>
        <w:t xml:space="preserve">Mbi kërkesën e shoqërisë </w:t>
      </w:r>
      <w:r w:rsidR="008E54C9">
        <w:rPr>
          <w:rFonts w:ascii="Garamond" w:hAnsi="Garamond"/>
        </w:rPr>
        <w:t>‘</w:t>
      </w:r>
      <w:r w:rsidRPr="008E54C9">
        <w:rPr>
          <w:rFonts w:ascii="Garamond" w:hAnsi="Garamond"/>
        </w:rPr>
        <w:t xml:space="preserve">Korporata </w:t>
      </w:r>
      <w:proofErr w:type="spellStart"/>
      <w:r w:rsidRPr="008E54C9">
        <w:rPr>
          <w:rFonts w:ascii="Garamond" w:hAnsi="Garamond"/>
        </w:rPr>
        <w:t>Elektroenergjitike</w:t>
      </w:r>
      <w:proofErr w:type="spellEnd"/>
      <w:r w:rsidRPr="008E54C9">
        <w:rPr>
          <w:rFonts w:ascii="Garamond" w:hAnsi="Garamond"/>
        </w:rPr>
        <w:t xml:space="preserve"> Shqiptare (</w:t>
      </w:r>
      <w:proofErr w:type="spellStart"/>
      <w:r w:rsidR="008E54C9" w:rsidRPr="008E54C9">
        <w:rPr>
          <w:rFonts w:ascii="Garamond" w:hAnsi="Garamond"/>
        </w:rPr>
        <w:t>sh.a</w:t>
      </w:r>
      <w:proofErr w:type="spellEnd"/>
      <w:r w:rsidR="008E54C9">
        <w:rPr>
          <w:rFonts w:ascii="Garamond" w:hAnsi="Garamond"/>
        </w:rPr>
        <w:t>.</w:t>
      </w:r>
      <w:r w:rsidR="008E54C9" w:rsidRPr="008E54C9">
        <w:rPr>
          <w:rFonts w:ascii="Garamond" w:hAnsi="Garamond"/>
        </w:rPr>
        <w:t xml:space="preserve"> </w:t>
      </w:r>
      <w:r w:rsidRPr="008E54C9">
        <w:rPr>
          <w:rFonts w:ascii="Garamond" w:hAnsi="Garamond"/>
        </w:rPr>
        <w:t>KESH)</w:t>
      </w:r>
      <w:r w:rsidR="008E54C9">
        <w:rPr>
          <w:rFonts w:ascii="Garamond" w:hAnsi="Garamond"/>
        </w:rPr>
        <w:t>’</w:t>
      </w:r>
      <w:r w:rsidRPr="008E54C9">
        <w:rPr>
          <w:rFonts w:ascii="Garamond" w:hAnsi="Garamond"/>
        </w:rPr>
        <w:t xml:space="preserve"> </w:t>
      </w:r>
      <w:proofErr w:type="spellStart"/>
      <w:r w:rsidRPr="008E54C9">
        <w:rPr>
          <w:rFonts w:ascii="Garamond" w:hAnsi="Garamond"/>
        </w:rPr>
        <w:t>sh</w:t>
      </w:r>
      <w:r w:rsidR="00434255" w:rsidRPr="008E54C9">
        <w:rPr>
          <w:rFonts w:ascii="Garamond" w:hAnsi="Garamond"/>
        </w:rPr>
        <w:t>.</w:t>
      </w:r>
      <w:r w:rsidRPr="008E54C9">
        <w:rPr>
          <w:rFonts w:ascii="Garamond" w:hAnsi="Garamond"/>
        </w:rPr>
        <w:t>a</w:t>
      </w:r>
      <w:proofErr w:type="spellEnd"/>
      <w:r w:rsidR="00434255" w:rsidRPr="008E54C9">
        <w:rPr>
          <w:rFonts w:ascii="Garamond" w:hAnsi="Garamond"/>
        </w:rPr>
        <w:t>.</w:t>
      </w:r>
      <w:r w:rsidRPr="008E54C9">
        <w:rPr>
          <w:rFonts w:ascii="Garamond" w:hAnsi="Garamond"/>
        </w:rPr>
        <w:t xml:space="preserve"> për licencim në veprimtarinë e prodhimit të energjisë elektrike nga TEC-et lundruese “Tigri 1”, me kapacitet të instaluar 50 </w:t>
      </w:r>
      <w:proofErr w:type="spellStart"/>
      <w:r w:rsidR="008E54C9" w:rsidRPr="008E54C9">
        <w:rPr>
          <w:rFonts w:ascii="Garamond" w:hAnsi="Garamond"/>
        </w:rPr>
        <w:t>mw</w:t>
      </w:r>
      <w:proofErr w:type="spellEnd"/>
      <w:r w:rsidRPr="008E54C9">
        <w:rPr>
          <w:rFonts w:ascii="Garamond" w:hAnsi="Garamond"/>
        </w:rPr>
        <w:t xml:space="preserve">, dhe “Tigri 3”, me kapacitet të instaluar 60 </w:t>
      </w:r>
      <w:proofErr w:type="spellStart"/>
      <w:r w:rsidR="008E54C9" w:rsidRPr="008E54C9">
        <w:rPr>
          <w:rFonts w:ascii="Garamond" w:hAnsi="Garamond"/>
        </w:rPr>
        <w:t>mw</w:t>
      </w:r>
      <w:proofErr w:type="spellEnd"/>
      <w:r w:rsidR="008E54C9" w:rsidRPr="008E54C9">
        <w:rPr>
          <w:rFonts w:ascii="Garamond" w:hAnsi="Garamond"/>
        </w:rPr>
        <w:t xml:space="preserve">”, </w:t>
      </w:r>
    </w:p>
    <w:p w14:paraId="3B9EF12C" w14:textId="1C7426DB" w:rsidR="002613FD" w:rsidRPr="002613FD" w:rsidRDefault="008E54C9" w:rsidP="002613FD">
      <w:pPr>
        <w:autoSpaceDE w:val="0"/>
        <w:autoSpaceDN w:val="0"/>
        <w:adjustRightInd w:val="0"/>
        <w:spacing w:after="0" w:line="240" w:lineRule="auto"/>
        <w:ind w:firstLine="284"/>
        <w:rPr>
          <w:rFonts w:ascii="Garamond" w:eastAsiaTheme="minorHAnsi" w:hAnsi="Garamond" w:cs="Calibri"/>
          <w:bCs/>
          <w:color w:val="000000"/>
        </w:rPr>
      </w:pPr>
      <w:r>
        <w:rPr>
          <w:rFonts w:ascii="Garamond" w:eastAsiaTheme="minorHAnsi" w:hAnsi="Garamond" w:cs="Calibri"/>
          <w:bCs/>
          <w:color w:val="000000"/>
        </w:rPr>
        <w:t>k</w:t>
      </w:r>
      <w:r w:rsidR="002613FD" w:rsidRPr="002613FD">
        <w:rPr>
          <w:rFonts w:ascii="Garamond" w:eastAsiaTheme="minorHAnsi" w:hAnsi="Garamond" w:cs="Calibri"/>
          <w:bCs/>
          <w:color w:val="000000"/>
        </w:rPr>
        <w:t>onstat</w:t>
      </w:r>
      <w:r>
        <w:rPr>
          <w:rFonts w:ascii="Garamond" w:eastAsiaTheme="minorHAnsi" w:hAnsi="Garamond" w:cs="Calibri"/>
          <w:bCs/>
          <w:color w:val="000000"/>
        </w:rPr>
        <w:t>oi se:</w:t>
      </w:r>
    </w:p>
    <w:p w14:paraId="5B96F229" w14:textId="5D5686A7" w:rsidR="002613FD" w:rsidRPr="002613FD" w:rsidRDefault="002613FD" w:rsidP="002613FD">
      <w:pPr>
        <w:autoSpaceDE w:val="0"/>
        <w:autoSpaceDN w:val="0"/>
        <w:adjustRightInd w:val="0"/>
        <w:spacing w:after="0" w:line="240" w:lineRule="auto"/>
        <w:ind w:firstLine="284"/>
        <w:rPr>
          <w:rFonts w:ascii="Garamond" w:eastAsiaTheme="minorHAnsi" w:hAnsi="Garamond"/>
          <w:color w:val="000000"/>
        </w:rPr>
      </w:pPr>
      <w:r w:rsidRPr="002613FD">
        <w:rPr>
          <w:rFonts w:ascii="Garamond" w:eastAsiaTheme="minorHAnsi" w:hAnsi="Garamond" w:cs="Calibri"/>
          <w:color w:val="000000"/>
        </w:rPr>
        <w:t xml:space="preserve">- </w:t>
      </w:r>
      <w:r w:rsidRPr="002613FD">
        <w:rPr>
          <w:rFonts w:ascii="Garamond" w:eastAsiaTheme="minorHAnsi" w:hAnsi="Garamond"/>
          <w:color w:val="000000"/>
        </w:rPr>
        <w:t xml:space="preserve">Shoqëria “Korporata </w:t>
      </w:r>
      <w:proofErr w:type="spellStart"/>
      <w:r w:rsidRPr="002613FD">
        <w:rPr>
          <w:rFonts w:ascii="Garamond" w:eastAsiaTheme="minorHAnsi" w:hAnsi="Garamond"/>
          <w:color w:val="000000"/>
        </w:rPr>
        <w:t>Elektroenergjitike</w:t>
      </w:r>
      <w:proofErr w:type="spellEnd"/>
      <w:r w:rsidRPr="002613FD">
        <w:rPr>
          <w:rFonts w:ascii="Garamond" w:eastAsiaTheme="minorHAnsi" w:hAnsi="Garamond"/>
          <w:color w:val="000000"/>
        </w:rPr>
        <w:t xml:space="preserve"> Shqiptare (KESH)”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xml:space="preserve">., me shkresën e protokolluar në </w:t>
      </w:r>
      <w:r w:rsidR="008E54C9">
        <w:rPr>
          <w:rFonts w:ascii="Garamond" w:eastAsiaTheme="minorHAnsi" w:hAnsi="Garamond"/>
          <w:color w:val="000000"/>
        </w:rPr>
        <w:t xml:space="preserve">ERE me nr. 1950 </w:t>
      </w:r>
      <w:proofErr w:type="spellStart"/>
      <w:r w:rsidR="008E54C9">
        <w:rPr>
          <w:rFonts w:ascii="Garamond" w:eastAsiaTheme="minorHAnsi" w:hAnsi="Garamond"/>
          <w:color w:val="000000"/>
        </w:rPr>
        <w:t>prot</w:t>
      </w:r>
      <w:proofErr w:type="spellEnd"/>
      <w:r w:rsidR="008E54C9">
        <w:rPr>
          <w:rFonts w:ascii="Garamond" w:eastAsiaTheme="minorHAnsi" w:hAnsi="Garamond"/>
          <w:color w:val="000000"/>
        </w:rPr>
        <w:t>., datë 23.</w:t>
      </w:r>
      <w:r w:rsidRPr="002613FD">
        <w:rPr>
          <w:rFonts w:ascii="Garamond" w:eastAsiaTheme="minorHAnsi" w:hAnsi="Garamond"/>
          <w:color w:val="000000"/>
        </w:rPr>
        <w:t xml:space="preserve">6.2026, ka paraqitur kërkesën për licencim në veprimtarinë e prodhimit të energjisë elektrike nga TEC-et lundruese “Tigri 1”, me kapacitet të instaluar 50 </w:t>
      </w:r>
      <w:proofErr w:type="spellStart"/>
      <w:r w:rsidR="008E54C9" w:rsidRPr="002613FD">
        <w:rPr>
          <w:rFonts w:ascii="Garamond" w:eastAsiaTheme="minorHAnsi" w:hAnsi="Garamond"/>
          <w:color w:val="000000"/>
        </w:rPr>
        <w:t>mw</w:t>
      </w:r>
      <w:proofErr w:type="spellEnd"/>
      <w:r w:rsidR="008E54C9" w:rsidRPr="002613FD">
        <w:rPr>
          <w:rFonts w:ascii="Garamond" w:eastAsiaTheme="minorHAnsi" w:hAnsi="Garamond"/>
          <w:color w:val="000000"/>
        </w:rPr>
        <w:t xml:space="preserve"> </w:t>
      </w:r>
      <w:r w:rsidRPr="002613FD">
        <w:rPr>
          <w:rFonts w:ascii="Garamond" w:eastAsiaTheme="minorHAnsi" w:hAnsi="Garamond"/>
          <w:color w:val="000000"/>
        </w:rPr>
        <w:t xml:space="preserve">dhe “Tigri 3”, me kapacitet të instaluar 60 </w:t>
      </w:r>
      <w:proofErr w:type="spellStart"/>
      <w:r w:rsidR="008E54C9" w:rsidRPr="002613FD">
        <w:rPr>
          <w:rFonts w:ascii="Garamond" w:eastAsiaTheme="minorHAnsi" w:hAnsi="Garamond"/>
          <w:color w:val="000000"/>
        </w:rPr>
        <w:t>mw</w:t>
      </w:r>
      <w:proofErr w:type="spellEnd"/>
      <w:r w:rsidRPr="002613FD">
        <w:rPr>
          <w:rFonts w:ascii="Garamond" w:eastAsiaTheme="minorHAnsi" w:hAnsi="Garamond"/>
          <w:color w:val="000000"/>
        </w:rPr>
        <w:t xml:space="preserve">, me vendndodhje në Portin e </w:t>
      </w:r>
      <w:proofErr w:type="spellStart"/>
      <w:r w:rsidRPr="002613FD">
        <w:rPr>
          <w:rFonts w:ascii="Garamond" w:eastAsiaTheme="minorHAnsi" w:hAnsi="Garamond"/>
          <w:color w:val="000000"/>
        </w:rPr>
        <w:t>Triportit</w:t>
      </w:r>
      <w:proofErr w:type="spellEnd"/>
      <w:r w:rsidRPr="002613FD">
        <w:rPr>
          <w:rFonts w:ascii="Garamond" w:eastAsiaTheme="minorHAnsi" w:hAnsi="Garamond"/>
          <w:color w:val="000000"/>
        </w:rPr>
        <w:t>, në Gjirin e Vlorës.</w:t>
      </w:r>
    </w:p>
    <w:p w14:paraId="48D4EC2E" w14:textId="3EC548DE" w:rsidR="002613FD" w:rsidRPr="002613FD" w:rsidRDefault="002613FD" w:rsidP="002613FD">
      <w:pPr>
        <w:autoSpaceDE w:val="0"/>
        <w:autoSpaceDN w:val="0"/>
        <w:adjustRightInd w:val="0"/>
        <w:spacing w:after="0" w:line="240" w:lineRule="auto"/>
        <w:ind w:firstLine="284"/>
        <w:rPr>
          <w:rFonts w:ascii="Garamond" w:eastAsiaTheme="minorHAnsi" w:hAnsi="Garamond"/>
          <w:color w:val="000000"/>
        </w:rPr>
      </w:pPr>
      <w:r w:rsidRPr="002613FD">
        <w:rPr>
          <w:rFonts w:ascii="Garamond" w:eastAsiaTheme="minorHAnsi" w:hAnsi="Garamond" w:cs="Calibri"/>
          <w:color w:val="000000"/>
        </w:rPr>
        <w:t xml:space="preserve">- </w:t>
      </w:r>
      <w:r w:rsidR="008E54C9">
        <w:rPr>
          <w:rFonts w:ascii="Garamond" w:eastAsiaTheme="minorHAnsi" w:hAnsi="Garamond"/>
          <w:color w:val="000000"/>
        </w:rPr>
        <w:t>Me vendimin nr. 185, datë 6.</w:t>
      </w:r>
      <w:r w:rsidRPr="002613FD">
        <w:rPr>
          <w:rFonts w:ascii="Garamond" w:eastAsiaTheme="minorHAnsi" w:hAnsi="Garamond"/>
          <w:color w:val="000000"/>
        </w:rPr>
        <w:t xml:space="preserve">7.2026, </w:t>
      </w:r>
      <w:r w:rsidR="008E54C9" w:rsidRPr="002613FD">
        <w:rPr>
          <w:rFonts w:ascii="Garamond" w:eastAsiaTheme="minorHAnsi" w:hAnsi="Garamond"/>
          <w:color w:val="000000"/>
        </w:rPr>
        <w:t xml:space="preserve">Bordi </w:t>
      </w:r>
      <w:r w:rsidRPr="002613FD">
        <w:rPr>
          <w:rFonts w:ascii="Garamond" w:eastAsiaTheme="minorHAnsi" w:hAnsi="Garamond"/>
          <w:color w:val="000000"/>
        </w:rPr>
        <w:t xml:space="preserve">i ERE-s ka vendosur fillimin e procedurës për licencimin e shoqërisë. </w:t>
      </w:r>
    </w:p>
    <w:p w14:paraId="2B758005" w14:textId="2E76A2B7" w:rsidR="002613FD" w:rsidRPr="002613FD" w:rsidRDefault="002613FD" w:rsidP="002613FD">
      <w:pPr>
        <w:autoSpaceDE w:val="0"/>
        <w:autoSpaceDN w:val="0"/>
        <w:adjustRightInd w:val="0"/>
        <w:spacing w:after="0" w:line="240" w:lineRule="auto"/>
        <w:ind w:firstLine="284"/>
        <w:rPr>
          <w:rFonts w:ascii="Garamond" w:eastAsiaTheme="minorHAnsi" w:hAnsi="Garamond"/>
          <w:color w:val="000000"/>
        </w:rPr>
      </w:pPr>
      <w:r w:rsidRPr="002613FD">
        <w:rPr>
          <w:rFonts w:ascii="Garamond" w:eastAsiaTheme="minorHAnsi" w:hAnsi="Garamond" w:cs="Calibri"/>
          <w:color w:val="000000"/>
        </w:rPr>
        <w:t xml:space="preserve">- </w:t>
      </w:r>
      <w:r w:rsidRPr="002613FD">
        <w:rPr>
          <w:rFonts w:ascii="Garamond" w:eastAsiaTheme="minorHAnsi" w:hAnsi="Garamond"/>
          <w:color w:val="000000"/>
        </w:rPr>
        <w:t>ERE botoi njoftimin për fillimin e kësaj procedure në median e shkruar në rrjetet sociale dhe në faqen zyrtare të</w:t>
      </w:r>
      <w:r w:rsidR="008E54C9">
        <w:rPr>
          <w:rFonts w:ascii="Garamond" w:eastAsiaTheme="minorHAnsi" w:hAnsi="Garamond"/>
          <w:color w:val="000000"/>
        </w:rPr>
        <w:t xml:space="preserve"> internetit të ERE-s, në datat 7.7.2026 dhe 8.</w:t>
      </w:r>
      <w:r w:rsidRPr="002613FD">
        <w:rPr>
          <w:rFonts w:ascii="Garamond" w:eastAsiaTheme="minorHAnsi" w:hAnsi="Garamond"/>
          <w:color w:val="000000"/>
        </w:rPr>
        <w:t>7.2026. Brenda afatit të pritjes së komenteve apo objeksioneve nga të tretët (data e f</w:t>
      </w:r>
      <w:r w:rsidR="008E54C9">
        <w:rPr>
          <w:rFonts w:ascii="Garamond" w:eastAsiaTheme="minorHAnsi" w:hAnsi="Garamond"/>
          <w:color w:val="000000"/>
        </w:rPr>
        <w:t>undit 5.</w:t>
      </w:r>
      <w:r w:rsidRPr="002613FD">
        <w:rPr>
          <w:rFonts w:ascii="Garamond" w:eastAsiaTheme="minorHAnsi" w:hAnsi="Garamond"/>
          <w:color w:val="000000"/>
        </w:rPr>
        <w:t xml:space="preserve">8.2026) ka rezultuar se ka pasur të tilla, të cilat i janë dërguar KESH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dhe nga ana e shoqërisë janë depozituar parashtrime. Objeksionet e paraqitur dhe parashtrimet e shoqërisë mbi këto objeksionet janë në proces shqyrtimi.</w:t>
      </w:r>
    </w:p>
    <w:p w14:paraId="55BD1B74" w14:textId="2C7B0BF8" w:rsidR="002613FD" w:rsidRPr="002613FD" w:rsidRDefault="002613FD" w:rsidP="002613FD">
      <w:pPr>
        <w:autoSpaceDE w:val="0"/>
        <w:autoSpaceDN w:val="0"/>
        <w:adjustRightInd w:val="0"/>
        <w:spacing w:after="0" w:line="240" w:lineRule="auto"/>
        <w:ind w:firstLine="284"/>
        <w:rPr>
          <w:rFonts w:ascii="Garamond" w:eastAsiaTheme="minorHAnsi" w:hAnsi="Garamond"/>
          <w:color w:val="000000"/>
        </w:rPr>
      </w:pPr>
      <w:r w:rsidRPr="002613FD">
        <w:rPr>
          <w:rFonts w:ascii="Garamond" w:eastAsiaTheme="minorHAnsi" w:hAnsi="Garamond" w:cs="Calibri"/>
          <w:color w:val="000000"/>
        </w:rPr>
        <w:t xml:space="preserve">- </w:t>
      </w:r>
      <w:r w:rsidRPr="002613FD">
        <w:rPr>
          <w:rFonts w:ascii="Garamond" w:eastAsiaTheme="minorHAnsi" w:hAnsi="Garamond"/>
          <w:color w:val="000000"/>
        </w:rPr>
        <w:t>Në kuadër të shqyrtimit të aplikimit, ERE ka zhvilluar korrespondencën përkatëse me shoqërinë për plotësimin e informacionit/dokumentacionit të aplikimit, si dhe me institucionet kompetente, ndër të tjera me Ministrinë e Infrastrukturës dhe Energjisë (</w:t>
      </w:r>
      <w:proofErr w:type="spellStart"/>
      <w:r w:rsidRPr="002613FD">
        <w:rPr>
          <w:rFonts w:ascii="Garamond" w:eastAsiaTheme="minorHAnsi" w:hAnsi="Garamond"/>
          <w:color w:val="000000"/>
        </w:rPr>
        <w:t>MIE</w:t>
      </w:r>
      <w:proofErr w:type="spellEnd"/>
      <w:r w:rsidRPr="002613FD">
        <w:rPr>
          <w:rFonts w:ascii="Garamond" w:eastAsiaTheme="minorHAnsi" w:hAnsi="Garamond"/>
          <w:color w:val="000000"/>
        </w:rPr>
        <w:t>) (shkresa nr.</w:t>
      </w:r>
      <w:r w:rsidR="008E54C9">
        <w:rPr>
          <w:rFonts w:ascii="Garamond" w:eastAsiaTheme="minorHAnsi" w:hAnsi="Garamond"/>
          <w:color w:val="000000"/>
        </w:rPr>
        <w:t xml:space="preserve"> 1950/3 </w:t>
      </w:r>
      <w:proofErr w:type="spellStart"/>
      <w:r w:rsidR="008E54C9">
        <w:rPr>
          <w:rFonts w:ascii="Garamond" w:eastAsiaTheme="minorHAnsi" w:hAnsi="Garamond"/>
          <w:color w:val="000000"/>
        </w:rPr>
        <w:t>prot</w:t>
      </w:r>
      <w:proofErr w:type="spellEnd"/>
      <w:r w:rsidR="008E54C9">
        <w:rPr>
          <w:rFonts w:ascii="Garamond" w:eastAsiaTheme="minorHAnsi" w:hAnsi="Garamond"/>
          <w:color w:val="000000"/>
        </w:rPr>
        <w:t>., datë 14.</w:t>
      </w:r>
      <w:r w:rsidRPr="002613FD">
        <w:rPr>
          <w:rFonts w:ascii="Garamond" w:eastAsiaTheme="minorHAnsi" w:hAnsi="Garamond"/>
          <w:color w:val="000000"/>
        </w:rPr>
        <w:t>7.2026), Agjencinë e Menaxhimit të Burimeve Ujore (</w:t>
      </w:r>
      <w:proofErr w:type="spellStart"/>
      <w:r w:rsidRPr="002613FD">
        <w:rPr>
          <w:rFonts w:ascii="Garamond" w:eastAsiaTheme="minorHAnsi" w:hAnsi="Garamond"/>
          <w:color w:val="000000"/>
        </w:rPr>
        <w:t>AMBU</w:t>
      </w:r>
      <w:proofErr w:type="spellEnd"/>
      <w:r w:rsidRPr="002613FD">
        <w:rPr>
          <w:rFonts w:ascii="Garamond" w:eastAsiaTheme="minorHAnsi" w:hAnsi="Garamond"/>
          <w:color w:val="000000"/>
        </w:rPr>
        <w:t>) (shkresa nr. nr</w:t>
      </w:r>
      <w:r w:rsidR="008E54C9">
        <w:rPr>
          <w:rFonts w:ascii="Garamond" w:eastAsiaTheme="minorHAnsi" w:hAnsi="Garamond"/>
          <w:color w:val="000000"/>
        </w:rPr>
        <w:t xml:space="preserve">. 1950/7 </w:t>
      </w:r>
      <w:proofErr w:type="spellStart"/>
      <w:r w:rsidR="008E54C9">
        <w:rPr>
          <w:rFonts w:ascii="Garamond" w:eastAsiaTheme="minorHAnsi" w:hAnsi="Garamond"/>
          <w:color w:val="000000"/>
        </w:rPr>
        <w:t>prot</w:t>
      </w:r>
      <w:proofErr w:type="spellEnd"/>
      <w:r w:rsidR="008E54C9">
        <w:rPr>
          <w:rFonts w:ascii="Garamond" w:eastAsiaTheme="minorHAnsi" w:hAnsi="Garamond"/>
          <w:color w:val="000000"/>
        </w:rPr>
        <w:t>., datë 14.</w:t>
      </w:r>
      <w:r w:rsidRPr="002613FD">
        <w:rPr>
          <w:rFonts w:ascii="Garamond" w:eastAsiaTheme="minorHAnsi" w:hAnsi="Garamond"/>
          <w:color w:val="000000"/>
        </w:rPr>
        <w:t xml:space="preserve">7.2026), Operatorin e Sistemit të Transmetimit (OST)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(sh</w:t>
      </w:r>
      <w:r w:rsidR="008E54C9">
        <w:rPr>
          <w:rFonts w:ascii="Garamond" w:eastAsiaTheme="minorHAnsi" w:hAnsi="Garamond"/>
          <w:color w:val="000000"/>
        </w:rPr>
        <w:t xml:space="preserve">kresa nr. 1950/5 </w:t>
      </w:r>
      <w:proofErr w:type="spellStart"/>
      <w:r w:rsidR="008E54C9">
        <w:rPr>
          <w:rFonts w:ascii="Garamond" w:eastAsiaTheme="minorHAnsi" w:hAnsi="Garamond"/>
          <w:color w:val="000000"/>
        </w:rPr>
        <w:t>prot</w:t>
      </w:r>
      <w:proofErr w:type="spellEnd"/>
      <w:r w:rsidR="008E54C9">
        <w:rPr>
          <w:rFonts w:ascii="Garamond" w:eastAsiaTheme="minorHAnsi" w:hAnsi="Garamond"/>
          <w:color w:val="000000"/>
        </w:rPr>
        <w:t>. datë 14.</w:t>
      </w:r>
      <w:r w:rsidRPr="002613FD">
        <w:rPr>
          <w:rFonts w:ascii="Garamond" w:eastAsiaTheme="minorHAnsi" w:hAnsi="Garamond"/>
          <w:color w:val="000000"/>
        </w:rPr>
        <w:t>7.2026) dhe Agjencinë Kombëtare të Mjedisit (AKM) (sh</w:t>
      </w:r>
      <w:r w:rsidR="008E54C9">
        <w:rPr>
          <w:rFonts w:ascii="Garamond" w:eastAsiaTheme="minorHAnsi" w:hAnsi="Garamond"/>
          <w:color w:val="000000"/>
        </w:rPr>
        <w:t xml:space="preserve">kresa nr. 1950/6 </w:t>
      </w:r>
      <w:proofErr w:type="spellStart"/>
      <w:r w:rsidR="008E54C9">
        <w:rPr>
          <w:rFonts w:ascii="Garamond" w:eastAsiaTheme="minorHAnsi" w:hAnsi="Garamond"/>
          <w:color w:val="000000"/>
        </w:rPr>
        <w:t>prot</w:t>
      </w:r>
      <w:proofErr w:type="spellEnd"/>
      <w:r w:rsidR="008E54C9">
        <w:rPr>
          <w:rFonts w:ascii="Garamond" w:eastAsiaTheme="minorHAnsi" w:hAnsi="Garamond"/>
          <w:color w:val="000000"/>
        </w:rPr>
        <w:t>. datë 14.</w:t>
      </w:r>
      <w:r w:rsidRPr="002613FD">
        <w:rPr>
          <w:rFonts w:ascii="Garamond" w:eastAsiaTheme="minorHAnsi" w:hAnsi="Garamond"/>
          <w:color w:val="000000"/>
        </w:rPr>
        <w:t xml:space="preserve">7.2026), me qëllim verifikimin e përmbushjes së kërkesave ligjore dhe </w:t>
      </w:r>
      <w:proofErr w:type="spellStart"/>
      <w:r w:rsidRPr="002613FD">
        <w:rPr>
          <w:rFonts w:ascii="Garamond" w:eastAsiaTheme="minorHAnsi" w:hAnsi="Garamond"/>
          <w:color w:val="000000"/>
        </w:rPr>
        <w:t>rregullatore</w:t>
      </w:r>
      <w:proofErr w:type="spellEnd"/>
      <w:r w:rsidRPr="002613FD">
        <w:rPr>
          <w:rFonts w:ascii="Garamond" w:eastAsiaTheme="minorHAnsi" w:hAnsi="Garamond"/>
          <w:color w:val="000000"/>
        </w:rPr>
        <w:t xml:space="preserve"> për ushtrimin e veprimtarisë së kërkuar.</w:t>
      </w:r>
    </w:p>
    <w:p w14:paraId="52D31099" w14:textId="46504F1A" w:rsidR="002613FD" w:rsidRPr="008E54C9" w:rsidRDefault="002613FD" w:rsidP="002613FD">
      <w:pPr>
        <w:autoSpaceDE w:val="0"/>
        <w:autoSpaceDN w:val="0"/>
        <w:adjustRightInd w:val="0"/>
        <w:spacing w:after="0" w:line="240" w:lineRule="auto"/>
        <w:ind w:firstLine="284"/>
        <w:rPr>
          <w:rFonts w:ascii="Garamond" w:eastAsiaTheme="minorHAnsi" w:hAnsi="Garamond"/>
          <w:color w:val="000000"/>
        </w:rPr>
      </w:pPr>
      <w:r w:rsidRPr="008E54C9">
        <w:rPr>
          <w:rFonts w:ascii="Garamond" w:eastAsiaTheme="minorHAnsi" w:hAnsi="Garamond" w:cs="Calibri"/>
          <w:color w:val="000000"/>
        </w:rPr>
        <w:t xml:space="preserve">- </w:t>
      </w:r>
      <w:proofErr w:type="spellStart"/>
      <w:r w:rsidRPr="008E54C9">
        <w:rPr>
          <w:rFonts w:ascii="Garamond" w:eastAsiaTheme="minorHAnsi" w:hAnsi="Garamond"/>
          <w:color w:val="000000"/>
        </w:rPr>
        <w:t>MIE</w:t>
      </w:r>
      <w:proofErr w:type="spellEnd"/>
      <w:r w:rsidRPr="008E54C9">
        <w:rPr>
          <w:rFonts w:ascii="Garamond" w:eastAsiaTheme="minorHAnsi" w:hAnsi="Garamond"/>
          <w:color w:val="000000"/>
        </w:rPr>
        <w:t xml:space="preserve"> me shkresën e protokolluar në </w:t>
      </w:r>
      <w:r w:rsidR="008E54C9" w:rsidRPr="008E54C9">
        <w:rPr>
          <w:rFonts w:ascii="Garamond" w:eastAsiaTheme="minorHAnsi" w:hAnsi="Garamond"/>
          <w:color w:val="000000"/>
        </w:rPr>
        <w:t xml:space="preserve">ERE me nr. 1950/16 </w:t>
      </w:r>
      <w:proofErr w:type="spellStart"/>
      <w:r w:rsidR="008E54C9" w:rsidRPr="008E54C9">
        <w:rPr>
          <w:rFonts w:ascii="Garamond" w:eastAsiaTheme="minorHAnsi" w:hAnsi="Garamond"/>
          <w:color w:val="000000"/>
        </w:rPr>
        <w:t>prot</w:t>
      </w:r>
      <w:proofErr w:type="spellEnd"/>
      <w:r w:rsidR="008E54C9" w:rsidRPr="008E54C9">
        <w:rPr>
          <w:rFonts w:ascii="Garamond" w:eastAsiaTheme="minorHAnsi" w:hAnsi="Garamond"/>
          <w:color w:val="000000"/>
        </w:rPr>
        <w:t>., datë 5.</w:t>
      </w:r>
      <w:r w:rsidRPr="008E54C9">
        <w:rPr>
          <w:rFonts w:ascii="Garamond" w:eastAsiaTheme="minorHAnsi" w:hAnsi="Garamond"/>
          <w:color w:val="000000"/>
        </w:rPr>
        <w:t>8.2026, ka shprehur qëndrimin e saj, duke përcaktuar se “</w:t>
      </w:r>
      <w:r w:rsidRPr="008E54C9">
        <w:rPr>
          <w:rFonts w:ascii="Garamond" w:eastAsiaTheme="minorHAnsi" w:hAnsi="Garamond"/>
          <w:iCs/>
          <w:color w:val="000000"/>
        </w:rPr>
        <w:t xml:space="preserve">Referuar parashikimeve të kontratës së qirasë, operimit dhe mirëmbajtjes </w:t>
      </w:r>
      <w:r w:rsidR="008E54C9">
        <w:rPr>
          <w:rFonts w:ascii="Garamond" w:eastAsiaTheme="minorHAnsi" w:hAnsi="Garamond"/>
          <w:iCs/>
          <w:color w:val="000000"/>
        </w:rPr>
        <w:t>‘</w:t>
      </w:r>
      <w:proofErr w:type="spellStart"/>
      <w:r w:rsidR="008E54C9" w:rsidRPr="008E54C9">
        <w:rPr>
          <w:rFonts w:ascii="Garamond" w:eastAsiaTheme="minorHAnsi" w:hAnsi="Garamond"/>
          <w:iCs/>
          <w:color w:val="000000"/>
        </w:rPr>
        <w:t>Bareboat</w:t>
      </w:r>
      <w:proofErr w:type="spellEnd"/>
      <w:r w:rsidR="008E54C9">
        <w:rPr>
          <w:rFonts w:ascii="Garamond" w:eastAsiaTheme="minorHAnsi" w:hAnsi="Garamond"/>
          <w:iCs/>
          <w:color w:val="000000"/>
        </w:rPr>
        <w:t>’</w:t>
      </w:r>
      <w:r w:rsidRPr="008E54C9">
        <w:rPr>
          <w:rFonts w:ascii="Garamond" w:eastAsiaTheme="minorHAnsi" w:hAnsi="Garamond"/>
          <w:iCs/>
          <w:color w:val="000000"/>
        </w:rPr>
        <w:t>”</w:t>
      </w:r>
      <w:r w:rsidR="008E54C9">
        <w:rPr>
          <w:rFonts w:ascii="Garamond" w:eastAsiaTheme="minorHAnsi" w:hAnsi="Garamond"/>
          <w:iCs/>
          <w:color w:val="000000"/>
        </w:rPr>
        <w:t xml:space="preserve"> dhe Marrëveshje për Shër</w:t>
      </w:r>
      <w:bookmarkStart w:id="2" w:name="_GoBack"/>
      <w:bookmarkEnd w:id="2"/>
      <w:r w:rsidR="008E54C9" w:rsidRPr="00B77793">
        <w:rPr>
          <w:rFonts w:ascii="Garamond" w:eastAsiaTheme="minorHAnsi" w:hAnsi="Garamond"/>
          <w:iCs/>
          <w:color w:val="000000"/>
        </w:rPr>
        <w:t xml:space="preserve">bimet </w:t>
      </w:r>
      <w:r w:rsidRPr="00B77793">
        <w:rPr>
          <w:rFonts w:ascii="Garamond" w:eastAsiaTheme="minorHAnsi" w:hAnsi="Garamond"/>
          <w:iCs/>
          <w:color w:val="000000"/>
        </w:rPr>
        <w:t>O</w:t>
      </w:r>
      <w:r w:rsidR="008E54C9" w:rsidRPr="00B77793">
        <w:rPr>
          <w:rFonts w:ascii="Garamond" w:eastAsiaTheme="minorHAnsi" w:hAnsi="Garamond"/>
          <w:iCs/>
          <w:color w:val="000000"/>
        </w:rPr>
        <w:t>&amp;</w:t>
      </w:r>
      <w:r w:rsidR="008E54C9" w:rsidRPr="008E54C9">
        <w:rPr>
          <w:rFonts w:ascii="Garamond" w:eastAsiaTheme="minorHAnsi" w:hAnsi="Garamond"/>
          <w:iCs/>
          <w:color w:val="000000"/>
        </w:rPr>
        <w:t xml:space="preserve"> me, me nr. 1660 </w:t>
      </w:r>
      <w:proofErr w:type="spellStart"/>
      <w:r w:rsidR="008E54C9" w:rsidRPr="008E54C9">
        <w:rPr>
          <w:rFonts w:ascii="Garamond" w:eastAsiaTheme="minorHAnsi" w:hAnsi="Garamond"/>
          <w:iCs/>
          <w:color w:val="000000"/>
        </w:rPr>
        <w:t>prot</w:t>
      </w:r>
      <w:proofErr w:type="spellEnd"/>
      <w:r w:rsidR="008E54C9" w:rsidRPr="008E54C9">
        <w:rPr>
          <w:rFonts w:ascii="Garamond" w:eastAsiaTheme="minorHAnsi" w:hAnsi="Garamond"/>
          <w:iCs/>
          <w:color w:val="000000"/>
        </w:rPr>
        <w:t>., datë 4.</w:t>
      </w:r>
      <w:r w:rsidRPr="008E54C9">
        <w:rPr>
          <w:rFonts w:ascii="Garamond" w:eastAsiaTheme="minorHAnsi" w:hAnsi="Garamond"/>
          <w:iCs/>
          <w:color w:val="000000"/>
        </w:rPr>
        <w:t xml:space="preserve">4.2022, </w:t>
      </w:r>
      <w:proofErr w:type="spellStart"/>
      <w:r w:rsidRPr="008E54C9">
        <w:rPr>
          <w:rFonts w:ascii="Garamond" w:eastAsiaTheme="minorHAnsi" w:hAnsi="Garamond"/>
          <w:iCs/>
          <w:color w:val="000000"/>
        </w:rPr>
        <w:t>amenduar</w:t>
      </w:r>
      <w:proofErr w:type="spellEnd"/>
      <w:r w:rsidRPr="008E54C9">
        <w:rPr>
          <w:rFonts w:ascii="Garamond" w:eastAsiaTheme="minorHAnsi" w:hAnsi="Garamond"/>
          <w:iCs/>
          <w:color w:val="000000"/>
        </w:rPr>
        <w:t xml:space="preserve"> me kontr</w:t>
      </w:r>
      <w:r w:rsidR="008E54C9" w:rsidRPr="008E54C9">
        <w:rPr>
          <w:rFonts w:ascii="Garamond" w:eastAsiaTheme="minorHAnsi" w:hAnsi="Garamond"/>
          <w:iCs/>
          <w:color w:val="000000"/>
        </w:rPr>
        <w:t xml:space="preserve">atën </w:t>
      </w:r>
      <w:r w:rsidR="008E54C9">
        <w:rPr>
          <w:rFonts w:ascii="Garamond" w:eastAsiaTheme="minorHAnsi" w:hAnsi="Garamond"/>
          <w:iCs/>
          <w:color w:val="000000"/>
        </w:rPr>
        <w:t>n</w:t>
      </w:r>
      <w:r w:rsidR="008E54C9" w:rsidRPr="008E54C9">
        <w:rPr>
          <w:rFonts w:ascii="Garamond" w:eastAsiaTheme="minorHAnsi" w:hAnsi="Garamond"/>
          <w:iCs/>
          <w:color w:val="000000"/>
        </w:rPr>
        <w:t xml:space="preserve">r. 1660/7 </w:t>
      </w:r>
      <w:proofErr w:type="spellStart"/>
      <w:r w:rsidR="008E54C9">
        <w:rPr>
          <w:rFonts w:ascii="Garamond" w:eastAsiaTheme="minorHAnsi" w:hAnsi="Garamond"/>
          <w:iCs/>
          <w:color w:val="000000"/>
        </w:rPr>
        <w:t>p</w:t>
      </w:r>
      <w:r w:rsidR="008E54C9" w:rsidRPr="008E54C9">
        <w:rPr>
          <w:rFonts w:ascii="Garamond" w:eastAsiaTheme="minorHAnsi" w:hAnsi="Garamond"/>
          <w:iCs/>
          <w:color w:val="000000"/>
        </w:rPr>
        <w:t>rot</w:t>
      </w:r>
      <w:proofErr w:type="spellEnd"/>
      <w:r w:rsidR="008E54C9" w:rsidRPr="008E54C9">
        <w:rPr>
          <w:rFonts w:ascii="Garamond" w:eastAsiaTheme="minorHAnsi" w:hAnsi="Garamond"/>
          <w:iCs/>
          <w:color w:val="000000"/>
        </w:rPr>
        <w:t>., datë 7.</w:t>
      </w:r>
      <w:r w:rsidRPr="008E54C9">
        <w:rPr>
          <w:rFonts w:ascii="Garamond" w:eastAsiaTheme="minorHAnsi" w:hAnsi="Garamond"/>
          <w:iCs/>
          <w:color w:val="000000"/>
        </w:rPr>
        <w:t xml:space="preserve">4.2022, me përfundimin e afatit të qirasë, </w:t>
      </w:r>
      <w:proofErr w:type="spellStart"/>
      <w:r w:rsidRPr="008E54C9">
        <w:rPr>
          <w:rFonts w:ascii="Garamond" w:eastAsiaTheme="minorHAnsi" w:hAnsi="Garamond"/>
          <w:iCs/>
          <w:color w:val="000000"/>
        </w:rPr>
        <w:t>asetet</w:t>
      </w:r>
      <w:proofErr w:type="spellEnd"/>
      <w:r w:rsidRPr="008E54C9">
        <w:rPr>
          <w:rFonts w:ascii="Garamond" w:eastAsiaTheme="minorHAnsi" w:hAnsi="Garamond"/>
          <w:iCs/>
          <w:color w:val="000000"/>
        </w:rPr>
        <w:t xml:space="preserve"> termike kalojnë në pronësi të KESH </w:t>
      </w:r>
      <w:proofErr w:type="spellStart"/>
      <w:r w:rsidRPr="008E54C9">
        <w:rPr>
          <w:rFonts w:ascii="Garamond" w:eastAsiaTheme="minorHAnsi" w:hAnsi="Garamond"/>
          <w:iCs/>
          <w:color w:val="000000"/>
        </w:rPr>
        <w:t>sh.a</w:t>
      </w:r>
      <w:proofErr w:type="spellEnd"/>
      <w:r w:rsidRPr="008E54C9">
        <w:rPr>
          <w:rFonts w:ascii="Garamond" w:eastAsiaTheme="minorHAnsi" w:hAnsi="Garamond"/>
          <w:iCs/>
          <w:color w:val="000000"/>
        </w:rPr>
        <w:t xml:space="preserve">, në përputhje me nenet 15 dhe 16 të kontratës. Në këto kushte, e ndryshimi i natyrës juridike të </w:t>
      </w:r>
      <w:proofErr w:type="spellStart"/>
      <w:r w:rsidRPr="008E54C9">
        <w:rPr>
          <w:rFonts w:ascii="Garamond" w:eastAsiaTheme="minorHAnsi" w:hAnsi="Garamond"/>
          <w:iCs/>
          <w:color w:val="000000"/>
        </w:rPr>
        <w:t>asetit</w:t>
      </w:r>
      <w:proofErr w:type="spellEnd"/>
      <w:r w:rsidRPr="008E54C9">
        <w:rPr>
          <w:rFonts w:ascii="Garamond" w:eastAsiaTheme="minorHAnsi" w:hAnsi="Garamond"/>
          <w:iCs/>
          <w:color w:val="000000"/>
        </w:rPr>
        <w:t xml:space="preserve"> është parashikuar shprehimisht në kontratë, në përputhje me kushtet e saj për kalimin e pronësisë dhe si i tillë nuk përbën dhënien e një të drejtë për ndërtimin e kapaciteteve të reja prodhuese dhe të depozitimit të energjisë, të cilat nuk janë </w:t>
      </w:r>
      <w:r w:rsidRPr="008E54C9">
        <w:rPr>
          <w:rFonts w:ascii="Garamond" w:eastAsiaTheme="minorHAnsi" w:hAnsi="Garamond"/>
          <w:iCs/>
          <w:color w:val="000000"/>
        </w:rPr>
        <w:lastRenderedPageBreak/>
        <w:t>objekt koncesioni</w:t>
      </w:r>
      <w:r w:rsidR="008E54C9">
        <w:rPr>
          <w:rFonts w:ascii="Garamond" w:eastAsiaTheme="minorHAnsi" w:hAnsi="Garamond"/>
          <w:iCs/>
          <w:color w:val="000000"/>
        </w:rPr>
        <w:t xml:space="preserve"> sipas përcaktimeve të nenit 52, </w:t>
      </w:r>
      <w:r w:rsidRPr="008E54C9">
        <w:rPr>
          <w:rFonts w:ascii="Garamond" w:eastAsiaTheme="minorHAnsi" w:hAnsi="Garamond"/>
          <w:iCs/>
          <w:color w:val="000000"/>
        </w:rPr>
        <w:t>të ligjit nr. 59/2026</w:t>
      </w:r>
      <w:r w:rsidR="008E54C9">
        <w:rPr>
          <w:rFonts w:ascii="Garamond" w:eastAsiaTheme="minorHAnsi" w:hAnsi="Garamond"/>
          <w:iCs/>
          <w:color w:val="000000"/>
        </w:rPr>
        <w:t>,</w:t>
      </w:r>
      <w:r w:rsidRPr="008E54C9">
        <w:rPr>
          <w:rFonts w:ascii="Garamond" w:eastAsiaTheme="minorHAnsi" w:hAnsi="Garamond"/>
          <w:iCs/>
          <w:color w:val="000000"/>
        </w:rPr>
        <w:t xml:space="preserve"> “Për sekt</w:t>
      </w:r>
      <w:r w:rsidR="008E54C9">
        <w:rPr>
          <w:rFonts w:ascii="Garamond" w:eastAsiaTheme="minorHAnsi" w:hAnsi="Garamond"/>
          <w:iCs/>
          <w:color w:val="000000"/>
        </w:rPr>
        <w:t>orin e energjisë elektrike”</w:t>
      </w:r>
      <w:r w:rsidRPr="008E54C9">
        <w:rPr>
          <w:rFonts w:ascii="Garamond" w:eastAsiaTheme="minorHAnsi" w:hAnsi="Garamond"/>
          <w:iCs/>
          <w:color w:val="000000"/>
        </w:rPr>
        <w:t>.</w:t>
      </w:r>
    </w:p>
    <w:p w14:paraId="0630A729" w14:textId="3B8A2F99" w:rsidR="002613FD" w:rsidRPr="002613FD" w:rsidRDefault="002613FD" w:rsidP="002613FD">
      <w:pPr>
        <w:autoSpaceDE w:val="0"/>
        <w:autoSpaceDN w:val="0"/>
        <w:adjustRightInd w:val="0"/>
        <w:spacing w:after="0" w:line="240" w:lineRule="auto"/>
        <w:ind w:firstLine="284"/>
        <w:rPr>
          <w:rFonts w:ascii="Garamond" w:eastAsiaTheme="minorHAnsi" w:hAnsi="Garamond"/>
          <w:color w:val="000000"/>
        </w:rPr>
      </w:pPr>
      <w:r w:rsidRPr="002613FD">
        <w:rPr>
          <w:rFonts w:ascii="Garamond" w:eastAsiaTheme="minorHAnsi" w:hAnsi="Garamond"/>
          <w:color w:val="000000"/>
        </w:rPr>
        <w:t xml:space="preserve">- OST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xml:space="preserve">., me shkresën e protokolluar në ERE me nr. 1950/12 </w:t>
      </w:r>
      <w:proofErr w:type="spellStart"/>
      <w:r w:rsidRPr="002613FD">
        <w:rPr>
          <w:rFonts w:ascii="Garamond" w:eastAsiaTheme="minorHAnsi" w:hAnsi="Garamond"/>
          <w:color w:val="000000"/>
        </w:rPr>
        <w:t>prot</w:t>
      </w:r>
      <w:proofErr w:type="spellEnd"/>
      <w:r w:rsidR="008E54C9">
        <w:rPr>
          <w:rFonts w:ascii="Garamond" w:eastAsiaTheme="minorHAnsi" w:hAnsi="Garamond"/>
          <w:color w:val="000000"/>
        </w:rPr>
        <w:t>., datë 3.</w:t>
      </w:r>
      <w:r w:rsidRPr="002613FD">
        <w:rPr>
          <w:rFonts w:ascii="Garamond" w:eastAsiaTheme="minorHAnsi" w:hAnsi="Garamond"/>
          <w:color w:val="000000"/>
        </w:rPr>
        <w:t xml:space="preserve">8.2026, ka bërë me dije se, për shkak të ndryshimit të statusit juridik të </w:t>
      </w:r>
      <w:proofErr w:type="spellStart"/>
      <w:r w:rsidRPr="002613FD">
        <w:rPr>
          <w:rFonts w:ascii="Garamond" w:eastAsiaTheme="minorHAnsi" w:hAnsi="Garamond"/>
          <w:color w:val="000000"/>
        </w:rPr>
        <w:t>aseteve</w:t>
      </w:r>
      <w:proofErr w:type="spellEnd"/>
      <w:r w:rsidRPr="002613FD">
        <w:rPr>
          <w:rFonts w:ascii="Garamond" w:eastAsiaTheme="minorHAnsi" w:hAnsi="Garamond"/>
          <w:color w:val="000000"/>
        </w:rPr>
        <w:t xml:space="preserve">, KESH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xml:space="preserve">. duhet t’i drejtohet OST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xml:space="preserve">. për </w:t>
      </w:r>
      <w:proofErr w:type="spellStart"/>
      <w:r w:rsidRPr="002613FD">
        <w:rPr>
          <w:rFonts w:ascii="Garamond" w:eastAsiaTheme="minorHAnsi" w:hAnsi="Garamond"/>
          <w:color w:val="000000"/>
        </w:rPr>
        <w:t>amendimin</w:t>
      </w:r>
      <w:proofErr w:type="spellEnd"/>
      <w:r w:rsidRPr="002613FD">
        <w:rPr>
          <w:rFonts w:ascii="Garamond" w:eastAsiaTheme="minorHAnsi" w:hAnsi="Garamond"/>
          <w:color w:val="000000"/>
        </w:rPr>
        <w:t xml:space="preserve"> e Marrëveshjes së Lidhjes me Rrjetin e Transmetimit. Në vijim, KESH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xml:space="preserve">. ka depozituar kërkesën e drejtuar OST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xml:space="preserve">. për </w:t>
      </w:r>
      <w:proofErr w:type="spellStart"/>
      <w:r w:rsidRPr="002613FD">
        <w:rPr>
          <w:rFonts w:ascii="Garamond" w:eastAsiaTheme="minorHAnsi" w:hAnsi="Garamond"/>
          <w:color w:val="000000"/>
        </w:rPr>
        <w:t>amendimin</w:t>
      </w:r>
      <w:proofErr w:type="spellEnd"/>
      <w:r w:rsidRPr="002613FD">
        <w:rPr>
          <w:rFonts w:ascii="Garamond" w:eastAsiaTheme="minorHAnsi" w:hAnsi="Garamond"/>
          <w:color w:val="000000"/>
        </w:rPr>
        <w:t xml:space="preserve"> e Marrëveshjes së Lidhjes. Nuk rezulton të jetë depozituar pranë ERE-s dokumenti i </w:t>
      </w:r>
      <w:proofErr w:type="spellStart"/>
      <w:r w:rsidRPr="002613FD">
        <w:rPr>
          <w:rFonts w:ascii="Garamond" w:eastAsiaTheme="minorHAnsi" w:hAnsi="Garamond"/>
          <w:color w:val="000000"/>
        </w:rPr>
        <w:t>amenduar</w:t>
      </w:r>
      <w:proofErr w:type="spellEnd"/>
      <w:r w:rsidRPr="002613FD">
        <w:rPr>
          <w:rFonts w:ascii="Garamond" w:eastAsiaTheme="minorHAnsi" w:hAnsi="Garamond"/>
          <w:color w:val="000000"/>
        </w:rPr>
        <w:t xml:space="preserve">/miratuar, por shoqëria ka bërë aplikimin e saj, e si e tillë ka detyrën për depozitimin e këtij dokumenti në ERE. </w:t>
      </w:r>
    </w:p>
    <w:p w14:paraId="138980C0" w14:textId="5E43FC8B" w:rsidR="002613FD" w:rsidRPr="002613FD" w:rsidRDefault="002613FD" w:rsidP="002613FD">
      <w:pPr>
        <w:autoSpaceDE w:val="0"/>
        <w:autoSpaceDN w:val="0"/>
        <w:adjustRightInd w:val="0"/>
        <w:spacing w:after="0" w:line="240" w:lineRule="auto"/>
        <w:ind w:firstLine="284"/>
        <w:rPr>
          <w:rFonts w:ascii="Garamond" w:eastAsiaTheme="minorHAnsi" w:hAnsi="Garamond"/>
          <w:color w:val="000000"/>
        </w:rPr>
      </w:pPr>
      <w:r w:rsidRPr="002613FD">
        <w:rPr>
          <w:rFonts w:ascii="Garamond" w:eastAsiaTheme="minorHAnsi" w:hAnsi="Garamond"/>
          <w:color w:val="000000"/>
        </w:rPr>
        <w:t xml:space="preserve">- Nga ana e </w:t>
      </w:r>
      <w:proofErr w:type="spellStart"/>
      <w:r w:rsidRPr="002613FD">
        <w:rPr>
          <w:rFonts w:ascii="Garamond" w:eastAsiaTheme="minorHAnsi" w:hAnsi="Garamond"/>
          <w:color w:val="000000"/>
        </w:rPr>
        <w:t>AMBU</w:t>
      </w:r>
      <w:proofErr w:type="spellEnd"/>
      <w:r w:rsidRPr="002613FD">
        <w:rPr>
          <w:rFonts w:ascii="Garamond" w:eastAsiaTheme="minorHAnsi" w:hAnsi="Garamond"/>
          <w:color w:val="000000"/>
        </w:rPr>
        <w:t>-së nuk rezulton të jetë depozituar ndonjë qëndrim vijues, por rezulton se shoqëria ka një l</w:t>
      </w:r>
      <w:r w:rsidR="008E54C9">
        <w:rPr>
          <w:rFonts w:ascii="Garamond" w:eastAsiaTheme="minorHAnsi" w:hAnsi="Garamond"/>
          <w:color w:val="000000"/>
        </w:rPr>
        <w:t xml:space="preserve">eje të vlefshme për përdorimin </w:t>
      </w:r>
      <w:r w:rsidRPr="002613FD">
        <w:rPr>
          <w:rFonts w:ascii="Garamond" w:eastAsiaTheme="minorHAnsi" w:hAnsi="Garamond"/>
          <w:color w:val="000000"/>
        </w:rPr>
        <w:t>e</w:t>
      </w:r>
      <w:r w:rsidR="008E54C9">
        <w:rPr>
          <w:rFonts w:ascii="Garamond" w:eastAsiaTheme="minorHAnsi" w:hAnsi="Garamond"/>
          <w:color w:val="000000"/>
        </w:rPr>
        <w:t xml:space="preserve"> burimit ujor deri në datën 15.</w:t>
      </w:r>
      <w:r w:rsidRPr="002613FD">
        <w:rPr>
          <w:rFonts w:ascii="Garamond" w:eastAsiaTheme="minorHAnsi" w:hAnsi="Garamond"/>
          <w:color w:val="000000"/>
        </w:rPr>
        <w:t>3.2028.</w:t>
      </w:r>
    </w:p>
    <w:p w14:paraId="1D1D09B6" w14:textId="29940D07" w:rsidR="002613FD" w:rsidRPr="002613FD" w:rsidRDefault="002613FD" w:rsidP="002613FD">
      <w:pPr>
        <w:autoSpaceDE w:val="0"/>
        <w:autoSpaceDN w:val="0"/>
        <w:adjustRightInd w:val="0"/>
        <w:spacing w:after="0" w:line="240" w:lineRule="auto"/>
        <w:ind w:firstLine="284"/>
        <w:rPr>
          <w:rFonts w:ascii="Garamond" w:eastAsiaTheme="minorHAnsi" w:hAnsi="Garamond"/>
          <w:color w:val="0D0D0D"/>
        </w:rPr>
      </w:pPr>
      <w:r w:rsidRPr="002613FD">
        <w:rPr>
          <w:rFonts w:ascii="Garamond" w:eastAsiaTheme="minorHAnsi" w:hAnsi="Garamond"/>
          <w:color w:val="0D0D0D"/>
        </w:rPr>
        <w:t xml:space="preserve">- AKM me shkresën e protokolluar në </w:t>
      </w:r>
      <w:r w:rsidR="008E54C9">
        <w:rPr>
          <w:rFonts w:ascii="Garamond" w:eastAsiaTheme="minorHAnsi" w:hAnsi="Garamond"/>
          <w:color w:val="0D0D0D"/>
        </w:rPr>
        <w:t xml:space="preserve">ERE me nr. 1950/15 </w:t>
      </w:r>
      <w:proofErr w:type="spellStart"/>
      <w:r w:rsidR="008E54C9">
        <w:rPr>
          <w:rFonts w:ascii="Garamond" w:eastAsiaTheme="minorHAnsi" w:hAnsi="Garamond"/>
          <w:color w:val="0D0D0D"/>
        </w:rPr>
        <w:t>prot</w:t>
      </w:r>
      <w:proofErr w:type="spellEnd"/>
      <w:r w:rsidR="008E54C9">
        <w:rPr>
          <w:rFonts w:ascii="Garamond" w:eastAsiaTheme="minorHAnsi" w:hAnsi="Garamond"/>
          <w:color w:val="0D0D0D"/>
        </w:rPr>
        <w:t>., datë 5.</w:t>
      </w:r>
      <w:r w:rsidRPr="002613FD">
        <w:rPr>
          <w:rFonts w:ascii="Garamond" w:eastAsiaTheme="minorHAnsi" w:hAnsi="Garamond"/>
          <w:color w:val="0D0D0D"/>
        </w:rPr>
        <w:t xml:space="preserve">8.2026, ka informuar se KESH </w:t>
      </w:r>
      <w:proofErr w:type="spellStart"/>
      <w:r w:rsidRPr="002613FD">
        <w:rPr>
          <w:rFonts w:ascii="Garamond" w:eastAsiaTheme="minorHAnsi" w:hAnsi="Garamond"/>
          <w:color w:val="0D0D0D"/>
        </w:rPr>
        <w:t>sh.a</w:t>
      </w:r>
      <w:proofErr w:type="spellEnd"/>
      <w:r w:rsidRPr="002613FD">
        <w:rPr>
          <w:rFonts w:ascii="Garamond" w:eastAsiaTheme="minorHAnsi" w:hAnsi="Garamond"/>
          <w:color w:val="0D0D0D"/>
        </w:rPr>
        <w:t xml:space="preserve">. disponon leje mjedisi me Kod </w:t>
      </w:r>
      <w:proofErr w:type="spellStart"/>
      <w:r w:rsidRPr="002613FD">
        <w:rPr>
          <w:rFonts w:ascii="Garamond" w:eastAsiaTheme="minorHAnsi" w:hAnsi="Garamond"/>
          <w:color w:val="0D0D0D"/>
        </w:rPr>
        <w:t>III.1.C</w:t>
      </w:r>
      <w:proofErr w:type="spellEnd"/>
      <w:r w:rsidRPr="002613FD">
        <w:rPr>
          <w:rFonts w:ascii="Garamond" w:eastAsiaTheme="minorHAnsi" w:hAnsi="Garamond"/>
          <w:color w:val="0D0D0D"/>
        </w:rPr>
        <w:t xml:space="preserve">, me </w:t>
      </w:r>
      <w:proofErr w:type="spellStart"/>
      <w:r w:rsidRPr="002613FD">
        <w:rPr>
          <w:rFonts w:ascii="Garamond" w:eastAsiaTheme="minorHAnsi" w:hAnsi="Garamond"/>
          <w:color w:val="0D0D0D"/>
        </w:rPr>
        <w:t>PN</w:t>
      </w:r>
      <w:proofErr w:type="spellEnd"/>
      <w:r w:rsidRPr="002613FD">
        <w:rPr>
          <w:rFonts w:ascii="Garamond" w:eastAsiaTheme="minorHAnsi" w:hAnsi="Garamond"/>
          <w:color w:val="0D0D0D"/>
        </w:rPr>
        <w:t xml:space="preserve">-1673-03-2023, duke referuar gjithashtu se shoqëria ka aplikuar për pajisjen me leje mjedisi me kod </w:t>
      </w:r>
      <w:proofErr w:type="spellStart"/>
      <w:r w:rsidRPr="002613FD">
        <w:rPr>
          <w:rFonts w:ascii="Garamond" w:eastAsiaTheme="minorHAnsi" w:hAnsi="Garamond"/>
          <w:color w:val="0D0D0D"/>
        </w:rPr>
        <w:t>LC</w:t>
      </w:r>
      <w:proofErr w:type="spellEnd"/>
      <w:r w:rsidRPr="002613FD">
        <w:rPr>
          <w:rFonts w:ascii="Garamond" w:eastAsiaTheme="minorHAnsi" w:hAnsi="Garamond"/>
          <w:color w:val="0D0D0D"/>
        </w:rPr>
        <w:t>-8477-0102023 dhe duke depozituar dokumentacionin e aplikimit bashkëlidhur për vlerësimin e ERE-s.</w:t>
      </w:r>
    </w:p>
    <w:p w14:paraId="7E0A5B49" w14:textId="360FA39D" w:rsidR="002613FD" w:rsidRPr="002613FD" w:rsidRDefault="002613FD" w:rsidP="002613FD">
      <w:pPr>
        <w:autoSpaceDE w:val="0"/>
        <w:autoSpaceDN w:val="0"/>
        <w:adjustRightInd w:val="0"/>
        <w:spacing w:after="0" w:line="240" w:lineRule="auto"/>
        <w:ind w:firstLine="284"/>
        <w:rPr>
          <w:rFonts w:ascii="Garamond" w:eastAsiaTheme="minorHAnsi" w:hAnsi="Garamond"/>
          <w:color w:val="0D0D0D"/>
        </w:rPr>
      </w:pPr>
      <w:r w:rsidRPr="002613FD">
        <w:rPr>
          <w:rFonts w:ascii="Garamond" w:eastAsiaTheme="minorHAnsi" w:hAnsi="Garamond"/>
          <w:color w:val="0D0D0D"/>
        </w:rPr>
        <w:t>- Duke qenë se informacioni i përcjellë me sh</w:t>
      </w:r>
      <w:r w:rsidR="008E54C9">
        <w:rPr>
          <w:rFonts w:ascii="Garamond" w:eastAsiaTheme="minorHAnsi" w:hAnsi="Garamond"/>
          <w:color w:val="0D0D0D"/>
        </w:rPr>
        <w:t xml:space="preserve">kresën nr. 1950/15 </w:t>
      </w:r>
      <w:proofErr w:type="spellStart"/>
      <w:r w:rsidR="008E54C9">
        <w:rPr>
          <w:rFonts w:ascii="Garamond" w:eastAsiaTheme="minorHAnsi" w:hAnsi="Garamond"/>
          <w:color w:val="0D0D0D"/>
        </w:rPr>
        <w:t>prot</w:t>
      </w:r>
      <w:proofErr w:type="spellEnd"/>
      <w:r w:rsidR="008E54C9">
        <w:rPr>
          <w:rFonts w:ascii="Garamond" w:eastAsiaTheme="minorHAnsi" w:hAnsi="Garamond"/>
          <w:color w:val="0D0D0D"/>
        </w:rPr>
        <w:t>., datë 5.</w:t>
      </w:r>
      <w:r w:rsidRPr="002613FD">
        <w:rPr>
          <w:rFonts w:ascii="Garamond" w:eastAsiaTheme="minorHAnsi" w:hAnsi="Garamond"/>
          <w:color w:val="0D0D0D"/>
        </w:rPr>
        <w:t xml:space="preserve">8.2026, nuk adresonte në mënyrë të plotë çështjen e vlefshmërisë së lejes/lejeve mjedisore për operimin e TEC-eve </w:t>
      </w:r>
      <w:r w:rsidRPr="002613FD">
        <w:rPr>
          <w:rFonts w:ascii="Garamond" w:eastAsiaTheme="minorHAnsi" w:hAnsi="Garamond"/>
          <w:color w:val="000000"/>
        </w:rPr>
        <w:t xml:space="preserve">dhe po ashtu, duke qenë se vlerësimi i dokumentacionit mjedisor, përcaktimi i lejeve mjedisore të nevojshme për ushtrimin e veprimtarisë, si dhe vlerësimi i vlefshmërisë dhe </w:t>
      </w:r>
      <w:proofErr w:type="spellStart"/>
      <w:r w:rsidRPr="002613FD">
        <w:rPr>
          <w:rFonts w:ascii="Garamond" w:eastAsiaTheme="minorHAnsi" w:hAnsi="Garamond"/>
          <w:color w:val="000000"/>
        </w:rPr>
        <w:t>mjaftueshmërisë</w:t>
      </w:r>
      <w:proofErr w:type="spellEnd"/>
      <w:r w:rsidRPr="002613FD">
        <w:rPr>
          <w:rFonts w:ascii="Garamond" w:eastAsiaTheme="minorHAnsi" w:hAnsi="Garamond"/>
          <w:color w:val="000000"/>
        </w:rPr>
        <w:t xml:space="preserve"> së tyre për operimin e instalimit përkatës nuk bëjnë pjesë në kompetencat ligjore të ERE-s</w:t>
      </w:r>
      <w:r w:rsidRPr="002613FD">
        <w:rPr>
          <w:rFonts w:ascii="Garamond" w:eastAsiaTheme="minorHAnsi" w:hAnsi="Garamond"/>
          <w:color w:val="0D0D0D"/>
        </w:rPr>
        <w:t xml:space="preserve">, me shkresën nr. 1950/20 </w:t>
      </w:r>
      <w:proofErr w:type="spellStart"/>
      <w:r w:rsidRPr="002613FD">
        <w:rPr>
          <w:rFonts w:ascii="Garamond" w:eastAsiaTheme="minorHAnsi" w:hAnsi="Garamond"/>
          <w:color w:val="0D0D0D"/>
        </w:rPr>
        <w:t>prot</w:t>
      </w:r>
      <w:proofErr w:type="spellEnd"/>
      <w:r w:rsidRPr="002613FD">
        <w:rPr>
          <w:rFonts w:ascii="Garamond" w:eastAsiaTheme="minorHAnsi" w:hAnsi="Garamond"/>
          <w:color w:val="0D0D0D"/>
        </w:rPr>
        <w:t xml:space="preserve">., datë 12.8.2026, ERE i ka kërkuar AKM-së të informojë nëse KESH </w:t>
      </w:r>
      <w:proofErr w:type="spellStart"/>
      <w:r w:rsidRPr="002613FD">
        <w:rPr>
          <w:rFonts w:ascii="Garamond" w:eastAsiaTheme="minorHAnsi" w:hAnsi="Garamond"/>
          <w:color w:val="0D0D0D"/>
        </w:rPr>
        <w:t>sh.a</w:t>
      </w:r>
      <w:proofErr w:type="spellEnd"/>
      <w:r w:rsidRPr="002613FD">
        <w:rPr>
          <w:rFonts w:ascii="Garamond" w:eastAsiaTheme="minorHAnsi" w:hAnsi="Garamond"/>
          <w:color w:val="0D0D0D"/>
        </w:rPr>
        <w:t>. disponon të gjitha lejet e nevojshme mjedisore për operimin e TEC-eve lundruese “Tigri 1” dhe “Tigri 3”.</w:t>
      </w:r>
    </w:p>
    <w:p w14:paraId="6E5D0D5B" w14:textId="77B0A4A4" w:rsidR="002613FD" w:rsidRPr="002613FD" w:rsidRDefault="002613FD" w:rsidP="002613FD">
      <w:pPr>
        <w:autoSpaceDE w:val="0"/>
        <w:autoSpaceDN w:val="0"/>
        <w:adjustRightInd w:val="0"/>
        <w:spacing w:after="0" w:line="240" w:lineRule="auto"/>
        <w:ind w:firstLine="284"/>
        <w:rPr>
          <w:rFonts w:ascii="Garamond" w:eastAsiaTheme="minorHAnsi" w:hAnsi="Garamond"/>
          <w:i/>
          <w:iCs/>
          <w:color w:val="000000"/>
        </w:rPr>
      </w:pPr>
      <w:r w:rsidRPr="002613FD">
        <w:rPr>
          <w:rFonts w:ascii="Garamond" w:eastAsiaTheme="minorHAnsi" w:hAnsi="Garamond"/>
          <w:color w:val="0D0D0D"/>
        </w:rPr>
        <w:t>- Në vijim, me shkresën e protokolluar në ERE</w:t>
      </w:r>
      <w:r w:rsidR="008E54C9">
        <w:rPr>
          <w:rFonts w:ascii="Garamond" w:eastAsiaTheme="minorHAnsi" w:hAnsi="Garamond"/>
          <w:color w:val="0D0D0D"/>
        </w:rPr>
        <w:t xml:space="preserve"> me nr. 1950/26 </w:t>
      </w:r>
      <w:proofErr w:type="spellStart"/>
      <w:r w:rsidR="008E54C9">
        <w:rPr>
          <w:rFonts w:ascii="Garamond" w:eastAsiaTheme="minorHAnsi" w:hAnsi="Garamond"/>
          <w:color w:val="0D0D0D"/>
        </w:rPr>
        <w:t>prot</w:t>
      </w:r>
      <w:proofErr w:type="spellEnd"/>
      <w:r w:rsidR="008E54C9">
        <w:rPr>
          <w:rFonts w:ascii="Garamond" w:eastAsiaTheme="minorHAnsi" w:hAnsi="Garamond"/>
          <w:color w:val="0D0D0D"/>
        </w:rPr>
        <w:t>., datë 27.</w:t>
      </w:r>
      <w:r w:rsidRPr="002613FD">
        <w:rPr>
          <w:rFonts w:ascii="Garamond" w:eastAsiaTheme="minorHAnsi" w:hAnsi="Garamond"/>
          <w:color w:val="0D0D0D"/>
        </w:rPr>
        <w:t xml:space="preserve">8.2026, AKM ka informuar sërish se, nga verifikimi në Regjistrin Kombëtar të Lejeve dhe Licencave, rezulton se KESH </w:t>
      </w:r>
      <w:proofErr w:type="spellStart"/>
      <w:r w:rsidRPr="002613FD">
        <w:rPr>
          <w:rFonts w:ascii="Garamond" w:eastAsiaTheme="minorHAnsi" w:hAnsi="Garamond"/>
          <w:color w:val="0D0D0D"/>
        </w:rPr>
        <w:t>sh.a</w:t>
      </w:r>
      <w:proofErr w:type="spellEnd"/>
      <w:r w:rsidRPr="002613FD">
        <w:rPr>
          <w:rFonts w:ascii="Garamond" w:eastAsiaTheme="minorHAnsi" w:hAnsi="Garamond"/>
          <w:color w:val="0D0D0D"/>
        </w:rPr>
        <w:t xml:space="preserve">. disponon leje mjedisi me kod </w:t>
      </w:r>
      <w:proofErr w:type="spellStart"/>
      <w:r w:rsidRPr="002613FD">
        <w:rPr>
          <w:rFonts w:ascii="Garamond" w:eastAsiaTheme="minorHAnsi" w:hAnsi="Garamond"/>
          <w:color w:val="0D0D0D"/>
        </w:rPr>
        <w:t>III.1.C</w:t>
      </w:r>
      <w:proofErr w:type="spellEnd"/>
      <w:r w:rsidRPr="002613FD">
        <w:rPr>
          <w:rFonts w:ascii="Garamond" w:eastAsiaTheme="minorHAnsi" w:hAnsi="Garamond"/>
          <w:color w:val="0D0D0D"/>
        </w:rPr>
        <w:t xml:space="preserve">, me </w:t>
      </w:r>
      <w:proofErr w:type="spellStart"/>
      <w:r w:rsidRPr="002613FD">
        <w:rPr>
          <w:rFonts w:ascii="Garamond" w:eastAsiaTheme="minorHAnsi" w:hAnsi="Garamond"/>
          <w:color w:val="0D0D0D"/>
        </w:rPr>
        <w:t>PN</w:t>
      </w:r>
      <w:proofErr w:type="spellEnd"/>
      <w:r w:rsidRPr="002613FD">
        <w:rPr>
          <w:rFonts w:ascii="Garamond" w:eastAsiaTheme="minorHAnsi" w:hAnsi="Garamond"/>
          <w:color w:val="0D0D0D"/>
        </w:rPr>
        <w:t xml:space="preserve">-1673-03-2023, për të cilën ka depozituar pranë ERE-s edhe kopjen e lejes mjedisore, </w:t>
      </w:r>
      <w:r w:rsidRPr="002613FD">
        <w:rPr>
          <w:rFonts w:ascii="Garamond" w:eastAsiaTheme="minorHAnsi" w:hAnsi="Garamond"/>
          <w:color w:val="000000"/>
        </w:rPr>
        <w:t xml:space="preserve">si dhe dokumentin me emërtimin “Leje”, me </w:t>
      </w:r>
      <w:proofErr w:type="spellStart"/>
      <w:r w:rsidRPr="002613FD">
        <w:rPr>
          <w:rFonts w:ascii="Garamond" w:eastAsiaTheme="minorHAnsi" w:hAnsi="Garamond"/>
          <w:color w:val="000000"/>
        </w:rPr>
        <w:t>PN</w:t>
      </w:r>
      <w:proofErr w:type="spellEnd"/>
      <w:r w:rsidRPr="002613FD">
        <w:rPr>
          <w:rFonts w:ascii="Garamond" w:eastAsiaTheme="minorHAnsi" w:hAnsi="Garamond"/>
          <w:color w:val="000000"/>
        </w:rPr>
        <w:t>-1673-03-2023, ku pjesa takuese për afatin e vlefshmërisë nuk ka një përcaktim apo afat (është e paplotësuar).</w:t>
      </w:r>
    </w:p>
    <w:p w14:paraId="02D6566C" w14:textId="798235B8" w:rsidR="002613FD" w:rsidRPr="002613FD" w:rsidRDefault="002613FD" w:rsidP="002613FD">
      <w:pPr>
        <w:autoSpaceDE w:val="0"/>
        <w:autoSpaceDN w:val="0"/>
        <w:adjustRightInd w:val="0"/>
        <w:spacing w:after="0" w:line="240" w:lineRule="auto"/>
        <w:ind w:firstLine="284"/>
        <w:rPr>
          <w:rFonts w:ascii="Garamond" w:eastAsiaTheme="minorHAnsi" w:hAnsi="Garamond"/>
          <w:i/>
          <w:iCs/>
          <w:color w:val="000000"/>
        </w:rPr>
      </w:pPr>
      <w:r w:rsidRPr="002613FD">
        <w:rPr>
          <w:rFonts w:ascii="Garamond" w:eastAsiaTheme="minorHAnsi" w:hAnsi="Garamond"/>
          <w:color w:val="000000"/>
        </w:rPr>
        <w:t>- Për sa më lart, duke qenë se në pikën 1.5.2 përcaktohet se kjo leje është dhënë në bazë të kontratës së qirasë dhe në faqen 62 përcaktohet se</w:t>
      </w:r>
      <w:r w:rsidR="008E54C9">
        <w:rPr>
          <w:rFonts w:ascii="Garamond" w:eastAsiaTheme="minorHAnsi" w:hAnsi="Garamond"/>
          <w:color w:val="000000"/>
        </w:rPr>
        <w:t>:</w:t>
      </w:r>
      <w:r w:rsidRPr="002613FD">
        <w:rPr>
          <w:rFonts w:ascii="Garamond" w:eastAsiaTheme="minorHAnsi" w:hAnsi="Garamond"/>
          <w:color w:val="000000"/>
        </w:rPr>
        <w:t xml:space="preserve"> </w:t>
      </w:r>
      <w:r w:rsidRPr="008E54C9">
        <w:rPr>
          <w:rFonts w:ascii="Garamond" w:eastAsiaTheme="minorHAnsi" w:hAnsi="Garamond"/>
          <w:iCs/>
          <w:color w:val="000000"/>
        </w:rPr>
        <w:t>Kjo leje është e vlefshme vetëm për periudhën e vlefshmërisë së kontratës së qirasë për mjetet lundruese të prodhimit të energjisë elektrike</w:t>
      </w:r>
      <w:r w:rsidRPr="002613FD">
        <w:rPr>
          <w:rFonts w:ascii="Garamond" w:eastAsiaTheme="minorHAnsi" w:hAnsi="Garamond"/>
          <w:i/>
          <w:iCs/>
          <w:color w:val="000000"/>
        </w:rPr>
        <w:t xml:space="preserve"> </w:t>
      </w:r>
      <w:r w:rsidRPr="002613FD">
        <w:rPr>
          <w:rFonts w:ascii="Garamond" w:eastAsiaTheme="minorHAnsi" w:hAnsi="Garamond"/>
          <w:color w:val="000000"/>
        </w:rPr>
        <w:t xml:space="preserve">dhe në kushtet kur, vetë KESH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xml:space="preserve">. ka njoftuar AKM-në, se pas përfundimit të afatit të qirasë, statusi juridik i </w:t>
      </w:r>
      <w:proofErr w:type="spellStart"/>
      <w:r w:rsidRPr="002613FD">
        <w:rPr>
          <w:rFonts w:ascii="Garamond" w:eastAsiaTheme="minorHAnsi" w:hAnsi="Garamond"/>
          <w:color w:val="000000"/>
        </w:rPr>
        <w:t>asetit</w:t>
      </w:r>
      <w:proofErr w:type="spellEnd"/>
      <w:r w:rsidRPr="002613FD">
        <w:rPr>
          <w:rFonts w:ascii="Garamond" w:eastAsiaTheme="minorHAnsi" w:hAnsi="Garamond"/>
          <w:color w:val="000000"/>
        </w:rPr>
        <w:t xml:space="preserve"> do të ndryshojë dhe ai do të vijojë të trajtohet dhe administrohet si aset i KESH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ERE i është drejtuar AKM-së me shkresën</w:t>
      </w:r>
      <w:r w:rsidR="008E54C9">
        <w:rPr>
          <w:rFonts w:ascii="Garamond" w:eastAsiaTheme="minorHAnsi" w:hAnsi="Garamond"/>
          <w:color w:val="000000"/>
        </w:rPr>
        <w:t xml:space="preserve"> nr. 1950/28 </w:t>
      </w:r>
      <w:proofErr w:type="spellStart"/>
      <w:r w:rsidR="008E54C9">
        <w:rPr>
          <w:rFonts w:ascii="Garamond" w:eastAsiaTheme="minorHAnsi" w:hAnsi="Garamond"/>
          <w:color w:val="000000"/>
        </w:rPr>
        <w:t>prot</w:t>
      </w:r>
      <w:proofErr w:type="spellEnd"/>
      <w:r w:rsidR="008E54C9">
        <w:rPr>
          <w:rFonts w:ascii="Garamond" w:eastAsiaTheme="minorHAnsi" w:hAnsi="Garamond"/>
          <w:color w:val="000000"/>
        </w:rPr>
        <w:t>., datë 1.</w:t>
      </w:r>
      <w:r w:rsidRPr="002613FD">
        <w:rPr>
          <w:rFonts w:ascii="Garamond" w:eastAsiaTheme="minorHAnsi" w:hAnsi="Garamond"/>
          <w:color w:val="000000"/>
        </w:rPr>
        <w:t>9.2026, ku në referencë të gjithë sa më sipër, i është kërkuar qëndrim konkret nëse leja aktuale është e vlefshme apo shoqëria duhet të pajiset me leje apo akte të tjera mjedisore të nevojshme sipas legjislacionit në fuqi për operimin e TEC-eve lundruese “Tigri 1” dhe “Tigri 3”.</w:t>
      </w:r>
    </w:p>
    <w:p w14:paraId="73BE122C" w14:textId="1353DE50" w:rsidR="002613FD" w:rsidRPr="002613FD" w:rsidRDefault="002613FD" w:rsidP="002613FD">
      <w:pPr>
        <w:autoSpaceDE w:val="0"/>
        <w:autoSpaceDN w:val="0"/>
        <w:adjustRightInd w:val="0"/>
        <w:spacing w:after="0" w:line="240" w:lineRule="auto"/>
        <w:ind w:firstLine="284"/>
        <w:rPr>
          <w:rFonts w:ascii="Garamond" w:eastAsiaTheme="minorHAnsi" w:hAnsi="Garamond"/>
          <w:i/>
          <w:iCs/>
          <w:color w:val="000000"/>
        </w:rPr>
      </w:pPr>
      <w:r w:rsidRPr="002613FD">
        <w:rPr>
          <w:rFonts w:ascii="Garamond" w:eastAsiaTheme="minorHAnsi" w:hAnsi="Garamond"/>
          <w:color w:val="000000"/>
        </w:rPr>
        <w:t>- Për gjithë sa më sipër parashtruar, referuar parashikimeve të kuadrit ligjor dhe nënligjor në fuqi, vlerësohet se marrja e qëndrimit të Agjencisë Kombëtare të Mjedisit (AKM)</w:t>
      </w:r>
      <w:r w:rsidR="008E54C9">
        <w:rPr>
          <w:rFonts w:ascii="Garamond" w:eastAsiaTheme="minorHAnsi" w:hAnsi="Garamond"/>
          <w:color w:val="000000"/>
        </w:rPr>
        <w:t>,</w:t>
      </w:r>
      <w:r w:rsidRPr="002613FD">
        <w:rPr>
          <w:rFonts w:ascii="Garamond" w:eastAsiaTheme="minorHAnsi" w:hAnsi="Garamond"/>
          <w:color w:val="000000"/>
        </w:rPr>
        <w:t xml:space="preserve"> lidhur me vlefshmërinë dhe efektet juridike të lejes/lejeve mjedisore të nevojshme për operimin e TEC-eve Lundruese “Tigri 1” dhe “Tigri 3”, është një çështje që lidhet drejtpërdrejt me verifikimin e mundësisë juridike dhe faktike të ushtrimit të veprimtarisë për të cilën kërkohet licencimi. Në këtë kuptim, vlerësohet se kjo përbën një çështje paraprake në kuptim të nenit 66 të Kodit të Procedurave Administrative, pasi zgjidhja e saj është parakusht për marrjen e një vendimi përfundimtar mbi procedurën e licencimit, ndërkohë që ajo ka karakter të pavarur nga kjo procedurë dhe zgjidhja e saj i përket kompetencës së organeve/subjekteve përkatëse, dhe jo ERE-s. </w:t>
      </w:r>
    </w:p>
    <w:p w14:paraId="5DCC10E1" w14:textId="5AD59151" w:rsidR="002613FD" w:rsidRPr="002613FD" w:rsidRDefault="002613FD" w:rsidP="002613FD">
      <w:pPr>
        <w:autoSpaceDE w:val="0"/>
        <w:autoSpaceDN w:val="0"/>
        <w:adjustRightInd w:val="0"/>
        <w:spacing w:after="0" w:line="240" w:lineRule="auto"/>
        <w:ind w:firstLine="284"/>
        <w:rPr>
          <w:rFonts w:ascii="Garamond" w:eastAsiaTheme="minorHAnsi" w:hAnsi="Garamond"/>
          <w:bCs/>
          <w:color w:val="000000"/>
        </w:rPr>
      </w:pPr>
      <w:r w:rsidRPr="002613FD">
        <w:rPr>
          <w:rFonts w:ascii="Garamond" w:eastAsiaTheme="minorHAnsi" w:hAnsi="Garamond"/>
          <w:bCs/>
          <w:color w:val="000000"/>
        </w:rPr>
        <w:t xml:space="preserve">Argumentimi </w:t>
      </w:r>
      <w:r w:rsidR="008E54C9">
        <w:rPr>
          <w:rFonts w:ascii="Garamond" w:eastAsiaTheme="minorHAnsi" w:hAnsi="Garamond"/>
          <w:bCs/>
          <w:color w:val="000000"/>
        </w:rPr>
        <w:t>l</w:t>
      </w:r>
      <w:r w:rsidRPr="002613FD">
        <w:rPr>
          <w:rFonts w:ascii="Garamond" w:eastAsiaTheme="minorHAnsi" w:hAnsi="Garamond"/>
          <w:bCs/>
          <w:color w:val="000000"/>
        </w:rPr>
        <w:t>igjor</w:t>
      </w:r>
    </w:p>
    <w:p w14:paraId="78B0720F" w14:textId="51E74999" w:rsidR="002613FD" w:rsidRPr="008E54C9" w:rsidRDefault="002613FD" w:rsidP="002613FD">
      <w:pPr>
        <w:autoSpaceDE w:val="0"/>
        <w:autoSpaceDN w:val="0"/>
        <w:adjustRightInd w:val="0"/>
        <w:spacing w:after="0" w:line="240" w:lineRule="auto"/>
        <w:ind w:firstLine="284"/>
        <w:rPr>
          <w:rFonts w:ascii="Garamond" w:eastAsiaTheme="minorHAnsi" w:hAnsi="Garamond"/>
          <w:iCs/>
          <w:color w:val="000000"/>
        </w:rPr>
      </w:pPr>
      <w:r w:rsidRPr="008E54C9">
        <w:rPr>
          <w:rFonts w:ascii="Garamond" w:eastAsiaTheme="minorHAnsi" w:hAnsi="Garamond"/>
          <w:color w:val="000000"/>
        </w:rPr>
        <w:t>- Në nenin 66, pika 1, të ligjit nr. 44/2015</w:t>
      </w:r>
      <w:r w:rsidR="008E54C9">
        <w:rPr>
          <w:rFonts w:ascii="Garamond" w:eastAsiaTheme="minorHAnsi" w:hAnsi="Garamond"/>
          <w:color w:val="000000"/>
        </w:rPr>
        <w:t>,</w:t>
      </w:r>
      <w:r w:rsidRPr="008E54C9">
        <w:rPr>
          <w:rFonts w:ascii="Garamond" w:eastAsiaTheme="minorHAnsi" w:hAnsi="Garamond"/>
          <w:color w:val="000000"/>
        </w:rPr>
        <w:t xml:space="preserve"> </w:t>
      </w:r>
      <w:r w:rsidRPr="008E54C9">
        <w:rPr>
          <w:rFonts w:ascii="Garamond" w:eastAsiaTheme="minorHAnsi" w:hAnsi="Garamond"/>
          <w:iCs/>
          <w:color w:val="000000"/>
        </w:rPr>
        <w:t xml:space="preserve">“Kodit i Procedurave Administrative </w:t>
      </w:r>
      <w:r w:rsidR="008E54C9" w:rsidRPr="008E54C9">
        <w:rPr>
          <w:rFonts w:ascii="Garamond" w:eastAsia="Calibri" w:hAnsi="Garamond"/>
        </w:rPr>
        <w:t>të</w:t>
      </w:r>
      <w:r w:rsidRPr="008E54C9">
        <w:rPr>
          <w:rFonts w:ascii="Garamond" w:eastAsiaTheme="minorHAnsi" w:hAnsi="Garamond"/>
          <w:iCs/>
          <w:color w:val="000000"/>
        </w:rPr>
        <w:t xml:space="preserve"> Republikës së Shqipërisë”</w:t>
      </w:r>
      <w:r w:rsidR="008E54C9">
        <w:rPr>
          <w:rFonts w:ascii="Garamond" w:eastAsiaTheme="minorHAnsi" w:hAnsi="Garamond"/>
          <w:iCs/>
          <w:color w:val="000000"/>
        </w:rPr>
        <w:t>,</w:t>
      </w:r>
      <w:r w:rsidRPr="008E54C9">
        <w:rPr>
          <w:rFonts w:ascii="Garamond" w:eastAsiaTheme="minorHAnsi" w:hAnsi="Garamond"/>
          <w:color w:val="000000"/>
        </w:rPr>
        <w:t xml:space="preserve"> parashikohet se </w:t>
      </w:r>
      <w:r w:rsidRPr="008E54C9">
        <w:rPr>
          <w:rFonts w:ascii="Garamond" w:eastAsiaTheme="minorHAnsi" w:hAnsi="Garamond"/>
          <w:iCs/>
          <w:color w:val="000000"/>
        </w:rPr>
        <w:t xml:space="preserve">nëse organi publik që zhvillon procedurën përballet me një çështje, </w:t>
      </w:r>
      <w:r w:rsidRPr="008E54C9">
        <w:rPr>
          <w:rFonts w:ascii="Garamond" w:eastAsiaTheme="minorHAnsi" w:hAnsi="Garamond"/>
          <w:iCs/>
          <w:color w:val="000000"/>
        </w:rPr>
        <w:lastRenderedPageBreak/>
        <w:t>zgjidhja e së cilës është parakusht për zgjidhjen e procedurës dhe që përbën një çështje ligjore të pavarur, për zgjidhjen e së cilës është kompetent një gjykatë ose organ</w:t>
      </w:r>
      <w:r w:rsidR="008E54C9">
        <w:rPr>
          <w:rFonts w:ascii="Garamond" w:eastAsiaTheme="minorHAnsi" w:hAnsi="Garamond"/>
          <w:iCs/>
          <w:color w:val="000000"/>
        </w:rPr>
        <w:t xml:space="preserve"> tjetër (çështja paraprake</w:t>
      </w:r>
      <w:r w:rsidRPr="008E54C9">
        <w:rPr>
          <w:rFonts w:ascii="Garamond" w:eastAsiaTheme="minorHAnsi" w:hAnsi="Garamond"/>
          <w:iCs/>
          <w:color w:val="000000"/>
        </w:rPr>
        <w:t>), organi publik që zhvillon procedurën administrative pezullon procedurën deri në marrjen e një vendimi të formës së prerë për çështjen paraprake dhe njofton palën në lidhje me këtë.</w:t>
      </w:r>
    </w:p>
    <w:p w14:paraId="24149FFD" w14:textId="2E886790" w:rsidR="002613FD" w:rsidRPr="008E54C9" w:rsidRDefault="002613FD" w:rsidP="002613FD">
      <w:pPr>
        <w:autoSpaceDE w:val="0"/>
        <w:autoSpaceDN w:val="0"/>
        <w:adjustRightInd w:val="0"/>
        <w:spacing w:after="0" w:line="240" w:lineRule="auto"/>
        <w:ind w:firstLine="284"/>
        <w:rPr>
          <w:rFonts w:ascii="Garamond" w:eastAsiaTheme="minorHAnsi" w:hAnsi="Garamond"/>
          <w:iCs/>
          <w:color w:val="000000"/>
        </w:rPr>
      </w:pPr>
      <w:r w:rsidRPr="008E54C9">
        <w:rPr>
          <w:rFonts w:ascii="Garamond" w:eastAsiaTheme="minorHAnsi" w:hAnsi="Garamond"/>
          <w:color w:val="000000"/>
        </w:rPr>
        <w:t xml:space="preserve">- Po ashtu, në nenin 14, pika 10 të </w:t>
      </w:r>
      <w:r w:rsidR="008E54C9">
        <w:rPr>
          <w:rFonts w:ascii="Garamond" w:eastAsiaTheme="minorHAnsi" w:hAnsi="Garamond"/>
          <w:color w:val="000000"/>
        </w:rPr>
        <w:t>“</w:t>
      </w:r>
      <w:r w:rsidRPr="008E54C9">
        <w:rPr>
          <w:rFonts w:ascii="Garamond" w:eastAsiaTheme="minorHAnsi" w:hAnsi="Garamond"/>
          <w:iCs/>
          <w:color w:val="000000"/>
        </w:rPr>
        <w:t>Rregullores për procedurat dhe afatet për dhënien, modifikimin, transferimin, rinovimin, njohjen dhe heqjen e licencave në sektorin e energjisë elektrike</w:t>
      </w:r>
      <w:r w:rsidR="008E54C9">
        <w:rPr>
          <w:rFonts w:ascii="Garamond" w:eastAsiaTheme="minorHAnsi" w:hAnsi="Garamond"/>
          <w:iCs/>
          <w:color w:val="000000"/>
        </w:rPr>
        <w:t>”</w:t>
      </w:r>
      <w:r w:rsidRPr="008E54C9">
        <w:rPr>
          <w:rFonts w:ascii="Garamond" w:eastAsiaTheme="minorHAnsi" w:hAnsi="Garamond"/>
          <w:color w:val="000000"/>
        </w:rPr>
        <w:t xml:space="preserve">, miratuar me vendimin e </w:t>
      </w:r>
      <w:r w:rsidR="008E54C9" w:rsidRPr="008E54C9">
        <w:rPr>
          <w:rFonts w:ascii="Garamond" w:eastAsiaTheme="minorHAnsi" w:hAnsi="Garamond"/>
          <w:color w:val="000000"/>
        </w:rPr>
        <w:t xml:space="preserve">Bordit </w:t>
      </w:r>
      <w:r w:rsidR="008E54C9">
        <w:rPr>
          <w:rFonts w:ascii="Garamond" w:eastAsiaTheme="minorHAnsi" w:hAnsi="Garamond"/>
          <w:color w:val="000000"/>
        </w:rPr>
        <w:t>të ERE-s nr. 109, datë 29.</w:t>
      </w:r>
      <w:r w:rsidRPr="008E54C9">
        <w:rPr>
          <w:rFonts w:ascii="Garamond" w:eastAsiaTheme="minorHAnsi" w:hAnsi="Garamond"/>
          <w:color w:val="000000"/>
        </w:rPr>
        <w:t xml:space="preserve">6.2016, </w:t>
      </w:r>
      <w:r w:rsidR="008E54C9" w:rsidRPr="008E54C9">
        <w:rPr>
          <w:rFonts w:ascii="Garamond" w:eastAsia="Calibri" w:hAnsi="Garamond"/>
        </w:rPr>
        <w:t>të</w:t>
      </w:r>
      <w:r w:rsidRPr="008E54C9">
        <w:rPr>
          <w:rFonts w:ascii="Garamond" w:eastAsiaTheme="minorHAnsi" w:hAnsi="Garamond"/>
          <w:color w:val="000000"/>
        </w:rPr>
        <w:t xml:space="preserve"> ndryshuar, </w:t>
      </w:r>
      <w:r w:rsidRPr="008E54C9">
        <w:rPr>
          <w:rFonts w:ascii="Garamond" w:eastAsiaTheme="minorHAnsi" w:hAnsi="Garamond"/>
          <w:iCs/>
          <w:color w:val="000000"/>
        </w:rPr>
        <w:t xml:space="preserve">parashikohet se </w:t>
      </w:r>
      <w:r w:rsidR="008E54C9" w:rsidRPr="008E54C9">
        <w:rPr>
          <w:rFonts w:ascii="Garamond" w:eastAsiaTheme="minorHAnsi" w:hAnsi="Garamond"/>
          <w:iCs/>
          <w:color w:val="000000"/>
        </w:rPr>
        <w:t xml:space="preserve">Bordi </w:t>
      </w:r>
      <w:r w:rsidRPr="008E54C9">
        <w:rPr>
          <w:rFonts w:ascii="Garamond" w:eastAsiaTheme="minorHAnsi" w:hAnsi="Garamond"/>
          <w:iCs/>
          <w:color w:val="000000"/>
        </w:rPr>
        <w:t>i ERE-s, rast pas rasti, pas fillimit të procedurës, mund të vendosë të pezullojë vendimmarrjen e tij.</w:t>
      </w:r>
    </w:p>
    <w:p w14:paraId="464A6E2C" w14:textId="520B20ED" w:rsidR="002613FD" w:rsidRPr="002613FD" w:rsidRDefault="002613FD" w:rsidP="002613FD">
      <w:pPr>
        <w:autoSpaceDE w:val="0"/>
        <w:autoSpaceDN w:val="0"/>
        <w:adjustRightInd w:val="0"/>
        <w:spacing w:after="0" w:line="240" w:lineRule="auto"/>
        <w:ind w:firstLine="284"/>
        <w:rPr>
          <w:rFonts w:ascii="Garamond" w:eastAsiaTheme="minorHAnsi" w:hAnsi="Garamond"/>
          <w:i/>
          <w:iCs/>
          <w:color w:val="000000"/>
        </w:rPr>
      </w:pPr>
      <w:r w:rsidRPr="008E54C9">
        <w:rPr>
          <w:rFonts w:ascii="Garamond" w:eastAsiaTheme="minorHAnsi" w:hAnsi="Garamond"/>
          <w:color w:val="000000"/>
        </w:rPr>
        <w:t>- Në këto kushte, vlerësohet e nevojshme pezullimi i afatit të vendimmarrjes</w:t>
      </w:r>
      <w:r w:rsidRPr="002613FD">
        <w:rPr>
          <w:rFonts w:ascii="Garamond" w:eastAsiaTheme="minorHAnsi" w:hAnsi="Garamond"/>
          <w:color w:val="000000"/>
        </w:rPr>
        <w:t xml:space="preserve"> së Bordit të ERE-s mbi kërkesën e shoqërisë “KESH” sha për licencim në veprimtarinë e prodhimit të energjisë elektrike nga TEC-et Lundruese “Tigri 1”, me kapacitet të instaluar 50 </w:t>
      </w:r>
      <w:proofErr w:type="spellStart"/>
      <w:r w:rsidR="008E54C9" w:rsidRPr="002613FD">
        <w:rPr>
          <w:rFonts w:ascii="Garamond" w:eastAsiaTheme="minorHAnsi" w:hAnsi="Garamond"/>
          <w:color w:val="000000"/>
        </w:rPr>
        <w:t>mw</w:t>
      </w:r>
      <w:proofErr w:type="spellEnd"/>
      <w:r w:rsidRPr="002613FD">
        <w:rPr>
          <w:rFonts w:ascii="Garamond" w:eastAsiaTheme="minorHAnsi" w:hAnsi="Garamond"/>
          <w:color w:val="000000"/>
        </w:rPr>
        <w:t xml:space="preserve">, dhe “Tigri 3”, me kapacitet të instaluar 60 </w:t>
      </w:r>
      <w:proofErr w:type="spellStart"/>
      <w:r w:rsidR="008E54C9" w:rsidRPr="002613FD">
        <w:rPr>
          <w:rFonts w:ascii="Garamond" w:eastAsiaTheme="minorHAnsi" w:hAnsi="Garamond"/>
          <w:color w:val="000000"/>
        </w:rPr>
        <w:t>mw</w:t>
      </w:r>
      <w:proofErr w:type="spellEnd"/>
      <w:r w:rsidRPr="002613FD">
        <w:rPr>
          <w:rFonts w:ascii="Garamond" w:eastAsiaTheme="minorHAnsi" w:hAnsi="Garamond"/>
          <w:color w:val="000000"/>
        </w:rPr>
        <w:t xml:space="preserve">, me vendndodhje në Portin e </w:t>
      </w:r>
      <w:proofErr w:type="spellStart"/>
      <w:r w:rsidRPr="002613FD">
        <w:rPr>
          <w:rFonts w:ascii="Garamond" w:eastAsiaTheme="minorHAnsi" w:hAnsi="Garamond"/>
          <w:color w:val="000000"/>
        </w:rPr>
        <w:t>Triportit</w:t>
      </w:r>
      <w:proofErr w:type="spellEnd"/>
      <w:r w:rsidRPr="002613FD">
        <w:rPr>
          <w:rFonts w:ascii="Garamond" w:eastAsiaTheme="minorHAnsi" w:hAnsi="Garamond"/>
          <w:color w:val="000000"/>
        </w:rPr>
        <w:t xml:space="preserve">, në Gjirin e Vlorës, deri në depozitimin pranë ERE-s të qëndrimit përkatës të AKM-së mbi vlefshmërinë e lejes mjedisore të shoqërisë “KESH”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apo nëse shoqëria duhet të pajiset me leje apo akte të tjera mjedisore të nevojshme sipas legjislacionit në fuqi për operimin e TEC-eve lundruese.</w:t>
      </w:r>
    </w:p>
    <w:p w14:paraId="30716FD8" w14:textId="24D8437A" w:rsidR="002613FD" w:rsidRPr="002613FD" w:rsidRDefault="002613FD" w:rsidP="002613FD">
      <w:pPr>
        <w:autoSpaceDE w:val="0"/>
        <w:autoSpaceDN w:val="0"/>
        <w:adjustRightInd w:val="0"/>
        <w:spacing w:after="0" w:line="240" w:lineRule="auto"/>
        <w:ind w:firstLine="284"/>
        <w:rPr>
          <w:rFonts w:ascii="Garamond" w:eastAsiaTheme="minorHAnsi" w:hAnsi="Garamond"/>
          <w:i/>
          <w:iCs/>
          <w:color w:val="000000"/>
        </w:rPr>
      </w:pPr>
      <w:r w:rsidRPr="002613FD">
        <w:rPr>
          <w:rFonts w:ascii="Garamond" w:eastAsiaTheme="minorHAnsi" w:hAnsi="Garamond"/>
          <w:color w:val="000000"/>
        </w:rPr>
        <w:t xml:space="preserve">- Me administrimin e këtij qëndrimi do të konsiderohet e </w:t>
      </w:r>
      <w:proofErr w:type="spellStart"/>
      <w:r w:rsidRPr="002613FD">
        <w:rPr>
          <w:rFonts w:ascii="Garamond" w:eastAsiaTheme="minorHAnsi" w:hAnsi="Garamond"/>
          <w:color w:val="000000"/>
        </w:rPr>
        <w:t>ezauruar</w:t>
      </w:r>
      <w:proofErr w:type="spellEnd"/>
      <w:r w:rsidRPr="002613FD">
        <w:rPr>
          <w:rFonts w:ascii="Garamond" w:eastAsiaTheme="minorHAnsi" w:hAnsi="Garamond"/>
          <w:color w:val="000000"/>
        </w:rPr>
        <w:t xml:space="preserve"> arsyeja që ka sjellë pezullimin e procedurës dhe për rrjedhojë, procedura administrative rifillon dhe vijon shqyrtimi i kërkesës së shoqërisë “KESH”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në përputhje me kuadrin ligjor dhe rregullator në fuqi.</w:t>
      </w:r>
    </w:p>
    <w:p w14:paraId="45611AD8" w14:textId="0DC358DB" w:rsidR="002613FD" w:rsidRPr="002613FD" w:rsidRDefault="002613FD" w:rsidP="002613FD">
      <w:pPr>
        <w:autoSpaceDE w:val="0"/>
        <w:autoSpaceDN w:val="0"/>
        <w:adjustRightInd w:val="0"/>
        <w:spacing w:after="0" w:line="240" w:lineRule="auto"/>
        <w:ind w:firstLine="284"/>
        <w:rPr>
          <w:rFonts w:ascii="Garamond" w:eastAsiaTheme="minorHAnsi" w:hAnsi="Garamond" w:cs="Calibri"/>
          <w:color w:val="000000"/>
        </w:rPr>
      </w:pPr>
      <w:r w:rsidRPr="002613FD">
        <w:rPr>
          <w:rFonts w:ascii="Garamond" w:eastAsiaTheme="minorHAnsi" w:hAnsi="Garamond" w:cs="Calibri"/>
          <w:color w:val="000000"/>
        </w:rPr>
        <w:t xml:space="preserve">Për gjithë sa më sipër, </w:t>
      </w:r>
      <w:r w:rsidR="008E54C9" w:rsidRPr="002613FD">
        <w:rPr>
          <w:rFonts w:ascii="Garamond" w:eastAsiaTheme="minorHAnsi" w:hAnsi="Garamond" w:cs="Calibri"/>
          <w:color w:val="000000"/>
        </w:rPr>
        <w:t xml:space="preserve">Bordi </w:t>
      </w:r>
      <w:r w:rsidR="008E54C9">
        <w:rPr>
          <w:rFonts w:ascii="Garamond" w:eastAsiaTheme="minorHAnsi" w:hAnsi="Garamond" w:cs="Calibri"/>
          <w:color w:val="000000"/>
        </w:rPr>
        <w:t>i ERE-s</w:t>
      </w:r>
    </w:p>
    <w:p w14:paraId="394FA06B" w14:textId="331434F8" w:rsidR="002613FD" w:rsidRPr="002613FD" w:rsidRDefault="002613FD" w:rsidP="002613FD">
      <w:pPr>
        <w:autoSpaceDE w:val="0"/>
        <w:autoSpaceDN w:val="0"/>
        <w:adjustRightInd w:val="0"/>
        <w:spacing w:after="0" w:line="240" w:lineRule="auto"/>
        <w:ind w:firstLine="284"/>
        <w:jc w:val="center"/>
        <w:rPr>
          <w:rFonts w:ascii="Garamond" w:eastAsiaTheme="minorHAnsi" w:hAnsi="Garamond" w:cs="Calibri"/>
          <w:bCs/>
          <w:color w:val="000000"/>
        </w:rPr>
      </w:pPr>
      <w:r w:rsidRPr="002613FD">
        <w:rPr>
          <w:rFonts w:ascii="Garamond" w:eastAsiaTheme="minorHAnsi" w:hAnsi="Garamond" w:cs="Calibri"/>
          <w:bCs/>
          <w:color w:val="000000"/>
        </w:rPr>
        <w:t>VENDOSI:</w:t>
      </w:r>
    </w:p>
    <w:p w14:paraId="0E521405" w14:textId="77777777" w:rsidR="002613FD" w:rsidRPr="002613FD" w:rsidRDefault="002613FD" w:rsidP="002613FD">
      <w:pPr>
        <w:autoSpaceDE w:val="0"/>
        <w:autoSpaceDN w:val="0"/>
        <w:adjustRightInd w:val="0"/>
        <w:spacing w:after="0" w:line="240" w:lineRule="auto"/>
        <w:ind w:firstLine="284"/>
        <w:jc w:val="center"/>
        <w:rPr>
          <w:rFonts w:ascii="Garamond" w:eastAsiaTheme="minorHAnsi" w:hAnsi="Garamond" w:cs="Calibri"/>
          <w:b/>
          <w:bCs/>
          <w:color w:val="000000"/>
        </w:rPr>
      </w:pPr>
    </w:p>
    <w:p w14:paraId="3EC9FB71" w14:textId="7F1FA4BD" w:rsidR="002613FD" w:rsidRPr="002613FD" w:rsidRDefault="002613FD" w:rsidP="002613FD">
      <w:pPr>
        <w:autoSpaceDE w:val="0"/>
        <w:autoSpaceDN w:val="0"/>
        <w:adjustRightInd w:val="0"/>
        <w:spacing w:after="0" w:line="240" w:lineRule="auto"/>
        <w:ind w:firstLine="284"/>
        <w:rPr>
          <w:rFonts w:ascii="Garamond" w:eastAsiaTheme="minorHAnsi" w:hAnsi="Garamond"/>
          <w:color w:val="000000"/>
        </w:rPr>
      </w:pPr>
      <w:r w:rsidRPr="002613FD">
        <w:rPr>
          <w:rFonts w:ascii="Garamond" w:eastAsiaTheme="minorHAnsi" w:hAnsi="Garamond"/>
          <w:color w:val="000000"/>
        </w:rPr>
        <w:t xml:space="preserve">1. Të pezullojë procedurën administrative të licencimit të shoqërisë “Korporata </w:t>
      </w:r>
      <w:proofErr w:type="spellStart"/>
      <w:r w:rsidRPr="002613FD">
        <w:rPr>
          <w:rFonts w:ascii="Garamond" w:eastAsiaTheme="minorHAnsi" w:hAnsi="Garamond"/>
          <w:color w:val="000000"/>
        </w:rPr>
        <w:t>Elektroenergjitike</w:t>
      </w:r>
      <w:proofErr w:type="spellEnd"/>
      <w:r w:rsidRPr="002613FD">
        <w:rPr>
          <w:rFonts w:ascii="Garamond" w:eastAsiaTheme="minorHAnsi" w:hAnsi="Garamond"/>
          <w:color w:val="000000"/>
        </w:rPr>
        <w:t xml:space="preserve"> Shqiptare (</w:t>
      </w:r>
      <w:proofErr w:type="spellStart"/>
      <w:r w:rsidR="008E54C9">
        <w:rPr>
          <w:rFonts w:ascii="Garamond" w:eastAsiaTheme="minorHAnsi" w:hAnsi="Garamond"/>
          <w:color w:val="000000"/>
        </w:rPr>
        <w:t>s</w:t>
      </w:r>
      <w:r w:rsidRPr="002613FD">
        <w:rPr>
          <w:rFonts w:ascii="Garamond" w:eastAsiaTheme="minorHAnsi" w:hAnsi="Garamond"/>
          <w:color w:val="000000"/>
        </w:rPr>
        <w:t>h.a</w:t>
      </w:r>
      <w:proofErr w:type="spellEnd"/>
      <w:r w:rsidRPr="002613FD">
        <w:rPr>
          <w:rFonts w:ascii="Garamond" w:eastAsiaTheme="minorHAnsi" w:hAnsi="Garamond"/>
          <w:color w:val="000000"/>
        </w:rPr>
        <w:t xml:space="preserve"> KESH)”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xml:space="preserve">., në veprimtarinë e prodhimit të energjisë elektrike, nga TEC-et Lundruese “Tigri 1”, me kapacitet të instaluar 50 </w:t>
      </w:r>
      <w:proofErr w:type="spellStart"/>
      <w:r w:rsidR="008E54C9" w:rsidRPr="002613FD">
        <w:rPr>
          <w:rFonts w:ascii="Garamond" w:eastAsiaTheme="minorHAnsi" w:hAnsi="Garamond"/>
          <w:color w:val="000000"/>
        </w:rPr>
        <w:t>mw</w:t>
      </w:r>
      <w:proofErr w:type="spellEnd"/>
      <w:r w:rsidRPr="002613FD">
        <w:rPr>
          <w:rFonts w:ascii="Garamond" w:eastAsiaTheme="minorHAnsi" w:hAnsi="Garamond"/>
          <w:color w:val="000000"/>
        </w:rPr>
        <w:t xml:space="preserve">, dhe “Tigri 3”, me kapacitet të instaluar 60 </w:t>
      </w:r>
      <w:proofErr w:type="spellStart"/>
      <w:r w:rsidR="008E54C9" w:rsidRPr="002613FD">
        <w:rPr>
          <w:rFonts w:ascii="Garamond" w:eastAsiaTheme="minorHAnsi" w:hAnsi="Garamond"/>
          <w:color w:val="000000"/>
        </w:rPr>
        <w:t>mw</w:t>
      </w:r>
      <w:proofErr w:type="spellEnd"/>
      <w:r w:rsidRPr="002613FD">
        <w:rPr>
          <w:rFonts w:ascii="Garamond" w:eastAsiaTheme="minorHAnsi" w:hAnsi="Garamond"/>
          <w:color w:val="000000"/>
        </w:rPr>
        <w:t xml:space="preserve">, me vendndodhje në Portin e </w:t>
      </w:r>
      <w:proofErr w:type="spellStart"/>
      <w:r w:rsidRPr="002613FD">
        <w:rPr>
          <w:rFonts w:ascii="Garamond" w:eastAsiaTheme="minorHAnsi" w:hAnsi="Garamond"/>
          <w:color w:val="000000"/>
        </w:rPr>
        <w:t>Triportit</w:t>
      </w:r>
      <w:proofErr w:type="spellEnd"/>
      <w:r w:rsidRPr="002613FD">
        <w:rPr>
          <w:rFonts w:ascii="Garamond" w:eastAsiaTheme="minorHAnsi" w:hAnsi="Garamond"/>
          <w:color w:val="000000"/>
        </w:rPr>
        <w:t xml:space="preserve">, në Gjirin e Vlorës. </w:t>
      </w:r>
    </w:p>
    <w:p w14:paraId="65BFFE55" w14:textId="6869CDD7" w:rsidR="002613FD" w:rsidRPr="002613FD" w:rsidRDefault="002613FD" w:rsidP="002613FD">
      <w:pPr>
        <w:autoSpaceDE w:val="0"/>
        <w:autoSpaceDN w:val="0"/>
        <w:adjustRightInd w:val="0"/>
        <w:spacing w:after="0" w:line="240" w:lineRule="auto"/>
        <w:ind w:firstLine="284"/>
        <w:rPr>
          <w:rFonts w:ascii="Garamond" w:eastAsiaTheme="minorHAnsi" w:hAnsi="Garamond"/>
          <w:color w:val="000000"/>
        </w:rPr>
      </w:pPr>
      <w:r w:rsidRPr="002613FD">
        <w:rPr>
          <w:rFonts w:ascii="Garamond" w:eastAsiaTheme="minorHAnsi" w:hAnsi="Garamond"/>
          <w:color w:val="000000"/>
        </w:rPr>
        <w:t xml:space="preserve">2. Pezullimi do të zgjasë deri në administrimin nga ERE të qëndrimit të Agjencisë Kombëtare të Mjedisit për vlefshmërinë e lejes/lejeve mjedisore të shoqërisë “KESH”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xml:space="preserve"> për operimin e TEC-eve lundruese “Tigri 1” dhe “Tigri 3”. </w:t>
      </w:r>
    </w:p>
    <w:p w14:paraId="118CEC62" w14:textId="398EE8E6" w:rsidR="002613FD" w:rsidRPr="002613FD" w:rsidRDefault="002613FD" w:rsidP="002613FD">
      <w:pPr>
        <w:autoSpaceDE w:val="0"/>
        <w:autoSpaceDN w:val="0"/>
        <w:adjustRightInd w:val="0"/>
        <w:spacing w:after="0" w:line="240" w:lineRule="auto"/>
        <w:ind w:firstLine="284"/>
        <w:rPr>
          <w:rFonts w:ascii="Garamond" w:eastAsiaTheme="minorHAnsi" w:hAnsi="Garamond"/>
          <w:color w:val="000000"/>
        </w:rPr>
      </w:pPr>
      <w:r w:rsidRPr="002613FD">
        <w:rPr>
          <w:rFonts w:ascii="Garamond" w:eastAsiaTheme="minorHAnsi" w:hAnsi="Garamond"/>
          <w:color w:val="000000"/>
        </w:rPr>
        <w:t xml:space="preserve">3. Me administrimin nga ERE të qëndrimit të AKM-së që adreson çështjet e përcaktuara në pikën 2 të këtij vendimi, konsiderohet e </w:t>
      </w:r>
      <w:proofErr w:type="spellStart"/>
      <w:r w:rsidRPr="002613FD">
        <w:rPr>
          <w:rFonts w:ascii="Garamond" w:eastAsiaTheme="minorHAnsi" w:hAnsi="Garamond"/>
          <w:color w:val="000000"/>
        </w:rPr>
        <w:t>ezauruar</w:t>
      </w:r>
      <w:proofErr w:type="spellEnd"/>
      <w:r w:rsidRPr="002613FD">
        <w:rPr>
          <w:rFonts w:ascii="Garamond" w:eastAsiaTheme="minorHAnsi" w:hAnsi="Garamond"/>
          <w:color w:val="000000"/>
        </w:rPr>
        <w:t xml:space="preserve"> arsyeja e pezullimit dhe procedura administrative rifillon, duke vijuar shqyrtimi i kërkesës së shoqërisë “KESH”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për licencim.</w:t>
      </w:r>
    </w:p>
    <w:p w14:paraId="6655157C" w14:textId="5CC4C8E3" w:rsidR="002613FD" w:rsidRPr="002613FD" w:rsidRDefault="002613FD" w:rsidP="002613FD">
      <w:pPr>
        <w:autoSpaceDE w:val="0"/>
        <w:autoSpaceDN w:val="0"/>
        <w:adjustRightInd w:val="0"/>
        <w:spacing w:after="0" w:line="240" w:lineRule="auto"/>
        <w:ind w:firstLine="284"/>
        <w:rPr>
          <w:rFonts w:ascii="Garamond" w:eastAsiaTheme="minorHAnsi" w:hAnsi="Garamond"/>
          <w:color w:val="000000"/>
        </w:rPr>
      </w:pPr>
      <w:r w:rsidRPr="002613FD">
        <w:rPr>
          <w:rFonts w:ascii="Garamond" w:eastAsiaTheme="minorHAnsi" w:hAnsi="Garamond"/>
          <w:color w:val="000000"/>
        </w:rPr>
        <w:t>4. Drejtoria e Licencimit, Autorizi</w:t>
      </w:r>
      <w:r w:rsidR="008E54C9">
        <w:rPr>
          <w:rFonts w:ascii="Garamond" w:eastAsiaTheme="minorHAnsi" w:hAnsi="Garamond"/>
          <w:color w:val="000000"/>
        </w:rPr>
        <w:t>meve dhe Garancisë së Origjinës</w:t>
      </w:r>
      <w:r w:rsidRPr="002613FD">
        <w:rPr>
          <w:rFonts w:ascii="Garamond" w:eastAsiaTheme="minorHAnsi" w:hAnsi="Garamond"/>
          <w:color w:val="000000"/>
        </w:rPr>
        <w:t xml:space="preserve"> të njoftojë shoqërinë “Korporata </w:t>
      </w:r>
      <w:proofErr w:type="spellStart"/>
      <w:r w:rsidRPr="002613FD">
        <w:rPr>
          <w:rFonts w:ascii="Garamond" w:eastAsiaTheme="minorHAnsi" w:hAnsi="Garamond"/>
          <w:color w:val="000000"/>
        </w:rPr>
        <w:t>Elektroenergjitike</w:t>
      </w:r>
      <w:proofErr w:type="spellEnd"/>
      <w:r w:rsidRPr="002613FD">
        <w:rPr>
          <w:rFonts w:ascii="Garamond" w:eastAsiaTheme="minorHAnsi" w:hAnsi="Garamond"/>
          <w:color w:val="000000"/>
        </w:rPr>
        <w:t xml:space="preserve"> Shqiptare (</w:t>
      </w:r>
      <w:proofErr w:type="spellStart"/>
      <w:r w:rsidR="008E54C9" w:rsidRPr="002613FD">
        <w:rPr>
          <w:rFonts w:ascii="Garamond" w:eastAsiaTheme="minorHAnsi" w:hAnsi="Garamond"/>
          <w:color w:val="000000"/>
        </w:rPr>
        <w:t>sh.a</w:t>
      </w:r>
      <w:proofErr w:type="spellEnd"/>
      <w:r w:rsidR="008E54C9">
        <w:rPr>
          <w:rFonts w:ascii="Garamond" w:eastAsiaTheme="minorHAnsi" w:hAnsi="Garamond"/>
          <w:color w:val="000000"/>
        </w:rPr>
        <w:t>.</w:t>
      </w:r>
      <w:r w:rsidR="008E54C9" w:rsidRPr="002613FD">
        <w:rPr>
          <w:rFonts w:ascii="Garamond" w:eastAsiaTheme="minorHAnsi" w:hAnsi="Garamond"/>
          <w:color w:val="000000"/>
        </w:rPr>
        <w:t xml:space="preserve"> </w:t>
      </w:r>
      <w:r w:rsidRPr="002613FD">
        <w:rPr>
          <w:rFonts w:ascii="Garamond" w:eastAsiaTheme="minorHAnsi" w:hAnsi="Garamond"/>
          <w:color w:val="000000"/>
        </w:rPr>
        <w:t xml:space="preserve">KESH)”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Ministrinë e Infrastrukturës dhe Energjisë (</w:t>
      </w:r>
      <w:proofErr w:type="spellStart"/>
      <w:r w:rsidRPr="002613FD">
        <w:rPr>
          <w:rFonts w:ascii="Garamond" w:eastAsiaTheme="minorHAnsi" w:hAnsi="Garamond"/>
          <w:color w:val="000000"/>
        </w:rPr>
        <w:t>MIE</w:t>
      </w:r>
      <w:proofErr w:type="spellEnd"/>
      <w:r w:rsidRPr="002613FD">
        <w:rPr>
          <w:rFonts w:ascii="Garamond" w:eastAsiaTheme="minorHAnsi" w:hAnsi="Garamond"/>
          <w:color w:val="000000"/>
        </w:rPr>
        <w:t xml:space="preserve">), shoqërinë “Operatori Sistemit Transmetimit” (OST) </w:t>
      </w:r>
      <w:proofErr w:type="spellStart"/>
      <w:r w:rsidRPr="002613FD">
        <w:rPr>
          <w:rFonts w:ascii="Garamond" w:eastAsiaTheme="minorHAnsi" w:hAnsi="Garamond"/>
          <w:color w:val="000000"/>
        </w:rPr>
        <w:t>sh.a</w:t>
      </w:r>
      <w:proofErr w:type="spellEnd"/>
      <w:r w:rsidRPr="002613FD">
        <w:rPr>
          <w:rFonts w:ascii="Garamond" w:eastAsiaTheme="minorHAnsi" w:hAnsi="Garamond"/>
          <w:color w:val="000000"/>
        </w:rPr>
        <w:t xml:space="preserve">. dhe Agjencinë Kombëtare të Mjedisit (AKM), si dhe palët e interesit për vendimin e </w:t>
      </w:r>
      <w:r w:rsidR="008E54C9" w:rsidRPr="002613FD">
        <w:rPr>
          <w:rFonts w:ascii="Garamond" w:eastAsiaTheme="minorHAnsi" w:hAnsi="Garamond"/>
          <w:color w:val="000000"/>
        </w:rPr>
        <w:t xml:space="preserve">Bordit </w:t>
      </w:r>
      <w:r w:rsidRPr="002613FD">
        <w:rPr>
          <w:rFonts w:ascii="Garamond" w:eastAsiaTheme="minorHAnsi" w:hAnsi="Garamond"/>
          <w:color w:val="000000"/>
        </w:rPr>
        <w:t>të ERE-s.</w:t>
      </w:r>
    </w:p>
    <w:p w14:paraId="7752C592" w14:textId="77777777" w:rsidR="002613FD" w:rsidRPr="002613FD" w:rsidRDefault="002613FD" w:rsidP="002613FD">
      <w:pPr>
        <w:autoSpaceDE w:val="0"/>
        <w:autoSpaceDN w:val="0"/>
        <w:adjustRightInd w:val="0"/>
        <w:spacing w:after="0" w:line="240" w:lineRule="auto"/>
        <w:ind w:firstLine="284"/>
        <w:rPr>
          <w:rFonts w:ascii="Garamond" w:eastAsiaTheme="minorHAnsi" w:hAnsi="Garamond" w:cs="Calibri"/>
          <w:color w:val="000000"/>
        </w:rPr>
      </w:pPr>
      <w:r w:rsidRPr="002613FD">
        <w:rPr>
          <w:rFonts w:ascii="Garamond" w:eastAsiaTheme="minorHAnsi" w:hAnsi="Garamond" w:cs="Calibri"/>
          <w:color w:val="000000"/>
        </w:rPr>
        <w:t>Ky vendim hyn në fuqi menjëherë.</w:t>
      </w:r>
    </w:p>
    <w:p w14:paraId="3D725D0A" w14:textId="3379405C" w:rsidR="002613FD" w:rsidRPr="002613FD" w:rsidRDefault="002613FD" w:rsidP="002613FD">
      <w:pPr>
        <w:autoSpaceDE w:val="0"/>
        <w:autoSpaceDN w:val="0"/>
        <w:adjustRightInd w:val="0"/>
        <w:spacing w:after="0" w:line="240" w:lineRule="auto"/>
        <w:ind w:firstLine="284"/>
        <w:rPr>
          <w:rFonts w:ascii="Garamond" w:eastAsiaTheme="minorHAnsi" w:hAnsi="Garamond" w:cs="Calibri"/>
          <w:color w:val="000000"/>
        </w:rPr>
      </w:pPr>
      <w:r w:rsidRPr="002613FD">
        <w:rPr>
          <w:rFonts w:ascii="Garamond" w:eastAsiaTheme="minorHAnsi" w:hAnsi="Garamond" w:cs="Calibri"/>
          <w:color w:val="000000"/>
        </w:rPr>
        <w:t>Ky vendim botohet në Fletoren Zyrtare.</w:t>
      </w:r>
    </w:p>
    <w:p w14:paraId="670A938E" w14:textId="77777777" w:rsidR="002613FD" w:rsidRPr="002613FD" w:rsidRDefault="002613FD" w:rsidP="002613FD">
      <w:pPr>
        <w:autoSpaceDE w:val="0"/>
        <w:autoSpaceDN w:val="0"/>
        <w:adjustRightInd w:val="0"/>
        <w:spacing w:after="0" w:line="240" w:lineRule="auto"/>
        <w:ind w:firstLine="284"/>
        <w:jc w:val="left"/>
        <w:rPr>
          <w:rFonts w:ascii="Garamond" w:eastAsiaTheme="minorHAnsi" w:hAnsi="Garamond" w:cs="Calibri"/>
          <w:color w:val="000000"/>
        </w:rPr>
      </w:pPr>
    </w:p>
    <w:p w14:paraId="67680ACB" w14:textId="6E3B82DC" w:rsidR="002613FD" w:rsidRPr="002613FD" w:rsidRDefault="002613FD" w:rsidP="002613FD">
      <w:pPr>
        <w:tabs>
          <w:tab w:val="left" w:pos="7900"/>
        </w:tabs>
        <w:autoSpaceDE w:val="0"/>
        <w:autoSpaceDN w:val="0"/>
        <w:adjustRightInd w:val="0"/>
        <w:spacing w:after="0" w:line="240" w:lineRule="auto"/>
        <w:ind w:firstLine="284"/>
        <w:jc w:val="right"/>
        <w:rPr>
          <w:rFonts w:ascii="Garamond" w:eastAsiaTheme="minorHAnsi" w:hAnsi="Garamond" w:cs="Calibri"/>
          <w:bCs/>
          <w:color w:val="000000"/>
        </w:rPr>
      </w:pPr>
      <w:r w:rsidRPr="002613FD">
        <w:rPr>
          <w:rFonts w:ascii="Garamond" w:eastAsiaTheme="minorHAnsi" w:hAnsi="Garamond" w:cs="Calibri"/>
          <w:bCs/>
          <w:color w:val="000000"/>
        </w:rPr>
        <w:t>KRYETAR</w:t>
      </w:r>
    </w:p>
    <w:p w14:paraId="1D72F680" w14:textId="54D83B6C" w:rsidR="002613FD" w:rsidRPr="002613FD" w:rsidRDefault="002613FD" w:rsidP="002613FD">
      <w:pPr>
        <w:tabs>
          <w:tab w:val="left" w:pos="7900"/>
        </w:tabs>
        <w:autoSpaceDE w:val="0"/>
        <w:autoSpaceDN w:val="0"/>
        <w:adjustRightInd w:val="0"/>
        <w:spacing w:after="0" w:line="240" w:lineRule="auto"/>
        <w:ind w:firstLine="284"/>
        <w:jc w:val="right"/>
        <w:rPr>
          <w:rFonts w:ascii="Garamond" w:eastAsiaTheme="minorHAnsi" w:hAnsi="Garamond" w:cs="Calibri"/>
          <w:b/>
          <w:bCs/>
          <w:color w:val="000000"/>
        </w:rPr>
      </w:pPr>
      <w:r w:rsidRPr="002613FD">
        <w:rPr>
          <w:rFonts w:ascii="Garamond" w:eastAsiaTheme="minorHAnsi" w:hAnsi="Garamond" w:cs="Calibri"/>
          <w:b/>
          <w:bCs/>
          <w:color w:val="000000"/>
        </w:rPr>
        <w:t xml:space="preserve">Petrit </w:t>
      </w:r>
      <w:proofErr w:type="spellStart"/>
      <w:r w:rsidRPr="002613FD">
        <w:rPr>
          <w:rFonts w:ascii="Garamond" w:eastAsiaTheme="minorHAnsi" w:hAnsi="Garamond" w:cs="Calibri"/>
          <w:b/>
          <w:bCs/>
          <w:color w:val="000000"/>
        </w:rPr>
        <w:t>Ahmeti</w:t>
      </w:r>
      <w:proofErr w:type="spellEnd"/>
    </w:p>
    <w:p w14:paraId="5E673D6D" w14:textId="77777777" w:rsidR="002613FD" w:rsidRPr="002613FD" w:rsidRDefault="002613FD" w:rsidP="002613FD">
      <w:pPr>
        <w:autoSpaceDE w:val="0"/>
        <w:autoSpaceDN w:val="0"/>
        <w:adjustRightInd w:val="0"/>
        <w:spacing w:after="0" w:line="240" w:lineRule="auto"/>
        <w:ind w:firstLine="284"/>
        <w:jc w:val="right"/>
        <w:rPr>
          <w:rFonts w:ascii="Garamond" w:eastAsiaTheme="minorHAnsi" w:hAnsi="Garamond" w:cs="Calibri"/>
          <w:color w:val="000000"/>
        </w:rPr>
      </w:pPr>
    </w:p>
    <w:p w14:paraId="359BEEA6" w14:textId="77777777" w:rsidR="00EC0DCA" w:rsidRPr="002613FD" w:rsidRDefault="00EC0DCA" w:rsidP="002613FD">
      <w:pPr>
        <w:autoSpaceDE w:val="0"/>
        <w:autoSpaceDN w:val="0"/>
        <w:adjustRightInd w:val="0"/>
        <w:spacing w:after="0" w:line="240" w:lineRule="auto"/>
        <w:ind w:firstLine="284"/>
        <w:jc w:val="right"/>
        <w:rPr>
          <w:rFonts w:ascii="Garamond" w:hAnsi="Garamond"/>
        </w:rPr>
      </w:pPr>
    </w:p>
    <w:sectPr w:rsidR="00EC0DCA" w:rsidRPr="002613FD" w:rsidSect="008F44B4">
      <w:pgSz w:w="11906" w:h="16838"/>
      <w:pgMar w:top="1440" w:right="1440" w:bottom="1800" w:left="1440" w:header="720" w:footer="4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3F22A" w14:textId="77777777" w:rsidR="00B77793" w:rsidRDefault="00B77793" w:rsidP="00EC0DCA">
      <w:pPr>
        <w:spacing w:after="0" w:line="240" w:lineRule="auto"/>
      </w:pPr>
      <w:r>
        <w:separator/>
      </w:r>
    </w:p>
  </w:endnote>
  <w:endnote w:type="continuationSeparator" w:id="0">
    <w:p w14:paraId="5E8CF67E" w14:textId="77777777" w:rsidR="00B77793" w:rsidRDefault="00B77793" w:rsidP="00EC0DCA">
      <w:pPr>
        <w:spacing w:after="0" w:line="240" w:lineRule="auto"/>
      </w:pPr>
      <w:r>
        <w:continuationSeparator/>
      </w:r>
    </w:p>
  </w:endnote>
  <w:endnote w:type="continuationNotice" w:id="1">
    <w:p w14:paraId="0353D23D" w14:textId="77777777" w:rsidR="00B77793" w:rsidRDefault="00B777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CF6CC" w14:textId="77777777" w:rsidR="00B77793" w:rsidRDefault="00B77793" w:rsidP="00EC0DCA">
      <w:pPr>
        <w:spacing w:after="0" w:line="240" w:lineRule="auto"/>
      </w:pPr>
      <w:r>
        <w:separator/>
      </w:r>
    </w:p>
  </w:footnote>
  <w:footnote w:type="continuationSeparator" w:id="0">
    <w:p w14:paraId="7A041FEA" w14:textId="77777777" w:rsidR="00B77793" w:rsidRDefault="00B77793" w:rsidP="00EC0DCA">
      <w:pPr>
        <w:spacing w:after="0" w:line="240" w:lineRule="auto"/>
      </w:pPr>
      <w:r>
        <w:continuationSeparator/>
      </w:r>
    </w:p>
  </w:footnote>
  <w:footnote w:type="continuationNotice" w:id="1">
    <w:p w14:paraId="154AA34C" w14:textId="77777777" w:rsidR="00B77793" w:rsidRDefault="00B7779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0"/>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B72DFF"/>
    <w:multiLevelType w:val="hybridMultilevel"/>
    <w:tmpl w:val="8EA4C07C"/>
    <w:lvl w:ilvl="0" w:tplc="CD3C3160">
      <w:start w:val="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555108"/>
    <w:multiLevelType w:val="hybridMultilevel"/>
    <w:tmpl w:val="EA5EB420"/>
    <w:lvl w:ilvl="0" w:tplc="43BE23DA">
      <w:start w:val="2"/>
      <w:numFmt w:val="bullet"/>
      <w:lvlText w:val="-"/>
      <w:lvlJc w:val="left"/>
      <w:pPr>
        <w:ind w:left="1440" w:hanging="360"/>
      </w:pPr>
      <w:rPr>
        <w:rFonts w:ascii="Times New Roman" w:eastAsia="Times New Roman" w:hAnsi="Times New Roman"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3" w15:restartNumberingAfterBreak="0">
    <w:nsid w:val="2D106FB4"/>
    <w:multiLevelType w:val="hybridMultilevel"/>
    <w:tmpl w:val="D7EE6992"/>
    <w:lvl w:ilvl="0" w:tplc="60E6DDE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DA716F1"/>
    <w:multiLevelType w:val="hybridMultilevel"/>
    <w:tmpl w:val="27C4EEB6"/>
    <w:lvl w:ilvl="0" w:tplc="57A8516C">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0E7381"/>
    <w:multiLevelType w:val="hybridMultilevel"/>
    <w:tmpl w:val="C666ED88"/>
    <w:lvl w:ilvl="0" w:tplc="041C0009">
      <w:start w:val="1"/>
      <w:numFmt w:val="bullet"/>
      <w:lvlText w:val=""/>
      <w:lvlJc w:val="left"/>
      <w:pPr>
        <w:ind w:left="1080" w:hanging="360"/>
      </w:pPr>
      <w:rPr>
        <w:rFonts w:ascii="Wingdings" w:hAnsi="Wingdings"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6" w15:restartNumberingAfterBreak="0">
    <w:nsid w:val="3613376F"/>
    <w:multiLevelType w:val="hybridMultilevel"/>
    <w:tmpl w:val="B0C85B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36AA43E7"/>
    <w:multiLevelType w:val="hybridMultilevel"/>
    <w:tmpl w:val="4EBE5042"/>
    <w:lvl w:ilvl="0" w:tplc="43BE23DA">
      <w:start w:val="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47FC6098"/>
    <w:multiLevelType w:val="hybridMultilevel"/>
    <w:tmpl w:val="E46803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49714583"/>
    <w:multiLevelType w:val="hybridMultilevel"/>
    <w:tmpl w:val="88E8A28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38B4F97"/>
    <w:multiLevelType w:val="hybridMultilevel"/>
    <w:tmpl w:val="53D6A83E"/>
    <w:lvl w:ilvl="0" w:tplc="43BE23DA">
      <w:start w:val="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55557150"/>
    <w:multiLevelType w:val="hybridMultilevel"/>
    <w:tmpl w:val="D23863F6"/>
    <w:lvl w:ilvl="0" w:tplc="041C0001">
      <w:start w:val="1"/>
      <w:numFmt w:val="bullet"/>
      <w:lvlText w:val=""/>
      <w:lvlJc w:val="left"/>
      <w:pPr>
        <w:ind w:left="720" w:hanging="360"/>
      </w:pPr>
      <w:rPr>
        <w:rFonts w:ascii="Symbol" w:hAnsi="Symbo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6F67E2"/>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E0D4A78"/>
    <w:multiLevelType w:val="hybridMultilevel"/>
    <w:tmpl w:val="F912CE9C"/>
    <w:lvl w:ilvl="0" w:tplc="314ED9F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6F0BEE"/>
    <w:multiLevelType w:val="hybridMultilevel"/>
    <w:tmpl w:val="D9AC4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F8573A1"/>
    <w:multiLevelType w:val="hybridMultilevel"/>
    <w:tmpl w:val="11067442"/>
    <w:lvl w:ilvl="0" w:tplc="C0A4EBD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FE790B"/>
    <w:multiLevelType w:val="hybridMultilevel"/>
    <w:tmpl w:val="4D2E5FD8"/>
    <w:lvl w:ilvl="0" w:tplc="7B46ADFA">
      <w:numFmt w:val="bullet"/>
      <w:lvlText w:val=""/>
      <w:lvlJc w:val="left"/>
      <w:pPr>
        <w:ind w:left="720" w:hanging="360"/>
      </w:pPr>
      <w:rPr>
        <w:rFonts w:ascii="Symbol" w:hAnsi="Symbol" w:cs="Times New Roman" w:hint="default"/>
        <w:color w:val="auto"/>
        <w:sz w:val="24"/>
        <w:szCs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12"/>
  </w:num>
  <w:num w:numId="5">
    <w:abstractNumId w:val="16"/>
  </w:num>
  <w:num w:numId="6">
    <w:abstractNumId w:val="14"/>
  </w:num>
  <w:num w:numId="7">
    <w:abstractNumId w:val="9"/>
  </w:num>
  <w:num w:numId="8">
    <w:abstractNumId w:val="8"/>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1"/>
  </w:num>
  <w:num w:numId="12">
    <w:abstractNumId w:val="2"/>
  </w:num>
  <w:num w:numId="13">
    <w:abstractNumId w:val="10"/>
  </w:num>
  <w:num w:numId="14">
    <w:abstractNumId w:val="14"/>
  </w:num>
  <w:num w:numId="15">
    <w:abstractNumId w:val="13"/>
  </w:num>
  <w:num w:numId="16">
    <w:abstractNumId w:val="4"/>
  </w:num>
  <w:num w:numId="17">
    <w:abstractNumId w:val="1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DCA"/>
    <w:rsid w:val="00044929"/>
    <w:rsid w:val="0005062A"/>
    <w:rsid w:val="00073E42"/>
    <w:rsid w:val="000C2B4C"/>
    <w:rsid w:val="000E0DA1"/>
    <w:rsid w:val="00124838"/>
    <w:rsid w:val="00130515"/>
    <w:rsid w:val="001743AA"/>
    <w:rsid w:val="00207A0D"/>
    <w:rsid w:val="002613FD"/>
    <w:rsid w:val="002E3CAB"/>
    <w:rsid w:val="003722EC"/>
    <w:rsid w:val="00376B91"/>
    <w:rsid w:val="003C4E38"/>
    <w:rsid w:val="003F384D"/>
    <w:rsid w:val="00434255"/>
    <w:rsid w:val="004402A6"/>
    <w:rsid w:val="00444BC2"/>
    <w:rsid w:val="00494F64"/>
    <w:rsid w:val="004D1914"/>
    <w:rsid w:val="005147EF"/>
    <w:rsid w:val="00530CA6"/>
    <w:rsid w:val="005668B8"/>
    <w:rsid w:val="005D7FD7"/>
    <w:rsid w:val="005E11D9"/>
    <w:rsid w:val="0060199F"/>
    <w:rsid w:val="00614E4C"/>
    <w:rsid w:val="006274CB"/>
    <w:rsid w:val="006651B5"/>
    <w:rsid w:val="006C3DA6"/>
    <w:rsid w:val="007D3F6A"/>
    <w:rsid w:val="0084011C"/>
    <w:rsid w:val="00843B19"/>
    <w:rsid w:val="0085634A"/>
    <w:rsid w:val="0088337C"/>
    <w:rsid w:val="008D0289"/>
    <w:rsid w:val="008E54C9"/>
    <w:rsid w:val="008F44B4"/>
    <w:rsid w:val="008F4B55"/>
    <w:rsid w:val="008F7FC5"/>
    <w:rsid w:val="00917ECC"/>
    <w:rsid w:val="009519EC"/>
    <w:rsid w:val="00985EB1"/>
    <w:rsid w:val="0099548E"/>
    <w:rsid w:val="009C530C"/>
    <w:rsid w:val="009E2C82"/>
    <w:rsid w:val="00B61696"/>
    <w:rsid w:val="00B62F13"/>
    <w:rsid w:val="00B77793"/>
    <w:rsid w:val="00B81338"/>
    <w:rsid w:val="00B82168"/>
    <w:rsid w:val="00B8591F"/>
    <w:rsid w:val="00BA741F"/>
    <w:rsid w:val="00C31627"/>
    <w:rsid w:val="00CE6D59"/>
    <w:rsid w:val="00D2679F"/>
    <w:rsid w:val="00D42515"/>
    <w:rsid w:val="00D54D4A"/>
    <w:rsid w:val="00D628F9"/>
    <w:rsid w:val="00D72D5E"/>
    <w:rsid w:val="00DA5E84"/>
    <w:rsid w:val="00DC1F30"/>
    <w:rsid w:val="00DF0FC2"/>
    <w:rsid w:val="00DF4023"/>
    <w:rsid w:val="00DF4C77"/>
    <w:rsid w:val="00DF58BF"/>
    <w:rsid w:val="00E05B78"/>
    <w:rsid w:val="00E526D0"/>
    <w:rsid w:val="00EC0DCA"/>
    <w:rsid w:val="00EC7167"/>
    <w:rsid w:val="00F06071"/>
    <w:rsid w:val="00F53B13"/>
    <w:rsid w:val="00F63DC6"/>
    <w:rsid w:val="00FA06A8"/>
    <w:rsid w:val="00FD42F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72288A9"/>
  <w15:chartTrackingRefBased/>
  <w15:docId w15:val="{BCE888A2-3AE5-4F1D-A4AF-F0B559A9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sq-AL" w:eastAsia="en-US" w:bidi="ar-SA"/>
      </w:rPr>
    </w:rPrDefault>
    <w:pPrDefault>
      <w:pPr>
        <w:spacing w:after="120" w:line="276" w:lineRule="auto"/>
        <w:ind w:left="360" w:hanging="36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0DCA"/>
    <w:pPr>
      <w:ind w:left="0" w:firstLine="0"/>
    </w:pPr>
    <w:rPr>
      <w:rFonts w:eastAsia="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EC0DCA"/>
    <w:rPr>
      <w:szCs w:val="24"/>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EC0DCA"/>
    <w:pPr>
      <w:ind w:left="720"/>
      <w:contextualSpacing/>
    </w:pPr>
    <w:rPr>
      <w:rFonts w:eastAsiaTheme="minorHAnsi"/>
    </w:rPr>
  </w:style>
  <w:style w:type="paragraph" w:styleId="Header">
    <w:name w:val="header"/>
    <w:basedOn w:val="Normal"/>
    <w:link w:val="HeaderChar"/>
    <w:uiPriority w:val="99"/>
    <w:unhideWhenUsed/>
    <w:rsid w:val="00EC0D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DCA"/>
    <w:rPr>
      <w:rFonts w:eastAsia="Times New Roman"/>
      <w:szCs w:val="24"/>
    </w:rPr>
  </w:style>
  <w:style w:type="paragraph" w:styleId="Footer">
    <w:name w:val="footer"/>
    <w:basedOn w:val="Normal"/>
    <w:link w:val="FooterChar"/>
    <w:uiPriority w:val="99"/>
    <w:unhideWhenUsed/>
    <w:rsid w:val="00EC0D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0DCA"/>
    <w:rPr>
      <w:rFonts w:eastAsia="Times New Roman"/>
      <w:szCs w:val="24"/>
    </w:rPr>
  </w:style>
  <w:style w:type="paragraph" w:styleId="NormalWeb">
    <w:name w:val="Normal (Web)"/>
    <w:basedOn w:val="Normal"/>
    <w:uiPriority w:val="99"/>
    <w:unhideWhenUsed/>
    <w:rsid w:val="00207A0D"/>
    <w:pPr>
      <w:spacing w:before="100" w:beforeAutospacing="1" w:after="100" w:afterAutospacing="1" w:line="240" w:lineRule="auto"/>
      <w:jc w:val="left"/>
    </w:pPr>
    <w:rPr>
      <w:lang w:eastAsia="sq-AL"/>
    </w:rPr>
  </w:style>
  <w:style w:type="character" w:styleId="CommentReference">
    <w:name w:val="annotation reference"/>
    <w:basedOn w:val="DefaultParagraphFont"/>
    <w:uiPriority w:val="99"/>
    <w:semiHidden/>
    <w:unhideWhenUsed/>
    <w:rsid w:val="00207A0D"/>
    <w:rPr>
      <w:sz w:val="16"/>
      <w:szCs w:val="16"/>
    </w:rPr>
  </w:style>
  <w:style w:type="paragraph" w:styleId="CommentText">
    <w:name w:val="annotation text"/>
    <w:basedOn w:val="Normal"/>
    <w:link w:val="CommentTextChar"/>
    <w:uiPriority w:val="99"/>
    <w:semiHidden/>
    <w:unhideWhenUsed/>
    <w:rsid w:val="00207A0D"/>
    <w:pPr>
      <w:spacing w:line="240" w:lineRule="auto"/>
    </w:pPr>
    <w:rPr>
      <w:sz w:val="20"/>
      <w:szCs w:val="20"/>
    </w:rPr>
  </w:style>
  <w:style w:type="character" w:customStyle="1" w:styleId="CommentTextChar">
    <w:name w:val="Comment Text Char"/>
    <w:basedOn w:val="DefaultParagraphFont"/>
    <w:link w:val="CommentText"/>
    <w:uiPriority w:val="99"/>
    <w:semiHidden/>
    <w:rsid w:val="00207A0D"/>
    <w:rPr>
      <w:rFonts w:eastAsia="Times New Roman"/>
      <w:sz w:val="20"/>
      <w:szCs w:val="20"/>
    </w:rPr>
  </w:style>
  <w:style w:type="paragraph" w:styleId="Revision">
    <w:name w:val="Revision"/>
    <w:hidden/>
    <w:uiPriority w:val="99"/>
    <w:semiHidden/>
    <w:rsid w:val="00E05B78"/>
    <w:pPr>
      <w:spacing w:after="0" w:line="240" w:lineRule="auto"/>
      <w:ind w:left="0" w:firstLine="0"/>
      <w:jc w:val="left"/>
    </w:pPr>
    <w:rPr>
      <w:rFonts w:eastAsia="Times New Roman"/>
      <w:szCs w:val="24"/>
    </w:rPr>
  </w:style>
  <w:style w:type="paragraph" w:styleId="CommentSubject">
    <w:name w:val="annotation subject"/>
    <w:basedOn w:val="CommentText"/>
    <w:next w:val="CommentText"/>
    <w:link w:val="CommentSubjectChar"/>
    <w:uiPriority w:val="99"/>
    <w:semiHidden/>
    <w:unhideWhenUsed/>
    <w:rsid w:val="001743AA"/>
    <w:rPr>
      <w:b/>
      <w:bCs/>
    </w:rPr>
  </w:style>
  <w:style w:type="character" w:customStyle="1" w:styleId="CommentSubjectChar">
    <w:name w:val="Comment Subject Char"/>
    <w:basedOn w:val="CommentTextChar"/>
    <w:link w:val="CommentSubject"/>
    <w:uiPriority w:val="99"/>
    <w:semiHidden/>
    <w:rsid w:val="001743AA"/>
    <w:rPr>
      <w:rFonts w:eastAsia="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320159">
      <w:bodyDiv w:val="1"/>
      <w:marLeft w:val="0"/>
      <w:marRight w:val="0"/>
      <w:marTop w:val="0"/>
      <w:marBottom w:val="0"/>
      <w:divBdr>
        <w:top w:val="none" w:sz="0" w:space="0" w:color="auto"/>
        <w:left w:val="none" w:sz="0" w:space="0" w:color="auto"/>
        <w:bottom w:val="none" w:sz="0" w:space="0" w:color="auto"/>
        <w:right w:val="none" w:sz="0" w:space="0" w:color="auto"/>
      </w:divBdr>
    </w:div>
    <w:div w:id="219441350">
      <w:bodyDiv w:val="1"/>
      <w:marLeft w:val="0"/>
      <w:marRight w:val="0"/>
      <w:marTop w:val="0"/>
      <w:marBottom w:val="0"/>
      <w:divBdr>
        <w:top w:val="none" w:sz="0" w:space="0" w:color="auto"/>
        <w:left w:val="none" w:sz="0" w:space="0" w:color="auto"/>
        <w:bottom w:val="none" w:sz="0" w:space="0" w:color="auto"/>
        <w:right w:val="none" w:sz="0" w:space="0" w:color="auto"/>
      </w:divBdr>
    </w:div>
    <w:div w:id="73925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254</Nr_x002e__x0020_akti>
    <Data_x0020_e_x0020_Krijimit xmlns="0e656187-b300-4fb0-8bf4-3a50f872073c">2026-09-14T13:23:47Z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2026-09-14T00:00:00Z</Date_x0020_protokolli>
    <Titulli xmlns="0e656187-b300-4fb0-8bf4-3a50f872073c">Mbi pezullimin e procedurës administrative të licencimit të shoqërisë “Korporata Elektroenergjitike Shqiptare (sh.a KESH)” sh.a. në veprimtarinë e prodhimit të energjisë elektrike nga TEC-et lundruese “Tigri 1”, me kapacitet të instaluar 50 MW, dhe “Tigri 3”, me kapacitet të instaluar 60 MW</Titulli>
    <Modifikuesi xmlns="0e656187-b300-4fb0-8bf4-3a50f872073c">Fjora.Cahani</Modifikuesi>
    <Nr_x002e__x0020_prot_x0020_QBZ xmlns="0e656187-b300-4fb0-8bf4-3a50f872073c">1971/7</Nr_x002e__x0020_prot_x0020_QBZ>
    <Data_x0020_e_x0020_Modifikimit xmlns="0e656187-b300-4fb0-8bf4-3a50f872073c">2026-09-15T07:22:34Z</Data_x0020_e_x0020_Modifikimit>
    <Dekretuar xmlns="0e656187-b300-4fb0-8bf4-3a50f872073c">false</Dekretuar>
    <Data xmlns="0e656187-b300-4fb0-8bf4-3a50f872073c">2026-09-03T00:00:00Z</Data>
    <Nr_x002e__x0020_protokolli_x0020_i_x0020_aktit xmlns="0e656187-b300-4fb0-8bf4-3a50f872073c">2750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191A114EEA04121A0D41D06D3EF6E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191A114EEA04121A0D41D06D3EF6E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B0E9610-1C6A-4FEA-8224-6B328188DDFF}">
  <ds:schemaRefs>
    <ds:schemaRef ds:uri="0e656187-b300-4fb0-8bf4-3a50f872073c"/>
    <ds:schemaRef ds:uri="http://purl.org/dc/dcmitype/"/>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852E7083-ADC6-431D-B2A9-739E6D69A1D5}">
  <ds:schemaRefs>
    <ds:schemaRef ds:uri="http://schemas.microsoft.com/sharepoint/v3/contenttype/forms"/>
  </ds:schemaRefs>
</ds:datastoreItem>
</file>

<file path=customXml/itemProps3.xml><?xml version="1.0" encoding="utf-8"?>
<ds:datastoreItem xmlns:ds="http://schemas.openxmlformats.org/officeDocument/2006/customXml" ds:itemID="{9C0F5726-E9EA-4FB4-B949-8DDB780D4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1E0D291-400F-4881-AA77-F91C1B5DC204}">
  <ds:schemaRefs>
    <ds:schemaRef ds:uri="http://schemas.microsoft.com/sharepoint/v3/contenttype/forms"/>
  </ds:schemaRefs>
</ds:datastoreItem>
</file>

<file path=customXml/itemProps5.xml><?xml version="1.0" encoding="utf-8"?>
<ds:datastoreItem xmlns:ds="http://schemas.openxmlformats.org/officeDocument/2006/customXml" ds:itemID="{AACD68F5-EA65-414B-9DD1-CD44B5C05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1673</Words>
  <Characters>9538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Mbi pezullimin e procedurës administrative të licencimit të shoqërisë “Korporata Elektroenergjitike Shqiptare (sh.a KESH)” sh.a. në veprimtarinë e prodhimit të energjisë elektrike nga TEC-et lundruese “Tigri 1”, me kapacitet të instaluar 50 MW, dhe “Tigri</vt:lpstr>
    </vt:vector>
  </TitlesOfParts>
  <Company/>
  <LinksUpToDate>false</LinksUpToDate>
  <CharactersWithSpaces>11189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pezullimin e procedurës administrative të licencimit të shoqërisë “Korporata Elektroenergjitike Shqiptare (sh.a KESH)” sh.a. në veprimtarinë e prodhimit të energjisë elektrike nga TEC-et lundruese “Tigri 1”, me kapacitet të instaluar 50 MW, dhe “Tigri 3”, me kapacitet të instaluar 60 MW</dc:title>
  <dc:creator>Ajlin Sharku</dc:creator>
  <cp:lastModifiedBy>Valeta Kaftalli</cp:lastModifiedBy>
  <cp:revision>3</cp:revision>
  <cp:lastPrinted>2026-09-10T12:47:00Z</cp:lastPrinted>
  <dcterms:created xsi:type="dcterms:W3CDTF">2026-09-15T07:37:00Z</dcterms:created>
  <dcterms:modified xsi:type="dcterms:W3CDTF">2026-09-15T09:34:00Z</dcterms:modified>
</cp:coreProperties>
</file>