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BAA" w:rsidRDefault="00041BAA" w:rsidP="00041BAA">
      <w:pPr>
        <w:pStyle w:val="Paragrafi"/>
      </w:pPr>
      <w:bookmarkStart w:id="0" w:name="_GoBack"/>
      <w:bookmarkEnd w:id="0"/>
    </w:p>
    <w:p w:rsidR="00041BAA" w:rsidRPr="004B66B0" w:rsidRDefault="00041BAA" w:rsidP="00041BAA">
      <w:pPr>
        <w:pStyle w:val="Akti"/>
        <w:keepNext w:val="0"/>
      </w:pPr>
      <w:r>
        <w:t>VENDI</w:t>
      </w:r>
      <w:r w:rsidRPr="004B66B0">
        <w:t>M</w:t>
      </w:r>
    </w:p>
    <w:p w:rsidR="00041BAA" w:rsidRPr="004B66B0" w:rsidRDefault="00041BAA" w:rsidP="00041BAA">
      <w:pPr>
        <w:pStyle w:val="NumriData"/>
        <w:keepNext w:val="0"/>
      </w:pPr>
      <w:r>
        <w:t>Nr.</w:t>
      </w:r>
      <w:r w:rsidRPr="004B66B0">
        <w:t>1</w:t>
      </w:r>
      <w:r>
        <w:t>, datë</w:t>
      </w:r>
      <w:r w:rsidRPr="004B66B0">
        <w:t xml:space="preserve"> 10.1.2005</w:t>
      </w:r>
    </w:p>
    <w:p w:rsidR="00041BAA" w:rsidRPr="004B66B0" w:rsidRDefault="00041BAA" w:rsidP="00041BAA">
      <w:pPr>
        <w:pStyle w:val="Paragrafi"/>
      </w:pPr>
    </w:p>
    <w:p w:rsidR="00041BAA" w:rsidRPr="004B66B0" w:rsidRDefault="00041BAA" w:rsidP="00041BAA">
      <w:pPr>
        <w:pStyle w:val="Titulli"/>
        <w:keepNext w:val="0"/>
      </w:pPr>
      <w:r>
        <w:t>PË</w:t>
      </w:r>
      <w:r w:rsidRPr="004B66B0">
        <w:t>R</w:t>
      </w:r>
      <w:r>
        <w:t xml:space="preserve"> MIRATIMIN E TARIFAVE TË</w:t>
      </w:r>
      <w:r w:rsidRPr="004B66B0">
        <w:t xml:space="preserve"> UJIT</w:t>
      </w:r>
    </w:p>
    <w:p w:rsidR="00041BAA" w:rsidRPr="004B66B0" w:rsidRDefault="00041BAA" w:rsidP="00041BAA">
      <w:pPr>
        <w:pStyle w:val="TitulliTitull"/>
        <w:keepNext w:val="0"/>
      </w:pPr>
      <w:r>
        <w:t>Sha Ujë</w:t>
      </w:r>
      <w:r w:rsidRPr="004B66B0">
        <w:t>sjell</w:t>
      </w:r>
      <w:r>
        <w:t>ësI Kukës</w:t>
      </w:r>
    </w:p>
    <w:p w:rsidR="00041BAA" w:rsidRPr="004B66B0" w:rsidRDefault="00041BAA" w:rsidP="00041BAA">
      <w:pPr>
        <w:pStyle w:val="Paragrafi"/>
      </w:pPr>
    </w:p>
    <w:p w:rsidR="00041BAA" w:rsidRPr="004B66B0" w:rsidRDefault="00041BAA" w:rsidP="00041BAA">
      <w:pPr>
        <w:pStyle w:val="BazLigjPropozues"/>
        <w:keepNext w:val="0"/>
      </w:pPr>
      <w:r w:rsidRPr="004B66B0">
        <w:t>Enti Rregullator</w:t>
      </w:r>
      <w:r>
        <w:t xml:space="preserve"> i Sektorit të Furnizimit me Ujë dhe Largimit e Përpunimit të Ujërave të N</w:t>
      </w:r>
      <w:r w:rsidRPr="004B66B0">
        <w:t>dotura, i miraton:</w:t>
      </w:r>
    </w:p>
    <w:p w:rsidR="00041BAA" w:rsidRPr="004B66B0" w:rsidRDefault="00041BAA" w:rsidP="00041BAA">
      <w:pPr>
        <w:pStyle w:val="Paragrafi"/>
      </w:pPr>
      <w:r>
        <w:t>Emri i subjektit:</w:t>
      </w:r>
      <w:r>
        <w:tab/>
        <w:t>sh.a. ujësjellës Kukës;</w:t>
      </w:r>
    </w:p>
    <w:p w:rsidR="00041BAA" w:rsidRPr="004B66B0" w:rsidRDefault="00041BAA" w:rsidP="00041BAA">
      <w:pPr>
        <w:pStyle w:val="Paragrafi"/>
      </w:pPr>
      <w:r>
        <w:t>Zona në</w:t>
      </w:r>
      <w:r w:rsidRPr="004B66B0">
        <w:t xml:space="preserve">n juridiksion:  </w:t>
      </w:r>
      <w:r w:rsidRPr="004B66B0">
        <w:tab/>
        <w:t>Qyteti</w:t>
      </w:r>
      <w:r>
        <w:t xml:space="preserve"> Kukës  me popullsi 28 300 banorë.</w:t>
      </w:r>
    </w:p>
    <w:p w:rsidR="00041BAA" w:rsidRPr="004B66B0" w:rsidRDefault="00041BAA" w:rsidP="00041BAA">
      <w:pPr>
        <w:pStyle w:val="Paragrafi"/>
      </w:pPr>
      <w:r>
        <w:t>Tarifën për shitje uji komunave  Shtiqë</w:t>
      </w:r>
      <w:r w:rsidRPr="004B66B0">
        <w:t>n dh</w:t>
      </w:r>
      <w:r>
        <w:t>e Bicaj</w:t>
      </w:r>
      <w:r w:rsidRPr="004B66B0">
        <w:t>:</w:t>
      </w:r>
    </w:p>
    <w:p w:rsidR="00041BAA" w:rsidRPr="004B66B0" w:rsidRDefault="00041BAA" w:rsidP="00041BAA">
      <w:pPr>
        <w:pStyle w:val="Paragrafi"/>
      </w:pPr>
      <w:r>
        <w:t xml:space="preserve">  - 15 lekë</w:t>
      </w:r>
      <w:r w:rsidRPr="004B66B0">
        <w:t>/m</w:t>
      </w:r>
      <w:r w:rsidRPr="00C53FE2">
        <w:rPr>
          <w:vertAlign w:val="superscript"/>
        </w:rPr>
        <w:t>3</w:t>
      </w:r>
    </w:p>
    <w:p w:rsidR="00041BAA" w:rsidRPr="004B66B0" w:rsidRDefault="00041BAA" w:rsidP="00041BAA">
      <w:pPr>
        <w:pStyle w:val="Paragrafi"/>
      </w:pPr>
      <w:r>
        <w:t>Ky vendim hyn në fuqi në datën e lidhjes, më 1.2.2004 dhe është i vlefshëm deri në miratimin e tarifave të</w:t>
      </w:r>
      <w:r w:rsidRPr="004B66B0">
        <w:t xml:space="preserve"> reja.</w:t>
      </w:r>
    </w:p>
    <w:p w:rsidR="00041BAA" w:rsidRPr="007C1546" w:rsidRDefault="00041BAA" w:rsidP="00041BAA">
      <w:pPr>
        <w:pStyle w:val="Autoriteti"/>
        <w:keepNext w:val="0"/>
      </w:pPr>
      <w:r>
        <w:t>KRYETA</w:t>
      </w:r>
      <w:r w:rsidRPr="007C1546">
        <w:t>R</w:t>
      </w:r>
    </w:p>
    <w:p w:rsidR="00041BAA" w:rsidRPr="004B66B0" w:rsidRDefault="00041BAA" w:rsidP="00041BAA">
      <w:pPr>
        <w:pStyle w:val="AutoritetiEmer"/>
      </w:pPr>
      <w:r w:rsidRPr="004B66B0">
        <w:t>Vladimir</w:t>
      </w:r>
      <w:r>
        <w:t xml:space="preserve"> </w:t>
      </w:r>
      <w:r w:rsidRPr="004B66B0">
        <w:t>Meksi</w:t>
      </w:r>
    </w:p>
    <w:p w:rsidR="00041BAA" w:rsidRPr="002B377B" w:rsidRDefault="00041BAA" w:rsidP="00041BAA">
      <w:pPr>
        <w:pStyle w:val="Paragrafi"/>
        <w:ind w:firstLine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1BAA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34BB9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AAEA6C-55F9-4D5E-8A83-DDD5441CD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2019-03-16T18:06:00Z</dcterms:created>
  <dcterms:modified xsi:type="dcterms:W3CDTF">2019-03-16T18:06:00Z</dcterms:modified>
</cp:coreProperties>
</file>