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155" w:rsidRPr="00861FA6" w:rsidRDefault="00E26155" w:rsidP="00E26155">
      <w:pPr>
        <w:pStyle w:val="Akti"/>
        <w:keepNext w:val="0"/>
      </w:pPr>
      <w:bookmarkStart w:id="0" w:name="_GoBack"/>
      <w:bookmarkEnd w:id="0"/>
      <w:r w:rsidRPr="00861FA6">
        <w:t>Vendim</w:t>
      </w:r>
    </w:p>
    <w:p w:rsidR="00E26155" w:rsidRPr="00861FA6" w:rsidRDefault="00E26155" w:rsidP="00E26155">
      <w:pPr>
        <w:pStyle w:val="NumriData"/>
        <w:keepNext w:val="0"/>
        <w:rPr>
          <w:szCs w:val="22"/>
        </w:rPr>
      </w:pPr>
      <w:r w:rsidRPr="00861FA6">
        <w:rPr>
          <w:szCs w:val="22"/>
        </w:rPr>
        <w:t>Nr.11, datë 22.12.2005</w:t>
      </w:r>
    </w:p>
    <w:p w:rsidR="00E26155" w:rsidRPr="00861FA6" w:rsidRDefault="00E26155" w:rsidP="00E26155">
      <w:pPr>
        <w:pStyle w:val="Paragrafi"/>
        <w:rPr>
          <w:szCs w:val="22"/>
        </w:rPr>
      </w:pPr>
    </w:p>
    <w:p w:rsidR="00E26155" w:rsidRPr="00861FA6" w:rsidRDefault="00E26155" w:rsidP="00E26155">
      <w:pPr>
        <w:pStyle w:val="Titulli"/>
        <w:keepNext w:val="0"/>
      </w:pPr>
      <w:r w:rsidRPr="00861FA6">
        <w:t>Për miratimin e tarifave të ujit për konsum publik</w:t>
      </w:r>
    </w:p>
    <w:p w:rsidR="00E26155" w:rsidRPr="00E26155" w:rsidRDefault="00E26155" w:rsidP="00E26155">
      <w:pPr>
        <w:pStyle w:val="Titulli"/>
        <w:rPr>
          <w:b w:val="0"/>
        </w:rPr>
      </w:pPr>
      <w:r w:rsidRPr="00E26155">
        <w:rPr>
          <w:b w:val="0"/>
        </w:rPr>
        <w:t>SHA UJËSJELLËS MAT</w:t>
      </w:r>
    </w:p>
    <w:p w:rsidR="00E26155" w:rsidRPr="00861FA6" w:rsidRDefault="00E26155" w:rsidP="00E26155">
      <w:pPr>
        <w:pStyle w:val="Paragrafi"/>
        <w:rPr>
          <w:szCs w:val="22"/>
        </w:rPr>
      </w:pPr>
    </w:p>
    <w:p w:rsidR="00E26155" w:rsidRDefault="00E26155" w:rsidP="00E26155">
      <w:pPr>
        <w:pStyle w:val="BazLigjPropozues"/>
        <w:keepNext w:val="0"/>
      </w:pPr>
      <w:r w:rsidRPr="00861FA6">
        <w:t>Enti Rregullator i Sektorit të furnizimit me Ujë dhe Largimit e Përpunimit të Ujërave të Ndotura, i miraton:</w:t>
      </w:r>
    </w:p>
    <w:p w:rsidR="00E26155" w:rsidRPr="00861FA6" w:rsidRDefault="00E26155" w:rsidP="00E26155">
      <w:pPr>
        <w:pStyle w:val="BazLigjPropozues"/>
        <w:keepNext w:val="0"/>
      </w:pPr>
    </w:p>
    <w:p w:rsidR="00E26155" w:rsidRPr="00861FA6" w:rsidRDefault="00E26155" w:rsidP="00E26155">
      <w:pPr>
        <w:pStyle w:val="Paragrafi"/>
        <w:rPr>
          <w:szCs w:val="22"/>
        </w:rPr>
      </w:pPr>
      <w:r w:rsidRPr="00861FA6">
        <w:rPr>
          <w:szCs w:val="22"/>
        </w:rPr>
        <w:t>Emri i subjektit</w:t>
      </w:r>
      <w:r w:rsidRPr="00861FA6">
        <w:rPr>
          <w:szCs w:val="22"/>
        </w:rPr>
        <w:tab/>
      </w:r>
      <w:r w:rsidRPr="00861FA6">
        <w:rPr>
          <w:szCs w:val="22"/>
        </w:rPr>
        <w:tab/>
      </w:r>
      <w:r w:rsidRPr="00861FA6">
        <w:rPr>
          <w:szCs w:val="22"/>
        </w:rPr>
        <w:tab/>
      </w:r>
      <w:r w:rsidRPr="00861FA6">
        <w:rPr>
          <w:szCs w:val="22"/>
        </w:rPr>
        <w:tab/>
        <w:t>sh.a.ujësjellës Mat;</w:t>
      </w:r>
    </w:p>
    <w:p w:rsidR="00E26155" w:rsidRPr="00861FA6" w:rsidRDefault="00E26155" w:rsidP="00E26155">
      <w:pPr>
        <w:pStyle w:val="Paragrafi"/>
        <w:ind w:left="4320" w:hanging="3600"/>
        <w:rPr>
          <w:szCs w:val="22"/>
        </w:rPr>
      </w:pPr>
      <w:r w:rsidRPr="00861FA6">
        <w:rPr>
          <w:szCs w:val="22"/>
        </w:rPr>
        <w:t>Zona nën juridiksion:</w:t>
      </w:r>
      <w:r w:rsidRPr="00861FA6">
        <w:rPr>
          <w:szCs w:val="22"/>
        </w:rPr>
        <w:tab/>
        <w:t>Qyteti Burrel me 4000 banorë dhe fshatrat me popullsi rreth 18 000 banorë.</w:t>
      </w:r>
    </w:p>
    <w:p w:rsidR="00E26155" w:rsidRPr="00861FA6" w:rsidRDefault="00E26155" w:rsidP="00E26155">
      <w:pPr>
        <w:pStyle w:val="Paragrafi"/>
        <w:ind w:firstLine="0"/>
        <w:rPr>
          <w:szCs w:val="22"/>
        </w:rPr>
      </w:pPr>
    </w:p>
    <w:p w:rsidR="00E26155" w:rsidRPr="00861FA6" w:rsidRDefault="00E26155" w:rsidP="00E26155">
      <w:pPr>
        <w:pStyle w:val="Paragrafi"/>
        <w:rPr>
          <w:szCs w:val="22"/>
        </w:rPr>
      </w:pPr>
      <w:r w:rsidRPr="00861FA6">
        <w:rPr>
          <w:szCs w:val="22"/>
        </w:rPr>
        <w:t>Tarifat e ujit për konsum publik, si më poshtë:</w:t>
      </w:r>
    </w:p>
    <w:p w:rsidR="00E26155" w:rsidRPr="00861FA6" w:rsidRDefault="00E26155" w:rsidP="00E26155">
      <w:pPr>
        <w:pStyle w:val="Paragrafi"/>
        <w:rPr>
          <w:szCs w:val="22"/>
        </w:rPr>
      </w:pPr>
      <w:r w:rsidRPr="00861FA6">
        <w:rPr>
          <w:szCs w:val="22"/>
        </w:rPr>
        <w:t>Për ujin e pijshëm:</w:t>
      </w:r>
    </w:p>
    <w:p w:rsidR="00E26155" w:rsidRPr="00861FA6" w:rsidRDefault="00E26155" w:rsidP="00E26155">
      <w:pPr>
        <w:pStyle w:val="Paragrafi"/>
        <w:rPr>
          <w:szCs w:val="22"/>
        </w:rPr>
      </w:pPr>
    </w:p>
    <w:p w:rsidR="00E26155" w:rsidRPr="00861FA6" w:rsidRDefault="00E26155" w:rsidP="00E26155">
      <w:pPr>
        <w:pStyle w:val="Paragrafi"/>
        <w:rPr>
          <w:szCs w:val="22"/>
        </w:rPr>
      </w:pPr>
      <w:r w:rsidRPr="00861FA6">
        <w:rPr>
          <w:szCs w:val="22"/>
        </w:rPr>
        <w:t>Konsumatori familjar:</w:t>
      </w:r>
      <w:r w:rsidRPr="00861FA6">
        <w:rPr>
          <w:szCs w:val="22"/>
        </w:rPr>
        <w:tab/>
      </w:r>
      <w:r w:rsidRPr="00861FA6">
        <w:rPr>
          <w:szCs w:val="22"/>
        </w:rPr>
        <w:tab/>
      </w:r>
      <w:r w:rsidRPr="00861FA6">
        <w:rPr>
          <w:szCs w:val="22"/>
        </w:rPr>
        <w:tab/>
        <w:t>23 lekë/m</w:t>
      </w:r>
      <w:r w:rsidRPr="00861FA6">
        <w:rPr>
          <w:szCs w:val="22"/>
          <w:vertAlign w:val="superscript"/>
        </w:rPr>
        <w:t>3</w:t>
      </w:r>
    </w:p>
    <w:p w:rsidR="00E26155" w:rsidRPr="00861FA6" w:rsidRDefault="00E26155" w:rsidP="00E26155">
      <w:pPr>
        <w:pStyle w:val="Paragrafi"/>
        <w:rPr>
          <w:szCs w:val="22"/>
        </w:rPr>
      </w:pPr>
      <w:r w:rsidRPr="00861FA6">
        <w:rPr>
          <w:szCs w:val="22"/>
        </w:rPr>
        <w:t>Institucionet buxhetore:</w:t>
      </w:r>
      <w:r w:rsidRPr="00861FA6">
        <w:rPr>
          <w:szCs w:val="22"/>
        </w:rPr>
        <w:tab/>
      </w:r>
      <w:r w:rsidRPr="00861FA6">
        <w:rPr>
          <w:szCs w:val="22"/>
        </w:rPr>
        <w:tab/>
      </w:r>
      <w:r w:rsidRPr="00861FA6">
        <w:rPr>
          <w:szCs w:val="22"/>
        </w:rPr>
        <w:tab/>
        <w:t>60 lekë/m</w:t>
      </w:r>
      <w:r w:rsidRPr="00861FA6">
        <w:rPr>
          <w:szCs w:val="22"/>
          <w:vertAlign w:val="superscript"/>
        </w:rPr>
        <w:t>3</w:t>
      </w:r>
    </w:p>
    <w:p w:rsidR="00E26155" w:rsidRPr="00861FA6" w:rsidRDefault="00E26155" w:rsidP="00E26155">
      <w:pPr>
        <w:pStyle w:val="Paragrafi"/>
        <w:rPr>
          <w:szCs w:val="22"/>
        </w:rPr>
      </w:pPr>
      <w:r w:rsidRPr="00861FA6">
        <w:rPr>
          <w:szCs w:val="22"/>
        </w:rPr>
        <w:t>Entet private:</w:t>
      </w:r>
      <w:r w:rsidRPr="00861FA6">
        <w:rPr>
          <w:szCs w:val="22"/>
        </w:rPr>
        <w:tab/>
      </w:r>
      <w:r w:rsidRPr="00861FA6">
        <w:rPr>
          <w:szCs w:val="22"/>
        </w:rPr>
        <w:tab/>
      </w:r>
      <w:r w:rsidRPr="00861FA6">
        <w:rPr>
          <w:szCs w:val="22"/>
        </w:rPr>
        <w:tab/>
      </w:r>
      <w:r w:rsidRPr="00861FA6">
        <w:rPr>
          <w:szCs w:val="22"/>
        </w:rPr>
        <w:tab/>
        <w:t>80 lekë/m</w:t>
      </w:r>
      <w:r w:rsidRPr="00861FA6">
        <w:rPr>
          <w:szCs w:val="22"/>
          <w:vertAlign w:val="superscript"/>
        </w:rPr>
        <w:t>3</w:t>
      </w:r>
    </w:p>
    <w:p w:rsidR="00E26155" w:rsidRPr="00861FA6" w:rsidRDefault="00E26155" w:rsidP="00E26155">
      <w:pPr>
        <w:pStyle w:val="Paragrafi"/>
        <w:rPr>
          <w:szCs w:val="22"/>
        </w:rPr>
      </w:pPr>
    </w:p>
    <w:p w:rsidR="00E26155" w:rsidRPr="00861FA6" w:rsidRDefault="00E26155" w:rsidP="00E26155">
      <w:pPr>
        <w:pStyle w:val="Paragrafi"/>
        <w:rPr>
          <w:szCs w:val="22"/>
        </w:rPr>
      </w:pPr>
      <w:r w:rsidRPr="00861FA6">
        <w:rPr>
          <w:szCs w:val="22"/>
        </w:rPr>
        <w:t>Për kanalizimet:</w:t>
      </w:r>
    </w:p>
    <w:p w:rsidR="00E26155" w:rsidRPr="00861FA6" w:rsidRDefault="00E26155" w:rsidP="00E26155">
      <w:pPr>
        <w:pStyle w:val="Paragrafi"/>
        <w:rPr>
          <w:szCs w:val="22"/>
        </w:rPr>
      </w:pPr>
      <w:r w:rsidRPr="00861FA6">
        <w:rPr>
          <w:szCs w:val="22"/>
        </w:rPr>
        <w:t>Konsumatori familjar:</w:t>
      </w:r>
      <w:r w:rsidRPr="00861FA6">
        <w:rPr>
          <w:szCs w:val="22"/>
        </w:rPr>
        <w:tab/>
      </w:r>
      <w:r w:rsidRPr="00861FA6">
        <w:rPr>
          <w:szCs w:val="22"/>
        </w:rPr>
        <w:tab/>
      </w:r>
      <w:r w:rsidRPr="00861FA6">
        <w:rPr>
          <w:szCs w:val="22"/>
        </w:rPr>
        <w:tab/>
        <w:t>2 lekë/m</w:t>
      </w:r>
      <w:r w:rsidRPr="00861FA6">
        <w:rPr>
          <w:szCs w:val="22"/>
          <w:vertAlign w:val="superscript"/>
        </w:rPr>
        <w:t>3</w:t>
      </w:r>
    </w:p>
    <w:p w:rsidR="00E26155" w:rsidRPr="00861FA6" w:rsidRDefault="00E26155" w:rsidP="00E26155">
      <w:pPr>
        <w:pStyle w:val="Paragrafi"/>
        <w:rPr>
          <w:szCs w:val="22"/>
        </w:rPr>
      </w:pPr>
      <w:r w:rsidRPr="00861FA6">
        <w:rPr>
          <w:szCs w:val="22"/>
        </w:rPr>
        <w:t>Institucionet buxhetore:</w:t>
      </w:r>
      <w:r w:rsidRPr="00861FA6">
        <w:rPr>
          <w:szCs w:val="22"/>
        </w:rPr>
        <w:tab/>
      </w:r>
      <w:r w:rsidRPr="00861FA6">
        <w:rPr>
          <w:szCs w:val="22"/>
        </w:rPr>
        <w:tab/>
      </w:r>
      <w:r w:rsidRPr="00861FA6">
        <w:rPr>
          <w:szCs w:val="22"/>
        </w:rPr>
        <w:tab/>
        <w:t>4 lekë/m</w:t>
      </w:r>
      <w:r w:rsidRPr="00861FA6">
        <w:rPr>
          <w:szCs w:val="22"/>
          <w:vertAlign w:val="superscript"/>
        </w:rPr>
        <w:t>3</w:t>
      </w:r>
    </w:p>
    <w:p w:rsidR="00E26155" w:rsidRPr="00861FA6" w:rsidRDefault="00E26155" w:rsidP="00E26155">
      <w:pPr>
        <w:pStyle w:val="Paragrafi"/>
        <w:rPr>
          <w:szCs w:val="22"/>
        </w:rPr>
      </w:pPr>
      <w:r w:rsidRPr="00861FA6">
        <w:rPr>
          <w:szCs w:val="22"/>
        </w:rPr>
        <w:t>Entet private:</w:t>
      </w:r>
      <w:r w:rsidRPr="00861FA6">
        <w:rPr>
          <w:szCs w:val="22"/>
        </w:rPr>
        <w:tab/>
      </w:r>
      <w:r w:rsidRPr="00861FA6">
        <w:rPr>
          <w:szCs w:val="22"/>
        </w:rPr>
        <w:tab/>
      </w:r>
      <w:r w:rsidRPr="00861FA6">
        <w:rPr>
          <w:szCs w:val="22"/>
        </w:rPr>
        <w:tab/>
      </w:r>
      <w:r w:rsidRPr="00861FA6">
        <w:rPr>
          <w:szCs w:val="22"/>
        </w:rPr>
        <w:tab/>
        <w:t>6 lekë/m</w:t>
      </w:r>
      <w:r w:rsidRPr="00861FA6">
        <w:rPr>
          <w:szCs w:val="22"/>
          <w:vertAlign w:val="superscript"/>
        </w:rPr>
        <w:t>3</w:t>
      </w:r>
    </w:p>
    <w:p w:rsidR="00E26155" w:rsidRPr="00861FA6" w:rsidRDefault="00E26155" w:rsidP="00E26155">
      <w:pPr>
        <w:pStyle w:val="Paragrafi"/>
        <w:rPr>
          <w:szCs w:val="22"/>
        </w:rPr>
      </w:pPr>
    </w:p>
    <w:p w:rsidR="00E26155" w:rsidRPr="00861FA6" w:rsidRDefault="00E26155" w:rsidP="00E26155">
      <w:pPr>
        <w:pStyle w:val="Paragrafi"/>
        <w:rPr>
          <w:szCs w:val="22"/>
        </w:rPr>
      </w:pPr>
      <w:r w:rsidRPr="00861FA6">
        <w:rPr>
          <w:szCs w:val="22"/>
        </w:rPr>
        <w:t>Ky vendim hyn në fuqi më 1.1.2006 dhe është i vlefshëm deri në miratimin e tarifave të reja.</w:t>
      </w:r>
    </w:p>
    <w:p w:rsidR="00E26155" w:rsidRPr="00861FA6" w:rsidRDefault="00E26155" w:rsidP="00E26155">
      <w:pPr>
        <w:pStyle w:val="Paragrafi"/>
        <w:rPr>
          <w:szCs w:val="22"/>
        </w:rPr>
      </w:pPr>
    </w:p>
    <w:p w:rsidR="00E26155" w:rsidRPr="00861FA6" w:rsidRDefault="00E26155" w:rsidP="00E26155">
      <w:pPr>
        <w:pStyle w:val="Autoriteti"/>
        <w:keepNext w:val="0"/>
      </w:pPr>
      <w:r w:rsidRPr="00861FA6">
        <w:t>KRYETARI</w:t>
      </w:r>
    </w:p>
    <w:p w:rsidR="00E26155" w:rsidRPr="00861FA6" w:rsidRDefault="00E26155" w:rsidP="00E26155">
      <w:pPr>
        <w:pStyle w:val="AutoritetiEmer"/>
      </w:pPr>
      <w:r w:rsidRPr="00861FA6">
        <w:t>Vladimir Meksi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84415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26155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385FAB-851B-4CE0-AA7C-A884F8368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2615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