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76B" w:rsidRPr="00861FA6" w:rsidRDefault="0014576B" w:rsidP="0014576B">
      <w:pPr>
        <w:pStyle w:val="Akti"/>
        <w:keepNext w:val="0"/>
      </w:pPr>
      <w:bookmarkStart w:id="0" w:name="_GoBack"/>
      <w:bookmarkEnd w:id="0"/>
      <w:r w:rsidRPr="00861FA6">
        <w:t>Vendim</w:t>
      </w:r>
    </w:p>
    <w:p w:rsidR="0014576B" w:rsidRPr="00861FA6" w:rsidRDefault="0014576B" w:rsidP="0014576B">
      <w:pPr>
        <w:pStyle w:val="NumriData"/>
        <w:keepNext w:val="0"/>
        <w:rPr>
          <w:szCs w:val="22"/>
        </w:rPr>
      </w:pPr>
      <w:r w:rsidRPr="00861FA6">
        <w:rPr>
          <w:szCs w:val="22"/>
        </w:rPr>
        <w:t>Nr.13, datë 24.12.2005</w:t>
      </w:r>
    </w:p>
    <w:p w:rsidR="0014576B" w:rsidRPr="00861FA6" w:rsidRDefault="0014576B" w:rsidP="0014576B">
      <w:pPr>
        <w:pStyle w:val="Paragrafi"/>
        <w:rPr>
          <w:szCs w:val="22"/>
        </w:rPr>
      </w:pPr>
    </w:p>
    <w:p w:rsidR="0014576B" w:rsidRPr="00861FA6" w:rsidRDefault="0014576B" w:rsidP="0014576B">
      <w:pPr>
        <w:pStyle w:val="Titulli"/>
        <w:keepNext w:val="0"/>
      </w:pPr>
      <w:r w:rsidRPr="00861FA6">
        <w:t>Për miratimin e tarifave të ujit për konsum publik</w:t>
      </w:r>
    </w:p>
    <w:p w:rsidR="0014576B" w:rsidRPr="0080170A" w:rsidRDefault="0014576B" w:rsidP="0080170A">
      <w:pPr>
        <w:pStyle w:val="Titulli"/>
        <w:rPr>
          <w:b w:val="0"/>
        </w:rPr>
      </w:pPr>
      <w:r w:rsidRPr="0080170A">
        <w:rPr>
          <w:b w:val="0"/>
        </w:rPr>
        <w:t>SHA UJËSJELLËS KANALIZIME LUSHNJË</w:t>
      </w:r>
    </w:p>
    <w:p w:rsidR="0014576B" w:rsidRPr="00861FA6" w:rsidRDefault="0014576B" w:rsidP="0014576B">
      <w:pPr>
        <w:pStyle w:val="Paragrafi"/>
        <w:rPr>
          <w:szCs w:val="22"/>
        </w:rPr>
      </w:pPr>
    </w:p>
    <w:p w:rsidR="0014576B" w:rsidRDefault="0014576B" w:rsidP="0014576B">
      <w:pPr>
        <w:pStyle w:val="BazLigjPropozues"/>
        <w:keepNext w:val="0"/>
      </w:pPr>
      <w:r w:rsidRPr="00861FA6">
        <w:t>Komisioni Kombëtar i Entit Rregullator të Sektorit të Furnizimit me Ujë dhe Largimit e Përpunimit të Ujërave të Ndotura, miraton:</w:t>
      </w:r>
    </w:p>
    <w:p w:rsidR="0014576B" w:rsidRPr="00861FA6" w:rsidRDefault="0014576B" w:rsidP="0014576B">
      <w:pPr>
        <w:pStyle w:val="BazLigjPropozues"/>
        <w:keepNext w:val="0"/>
      </w:pPr>
    </w:p>
    <w:p w:rsidR="0014576B" w:rsidRPr="00861FA6" w:rsidRDefault="0014576B" w:rsidP="0014576B">
      <w:pPr>
        <w:pStyle w:val="Paragrafi"/>
        <w:rPr>
          <w:szCs w:val="22"/>
        </w:rPr>
      </w:pPr>
      <w:r w:rsidRPr="00861FA6">
        <w:rPr>
          <w:szCs w:val="22"/>
        </w:rPr>
        <w:t>Emri i subjektit:</w:t>
      </w:r>
      <w:r w:rsidRPr="00861FA6">
        <w:rPr>
          <w:szCs w:val="22"/>
        </w:rPr>
        <w:tab/>
      </w:r>
      <w:r w:rsidRPr="00861FA6">
        <w:rPr>
          <w:szCs w:val="22"/>
        </w:rPr>
        <w:tab/>
      </w:r>
      <w:r w:rsidRPr="00861FA6">
        <w:rPr>
          <w:szCs w:val="22"/>
        </w:rPr>
        <w:tab/>
        <w:t>sh.a. ujësjellës-kanalizme Lushnjë;</w:t>
      </w:r>
    </w:p>
    <w:p w:rsidR="0014576B" w:rsidRDefault="0014576B" w:rsidP="0014576B">
      <w:pPr>
        <w:pStyle w:val="Paragrafi"/>
        <w:ind w:left="4320" w:hanging="3600"/>
        <w:rPr>
          <w:szCs w:val="22"/>
        </w:rPr>
      </w:pPr>
      <w:r w:rsidRPr="00861FA6">
        <w:rPr>
          <w:szCs w:val="22"/>
        </w:rPr>
        <w:t>Zona nën juridiksion:</w:t>
      </w:r>
      <w:r w:rsidRPr="00861FA6">
        <w:rPr>
          <w:szCs w:val="22"/>
        </w:rPr>
        <w:tab/>
        <w:t>Rrethi Lushnjë, bashkia Lushnjë me 55 mijë banorë dhe fshatrat përreth me 16 mijë banorë.</w:t>
      </w:r>
    </w:p>
    <w:p w:rsidR="0014576B" w:rsidRPr="00861FA6" w:rsidRDefault="0014576B" w:rsidP="0014576B">
      <w:pPr>
        <w:pStyle w:val="Paragrafi"/>
        <w:ind w:left="4320" w:hanging="3600"/>
        <w:rPr>
          <w:szCs w:val="22"/>
        </w:rPr>
      </w:pPr>
    </w:p>
    <w:p w:rsidR="0014576B" w:rsidRPr="00861FA6" w:rsidRDefault="0014576B" w:rsidP="0014576B">
      <w:pPr>
        <w:pStyle w:val="Paragrafi"/>
        <w:rPr>
          <w:szCs w:val="22"/>
        </w:rPr>
      </w:pPr>
      <w:r w:rsidRPr="00861FA6">
        <w:rPr>
          <w:szCs w:val="22"/>
        </w:rPr>
        <w:t>Tarifat e ujit për konsum publik, si më poshtë:</w:t>
      </w:r>
    </w:p>
    <w:p w:rsidR="0014576B" w:rsidRPr="00861FA6" w:rsidRDefault="0014576B" w:rsidP="0014576B">
      <w:pPr>
        <w:pStyle w:val="Paragrafi"/>
        <w:rPr>
          <w:szCs w:val="22"/>
        </w:rPr>
      </w:pPr>
      <w:r w:rsidRPr="00861FA6">
        <w:rPr>
          <w:szCs w:val="22"/>
        </w:rPr>
        <w:t>Për ujin e pijshëm:</w:t>
      </w:r>
    </w:p>
    <w:p w:rsidR="0014576B" w:rsidRPr="00861FA6" w:rsidRDefault="0014576B" w:rsidP="0014576B">
      <w:pPr>
        <w:pStyle w:val="Paragrafi"/>
        <w:rPr>
          <w:szCs w:val="22"/>
        </w:rPr>
      </w:pPr>
    </w:p>
    <w:p w:rsidR="0014576B" w:rsidRPr="00861FA6" w:rsidRDefault="0014576B" w:rsidP="0014576B">
      <w:pPr>
        <w:pStyle w:val="Paragrafi"/>
        <w:rPr>
          <w:szCs w:val="22"/>
        </w:rPr>
      </w:pPr>
      <w:r w:rsidRPr="00861FA6">
        <w:rPr>
          <w:szCs w:val="22"/>
        </w:rPr>
        <w:t>Konsumatori familjar:</w:t>
      </w:r>
      <w:r w:rsidRPr="00861FA6">
        <w:rPr>
          <w:szCs w:val="22"/>
        </w:rPr>
        <w:tab/>
      </w:r>
      <w:r w:rsidRPr="00861FA6">
        <w:rPr>
          <w:szCs w:val="22"/>
        </w:rPr>
        <w:tab/>
      </w:r>
      <w:r w:rsidRPr="00861FA6">
        <w:rPr>
          <w:szCs w:val="22"/>
        </w:rPr>
        <w:tab/>
        <w:t>35 lekë/m</w:t>
      </w:r>
      <w:r w:rsidRPr="00861FA6">
        <w:rPr>
          <w:szCs w:val="22"/>
          <w:vertAlign w:val="superscript"/>
        </w:rPr>
        <w:t>3</w:t>
      </w:r>
    </w:p>
    <w:p w:rsidR="0014576B" w:rsidRPr="00861FA6" w:rsidRDefault="0014576B" w:rsidP="0014576B">
      <w:pPr>
        <w:pStyle w:val="Paragrafi"/>
        <w:rPr>
          <w:szCs w:val="22"/>
        </w:rPr>
      </w:pPr>
      <w:r w:rsidRPr="00861FA6">
        <w:rPr>
          <w:szCs w:val="22"/>
        </w:rPr>
        <w:t>Institucionet buxhetore:</w:t>
      </w:r>
      <w:r w:rsidRPr="00861FA6">
        <w:rPr>
          <w:szCs w:val="22"/>
        </w:rPr>
        <w:tab/>
      </w:r>
      <w:r w:rsidRPr="00861FA6">
        <w:rPr>
          <w:szCs w:val="22"/>
        </w:rPr>
        <w:tab/>
      </w:r>
      <w:r w:rsidRPr="00861FA6">
        <w:rPr>
          <w:szCs w:val="22"/>
        </w:rPr>
        <w:tab/>
        <w:t>70 lekë/m</w:t>
      </w:r>
      <w:r w:rsidRPr="00861FA6">
        <w:rPr>
          <w:szCs w:val="22"/>
          <w:vertAlign w:val="superscript"/>
        </w:rPr>
        <w:t>3</w:t>
      </w:r>
    </w:p>
    <w:p w:rsidR="0014576B" w:rsidRPr="00861FA6" w:rsidRDefault="0014576B" w:rsidP="0014576B">
      <w:pPr>
        <w:pStyle w:val="Paragrafi"/>
        <w:rPr>
          <w:szCs w:val="22"/>
        </w:rPr>
      </w:pPr>
      <w:r w:rsidRPr="00861FA6">
        <w:rPr>
          <w:szCs w:val="22"/>
        </w:rPr>
        <w:t>Entet private:</w:t>
      </w:r>
      <w:r w:rsidRPr="00861FA6">
        <w:rPr>
          <w:szCs w:val="22"/>
        </w:rPr>
        <w:tab/>
      </w:r>
      <w:r w:rsidRPr="00861FA6">
        <w:rPr>
          <w:szCs w:val="22"/>
        </w:rPr>
        <w:tab/>
      </w:r>
      <w:r w:rsidRPr="00861FA6">
        <w:rPr>
          <w:szCs w:val="22"/>
        </w:rPr>
        <w:tab/>
      </w:r>
      <w:r w:rsidRPr="00861FA6">
        <w:rPr>
          <w:szCs w:val="22"/>
        </w:rPr>
        <w:tab/>
        <w:t>95 lekë/m</w:t>
      </w:r>
      <w:r w:rsidRPr="00861FA6">
        <w:rPr>
          <w:szCs w:val="22"/>
          <w:vertAlign w:val="superscript"/>
        </w:rPr>
        <w:t>3</w:t>
      </w:r>
    </w:p>
    <w:p w:rsidR="0014576B" w:rsidRDefault="0014576B" w:rsidP="0014576B">
      <w:pPr>
        <w:pStyle w:val="Paragrafi"/>
        <w:ind w:firstLine="0"/>
        <w:rPr>
          <w:szCs w:val="22"/>
        </w:rPr>
      </w:pPr>
    </w:p>
    <w:p w:rsidR="0014576B" w:rsidRPr="00861FA6" w:rsidRDefault="0014576B" w:rsidP="0014576B">
      <w:pPr>
        <w:pStyle w:val="Paragrafi"/>
        <w:ind w:firstLine="0"/>
        <w:rPr>
          <w:szCs w:val="22"/>
        </w:rPr>
      </w:pPr>
    </w:p>
    <w:p w:rsidR="0014576B" w:rsidRPr="00861FA6" w:rsidRDefault="0014576B" w:rsidP="0014576B">
      <w:pPr>
        <w:pStyle w:val="Paragrafi"/>
        <w:rPr>
          <w:szCs w:val="22"/>
        </w:rPr>
      </w:pPr>
      <w:r w:rsidRPr="00861FA6">
        <w:rPr>
          <w:szCs w:val="22"/>
        </w:rPr>
        <w:t>Për ujërat e përdorura:</w:t>
      </w:r>
    </w:p>
    <w:p w:rsidR="0014576B" w:rsidRPr="00861FA6" w:rsidRDefault="0014576B" w:rsidP="0014576B">
      <w:pPr>
        <w:pStyle w:val="Paragrafi"/>
        <w:rPr>
          <w:szCs w:val="22"/>
        </w:rPr>
      </w:pPr>
      <w:r w:rsidRPr="00861FA6">
        <w:rPr>
          <w:szCs w:val="22"/>
        </w:rPr>
        <w:t>Konsumatori familjar:</w:t>
      </w:r>
      <w:r w:rsidRPr="00861FA6">
        <w:rPr>
          <w:szCs w:val="22"/>
        </w:rPr>
        <w:tab/>
      </w:r>
      <w:r w:rsidRPr="00861FA6">
        <w:rPr>
          <w:szCs w:val="22"/>
        </w:rPr>
        <w:tab/>
      </w:r>
      <w:r w:rsidRPr="00861FA6">
        <w:rPr>
          <w:szCs w:val="22"/>
        </w:rPr>
        <w:tab/>
        <w:t>8 lekë/m</w:t>
      </w:r>
      <w:r w:rsidRPr="00861FA6">
        <w:rPr>
          <w:szCs w:val="22"/>
          <w:vertAlign w:val="superscript"/>
        </w:rPr>
        <w:t>3</w:t>
      </w:r>
    </w:p>
    <w:p w:rsidR="0014576B" w:rsidRPr="00861FA6" w:rsidRDefault="0014576B" w:rsidP="0014576B">
      <w:pPr>
        <w:pStyle w:val="Paragrafi"/>
        <w:rPr>
          <w:szCs w:val="22"/>
        </w:rPr>
      </w:pPr>
      <w:r w:rsidRPr="00861FA6">
        <w:rPr>
          <w:szCs w:val="22"/>
        </w:rPr>
        <w:t>Institucionet buxhetore:</w:t>
      </w:r>
      <w:r w:rsidRPr="00861FA6">
        <w:rPr>
          <w:szCs w:val="22"/>
        </w:rPr>
        <w:tab/>
      </w:r>
      <w:r w:rsidRPr="00861FA6">
        <w:rPr>
          <w:szCs w:val="22"/>
        </w:rPr>
        <w:tab/>
      </w:r>
      <w:r w:rsidRPr="00861FA6">
        <w:rPr>
          <w:szCs w:val="22"/>
        </w:rPr>
        <w:tab/>
        <w:t>12 lekë/m</w:t>
      </w:r>
      <w:r w:rsidRPr="00861FA6">
        <w:rPr>
          <w:szCs w:val="22"/>
          <w:vertAlign w:val="superscript"/>
        </w:rPr>
        <w:t>3</w:t>
      </w:r>
    </w:p>
    <w:p w:rsidR="0014576B" w:rsidRPr="00861FA6" w:rsidRDefault="0014576B" w:rsidP="0014576B">
      <w:pPr>
        <w:pStyle w:val="Paragrafi"/>
        <w:rPr>
          <w:szCs w:val="22"/>
        </w:rPr>
      </w:pPr>
      <w:r w:rsidRPr="00861FA6">
        <w:rPr>
          <w:szCs w:val="22"/>
        </w:rPr>
        <w:t>Entet private:</w:t>
      </w:r>
      <w:r w:rsidRPr="00861FA6">
        <w:rPr>
          <w:szCs w:val="22"/>
        </w:rPr>
        <w:tab/>
      </w:r>
      <w:r w:rsidRPr="00861FA6">
        <w:rPr>
          <w:szCs w:val="22"/>
        </w:rPr>
        <w:tab/>
      </w:r>
      <w:r w:rsidRPr="00861FA6">
        <w:rPr>
          <w:szCs w:val="22"/>
        </w:rPr>
        <w:tab/>
      </w:r>
      <w:r w:rsidRPr="00861FA6">
        <w:rPr>
          <w:szCs w:val="22"/>
        </w:rPr>
        <w:tab/>
        <w:t>15 lekë/m</w:t>
      </w:r>
      <w:r w:rsidRPr="00861FA6">
        <w:rPr>
          <w:szCs w:val="22"/>
          <w:vertAlign w:val="superscript"/>
        </w:rPr>
        <w:t>3</w:t>
      </w:r>
    </w:p>
    <w:p w:rsidR="0014576B" w:rsidRDefault="0014576B" w:rsidP="0014576B">
      <w:pPr>
        <w:pStyle w:val="Paragrafi"/>
        <w:rPr>
          <w:szCs w:val="22"/>
        </w:rPr>
      </w:pPr>
    </w:p>
    <w:p w:rsidR="0014576B" w:rsidRPr="00861FA6" w:rsidRDefault="0014576B" w:rsidP="0014576B">
      <w:pPr>
        <w:pStyle w:val="Paragrafi"/>
        <w:rPr>
          <w:szCs w:val="22"/>
        </w:rPr>
      </w:pPr>
      <w:r w:rsidRPr="00861FA6">
        <w:rPr>
          <w:szCs w:val="22"/>
        </w:rPr>
        <w:t>Ky vendim hyn në fuqi më datë 1.1.2006 dhe është i vlefshëm deri në miratimin e tarifave të reja.</w:t>
      </w:r>
    </w:p>
    <w:p w:rsidR="0014576B" w:rsidRPr="00861FA6" w:rsidRDefault="0014576B" w:rsidP="0014576B">
      <w:pPr>
        <w:pStyle w:val="Autoriteti"/>
        <w:keepNext w:val="0"/>
      </w:pPr>
      <w:r w:rsidRPr="00861FA6">
        <w:t>Kryetari</w:t>
      </w:r>
    </w:p>
    <w:p w:rsidR="0014576B" w:rsidRPr="00861FA6" w:rsidRDefault="0014576B" w:rsidP="0014576B">
      <w:pPr>
        <w:pStyle w:val="AutoritetiEmer"/>
      </w:pPr>
      <w:r w:rsidRPr="00861FA6">
        <w:t>Vladimir Meksi</w:t>
      </w:r>
    </w:p>
    <w:p w:rsidR="0014576B" w:rsidRDefault="0014576B" w:rsidP="0014576B">
      <w:pPr>
        <w:pStyle w:val="Paragrafi"/>
      </w:pPr>
    </w:p>
    <w:p w:rsidR="0014576B" w:rsidRPr="00861FA6" w:rsidRDefault="0014576B" w:rsidP="0014576B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4576B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170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1537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6198C3-43DD-4DC6-82BA-3C103903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14576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2019-03-16T18:43:00Z</dcterms:created>
  <dcterms:modified xsi:type="dcterms:W3CDTF">2019-03-16T18:43:00Z</dcterms:modified>
</cp:coreProperties>
</file>