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333" w:rsidRPr="00354D9B" w:rsidRDefault="007E7333" w:rsidP="007E7333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354D9B">
        <w:rPr>
          <w:sz w:val="21"/>
          <w:szCs w:val="21"/>
          <w:lang w:val="sq-AL"/>
        </w:rPr>
        <w:t>VENDIM</w:t>
      </w:r>
    </w:p>
    <w:p w:rsidR="007E7333" w:rsidRPr="00354D9B" w:rsidRDefault="007E7333" w:rsidP="007E7333">
      <w:pPr>
        <w:pStyle w:val="NumriData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Nr.21,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6.5.2010</w:t>
      </w:r>
    </w:p>
    <w:p w:rsidR="007E7333" w:rsidRPr="00354D9B" w:rsidRDefault="007E7333" w:rsidP="007E7333">
      <w:pPr>
        <w:pStyle w:val="Paragrafi"/>
        <w:rPr>
          <w:sz w:val="21"/>
          <w:szCs w:val="21"/>
          <w:lang w:val="sq-AL"/>
        </w:rPr>
      </w:pPr>
    </w:p>
    <w:p w:rsidR="007E7333" w:rsidRPr="00354D9B" w:rsidRDefault="007E7333" w:rsidP="007E7333">
      <w:pPr>
        <w:pStyle w:val="Titulli"/>
        <w:keepNext w:val="0"/>
        <w:rPr>
          <w:sz w:val="21"/>
          <w:szCs w:val="21"/>
        </w:rPr>
      </w:pPr>
      <w:r w:rsidRPr="00354D9B">
        <w:rPr>
          <w:sz w:val="21"/>
          <w:szCs w:val="21"/>
        </w:rPr>
        <w:t>PËR RINOVIM LICENCE TË OPERATORIT PËR EFEKT TË NDRYSHIMIT T</w:t>
      </w:r>
      <w:r w:rsidRPr="00354D9B">
        <w:rPr>
          <w:rFonts w:ascii="Times New Roman" w:hAnsi="Times New Roman"/>
          <w:sz w:val="21"/>
          <w:szCs w:val="21"/>
        </w:rPr>
        <w:t>Ë</w:t>
      </w:r>
      <w:r w:rsidRPr="00354D9B">
        <w:rPr>
          <w:sz w:val="21"/>
          <w:szCs w:val="21"/>
        </w:rPr>
        <w:t xml:space="preserve"> DREJTUESIT TEKNIK UJËSJELLËS KANALIZIME SHA RROGOZHINË</w:t>
      </w:r>
    </w:p>
    <w:p w:rsidR="007E7333" w:rsidRPr="00354D9B" w:rsidRDefault="007E7333" w:rsidP="007E7333">
      <w:pPr>
        <w:pStyle w:val="Paragrafi"/>
        <w:rPr>
          <w:sz w:val="21"/>
          <w:szCs w:val="21"/>
          <w:lang w:val="sq-AL"/>
        </w:rPr>
      </w:pPr>
    </w:p>
    <w:p w:rsidR="007E7333" w:rsidRPr="00354D9B" w:rsidRDefault="007E7333" w:rsidP="007E7333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mbështetje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nenit 14, pika 1/a, nenit 17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ligjit nr.8102,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28.3.1996 “P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kuadrin rregullator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sektorit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furnizimit me uj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dhe largimit e përpunimit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uj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rave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ndotura”, si dhe vendimin e 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shillit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Ministrave nr.958,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6.5.2009 “Për miratimin e kategorive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licencimit dhe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procedurave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aplikim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licenc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......”</w:t>
      </w:r>
      <w:r>
        <w:rPr>
          <w:sz w:val="21"/>
          <w:szCs w:val="21"/>
          <w:lang w:val="sq-AL"/>
        </w:rPr>
        <w:t>,</w:t>
      </w:r>
      <w:r w:rsidRPr="00354D9B">
        <w:rPr>
          <w:sz w:val="21"/>
          <w:szCs w:val="21"/>
          <w:lang w:val="sq-AL"/>
        </w:rPr>
        <w:t xml:space="preserve"> Komisioni Kombëtar</w:t>
      </w:r>
      <w:r>
        <w:rPr>
          <w:sz w:val="21"/>
          <w:szCs w:val="21"/>
          <w:lang w:val="sq-AL"/>
        </w:rPr>
        <w:t xml:space="preserve"> Rregullator</w:t>
      </w:r>
    </w:p>
    <w:p w:rsidR="007E7333" w:rsidRPr="00354D9B" w:rsidRDefault="007E7333" w:rsidP="007E7333">
      <w:pPr>
        <w:pStyle w:val="Paragrafi"/>
        <w:rPr>
          <w:sz w:val="21"/>
          <w:szCs w:val="21"/>
          <w:lang w:val="sq-AL"/>
        </w:rPr>
      </w:pPr>
    </w:p>
    <w:p w:rsidR="007E7333" w:rsidRPr="007E7333" w:rsidRDefault="007E7333" w:rsidP="007E7333">
      <w:pPr>
        <w:pStyle w:val="VENDOSI"/>
        <w:keepNext w:val="0"/>
        <w:rPr>
          <w:lang w:val="it-IT"/>
        </w:rPr>
      </w:pPr>
      <w:r w:rsidRPr="007E7333">
        <w:rPr>
          <w:lang w:val="it-IT"/>
        </w:rPr>
        <w:t>VENDOSI:</w:t>
      </w:r>
    </w:p>
    <w:p w:rsidR="007E7333" w:rsidRPr="00354D9B" w:rsidRDefault="007E7333" w:rsidP="007E7333">
      <w:pPr>
        <w:pStyle w:val="Paragrafi"/>
        <w:rPr>
          <w:sz w:val="21"/>
          <w:szCs w:val="21"/>
          <w:lang w:val="sq-AL"/>
        </w:rPr>
      </w:pPr>
    </w:p>
    <w:p w:rsidR="007E7333" w:rsidRPr="00354D9B" w:rsidRDefault="007E7333" w:rsidP="007E7333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1.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rinovohet licenca e operatorit Ujësjellës Kanalizime sh.a. Rrogozhin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me:</w:t>
      </w:r>
    </w:p>
    <w:p w:rsidR="007E7333" w:rsidRPr="00354D9B" w:rsidRDefault="007E7333" w:rsidP="007E7333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Drejtues l</w:t>
      </w:r>
      <w:r>
        <w:rPr>
          <w:sz w:val="21"/>
          <w:szCs w:val="21"/>
          <w:lang w:val="sq-AL"/>
        </w:rPr>
        <w:t>igjor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  <w:t>z</w:t>
      </w:r>
      <w:r w:rsidRPr="00354D9B">
        <w:rPr>
          <w:sz w:val="21"/>
          <w:szCs w:val="21"/>
          <w:lang w:val="sq-AL"/>
        </w:rPr>
        <w:t>. Bujar Xhevdet Meraj</w:t>
      </w:r>
    </w:p>
    <w:p w:rsidR="007E7333" w:rsidRDefault="007E7333" w:rsidP="007E7333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Drejtues teknik</w:t>
      </w:r>
      <w:r w:rsidRPr="00354D9B">
        <w:rPr>
          <w:sz w:val="21"/>
          <w:szCs w:val="21"/>
          <w:lang w:val="sq-AL"/>
        </w:rPr>
        <w:tab/>
      </w:r>
      <w:r w:rsidRPr="00354D9B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>z</w:t>
      </w:r>
      <w:r w:rsidRPr="00354D9B">
        <w:rPr>
          <w:sz w:val="21"/>
          <w:szCs w:val="21"/>
          <w:lang w:val="sq-AL"/>
        </w:rPr>
        <w:t>. Bujar Xhevdet Meraj</w:t>
      </w:r>
      <w:r>
        <w:rPr>
          <w:sz w:val="21"/>
          <w:szCs w:val="21"/>
          <w:lang w:val="sq-AL"/>
        </w:rPr>
        <w:t>.</w:t>
      </w:r>
    </w:p>
    <w:p w:rsidR="007E7333" w:rsidRPr="00354D9B" w:rsidRDefault="007E7333" w:rsidP="007E7333">
      <w:pPr>
        <w:pStyle w:val="Paragrafi"/>
        <w:rPr>
          <w:sz w:val="21"/>
          <w:szCs w:val="21"/>
          <w:lang w:val="sq-AL"/>
        </w:rPr>
      </w:pPr>
    </w:p>
    <w:p w:rsidR="007E7333" w:rsidRPr="00354D9B" w:rsidRDefault="007E7333" w:rsidP="007E7333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2. Operatori Ujësjellës Kanalizime sh.a. Rrogozhin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autorizohet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kryej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veprimtarin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përkatëse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kualifikuar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kategorit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:</w:t>
      </w:r>
    </w:p>
    <w:p w:rsidR="007E7333" w:rsidRPr="00354D9B" w:rsidRDefault="007E7333" w:rsidP="007E7333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Kategori</w:t>
      </w:r>
      <w:r>
        <w:rPr>
          <w:sz w:val="21"/>
          <w:szCs w:val="21"/>
          <w:lang w:val="sq-AL"/>
        </w:rPr>
        <w:t xml:space="preserve">a A </w:t>
      </w:r>
      <w:r w:rsidRPr="00354D9B">
        <w:rPr>
          <w:sz w:val="21"/>
          <w:szCs w:val="21"/>
          <w:lang w:val="sq-AL"/>
        </w:rPr>
        <w:t>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grumbullimin dhe shpërndarjen e ujit për konsum publik.</w:t>
      </w:r>
    </w:p>
    <w:p w:rsidR="007E7333" w:rsidRPr="00354D9B" w:rsidRDefault="007E7333" w:rsidP="007E733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Kategoria C </w:t>
      </w:r>
      <w:r w:rsidRPr="00354D9B">
        <w:rPr>
          <w:sz w:val="21"/>
          <w:szCs w:val="21"/>
          <w:lang w:val="sq-AL"/>
        </w:rPr>
        <w:t>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largimin e uj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rave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ndotura.</w:t>
      </w:r>
    </w:p>
    <w:p w:rsidR="007E7333" w:rsidRPr="00354D9B" w:rsidRDefault="007E7333" w:rsidP="007E7333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3. Zona e shërbimit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tij operatori është</w:t>
      </w:r>
      <w:r>
        <w:rPr>
          <w:sz w:val="21"/>
          <w:szCs w:val="21"/>
          <w:lang w:val="sq-AL"/>
        </w:rPr>
        <w:t xml:space="preserve"> bashkia: Rrogozhinë; komuna: </w:t>
      </w:r>
      <w:r w:rsidRPr="00354D9B">
        <w:rPr>
          <w:sz w:val="21"/>
          <w:szCs w:val="21"/>
          <w:lang w:val="sq-AL"/>
        </w:rPr>
        <w:t>Sinaballaj,</w:t>
      </w:r>
      <w:r>
        <w:rPr>
          <w:sz w:val="21"/>
          <w:szCs w:val="21"/>
          <w:lang w:val="sq-AL"/>
        </w:rPr>
        <w:t xml:space="preserve"> </w:t>
      </w:r>
      <w:r w:rsidRPr="00354D9B">
        <w:rPr>
          <w:sz w:val="21"/>
          <w:szCs w:val="21"/>
          <w:lang w:val="sq-AL"/>
        </w:rPr>
        <w:t>Gose</w:t>
      </w:r>
      <w:r>
        <w:rPr>
          <w:sz w:val="21"/>
          <w:szCs w:val="21"/>
          <w:lang w:val="sq-AL"/>
        </w:rPr>
        <w:t xml:space="preserve">, </w:t>
      </w:r>
      <w:r w:rsidRPr="00354D9B">
        <w:rPr>
          <w:sz w:val="21"/>
          <w:szCs w:val="21"/>
          <w:lang w:val="sq-AL"/>
        </w:rPr>
        <w:t>Kryevidh</w:t>
      </w:r>
      <w:r>
        <w:rPr>
          <w:sz w:val="21"/>
          <w:szCs w:val="21"/>
          <w:lang w:val="sq-AL"/>
        </w:rPr>
        <w:t xml:space="preserve">; </w:t>
      </w:r>
      <w:r w:rsidRPr="00354D9B">
        <w:rPr>
          <w:sz w:val="21"/>
          <w:szCs w:val="21"/>
          <w:lang w:val="sq-AL"/>
        </w:rPr>
        <w:t>fshati</w:t>
      </w:r>
      <w:r>
        <w:rPr>
          <w:sz w:val="21"/>
          <w:szCs w:val="21"/>
          <w:lang w:val="sq-AL"/>
        </w:rPr>
        <w:t xml:space="preserve">: </w:t>
      </w:r>
      <w:r w:rsidRPr="00354D9B">
        <w:rPr>
          <w:sz w:val="21"/>
          <w:szCs w:val="21"/>
          <w:lang w:val="sq-AL"/>
        </w:rPr>
        <w:t>Ballaj</w:t>
      </w:r>
      <w:r>
        <w:rPr>
          <w:sz w:val="21"/>
          <w:szCs w:val="21"/>
          <w:lang w:val="sq-AL"/>
        </w:rPr>
        <w:t xml:space="preserve">, </w:t>
      </w:r>
      <w:r w:rsidRPr="00354D9B">
        <w:rPr>
          <w:sz w:val="21"/>
          <w:szCs w:val="21"/>
          <w:lang w:val="sq-AL"/>
        </w:rPr>
        <w:t>Zhabjak</w:t>
      </w:r>
      <w:r>
        <w:rPr>
          <w:sz w:val="21"/>
          <w:szCs w:val="21"/>
          <w:lang w:val="sq-AL"/>
        </w:rPr>
        <w:t xml:space="preserve">, </w:t>
      </w:r>
      <w:r w:rsidRPr="00354D9B">
        <w:rPr>
          <w:sz w:val="21"/>
          <w:szCs w:val="21"/>
          <w:lang w:val="sq-AL"/>
        </w:rPr>
        <w:t>Zeshtik</w:t>
      </w:r>
      <w:r>
        <w:rPr>
          <w:sz w:val="21"/>
          <w:szCs w:val="21"/>
          <w:lang w:val="sq-AL"/>
        </w:rPr>
        <w:t>.</w:t>
      </w:r>
    </w:p>
    <w:p w:rsidR="007E7333" w:rsidRPr="00354D9B" w:rsidRDefault="007E7333" w:rsidP="007E7333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Kjo licenc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është e vlefshme deri </w:t>
      </w:r>
      <w:r>
        <w:rPr>
          <w:sz w:val="21"/>
          <w:szCs w:val="21"/>
          <w:lang w:val="sq-AL"/>
        </w:rPr>
        <w:t>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>
        <w:rPr>
          <w:rFonts w:ascii="Times New Roman" w:hAnsi="Times New Roman"/>
          <w:sz w:val="21"/>
          <w:szCs w:val="21"/>
          <w:lang w:val="sq-AL"/>
        </w:rPr>
        <w:t>n</w:t>
      </w:r>
      <w:r w:rsidRPr="00354D9B">
        <w:rPr>
          <w:sz w:val="21"/>
          <w:szCs w:val="21"/>
          <w:lang w:val="sq-AL"/>
        </w:rPr>
        <w:t xml:space="preserve"> 4.5.2012, siç është përcaktuar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vendimin nr.9 të KKRR-s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në datë 4.5.2007.</w:t>
      </w:r>
    </w:p>
    <w:p w:rsidR="007E7333" w:rsidRPr="007E7333" w:rsidRDefault="007E7333" w:rsidP="007E7333">
      <w:pPr>
        <w:pStyle w:val="Paragrafi"/>
      </w:pPr>
    </w:p>
    <w:p w:rsidR="007E7333" w:rsidRPr="00354D9B" w:rsidRDefault="007E7333" w:rsidP="007E7333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 xml:space="preserve">    KRYETARI</w:t>
      </w:r>
    </w:p>
    <w:p w:rsidR="007E7333" w:rsidRPr="00354D9B" w:rsidRDefault="007E7333" w:rsidP="007E7333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Avni Dervishi</w:t>
      </w:r>
    </w:p>
    <w:sectPr w:rsidR="007E7333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7333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E7333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0A40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536AA3-A8E2-4E78-A824-04F692447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7E733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E733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E733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7E733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E7333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2019-03-17T18:13:00Z</dcterms:created>
  <dcterms:modified xsi:type="dcterms:W3CDTF">2019-03-17T18:13:00Z</dcterms:modified>
</cp:coreProperties>
</file>