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F94" w:rsidRPr="00697717" w:rsidRDefault="00367F94" w:rsidP="00367F94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367F94" w:rsidRPr="00697717" w:rsidRDefault="00367F94" w:rsidP="00367F94">
      <w:pPr>
        <w:pStyle w:val="NumriData"/>
        <w:rPr>
          <w:lang w:val="sq-AL"/>
        </w:rPr>
      </w:pPr>
      <w:r w:rsidRPr="00697717">
        <w:rPr>
          <w:lang w:val="sq-AL"/>
        </w:rPr>
        <w:t>Nr.8, datë 4.2.2011</w:t>
      </w:r>
    </w:p>
    <w:p w:rsidR="00367F94" w:rsidRPr="00697717" w:rsidRDefault="00367F94" w:rsidP="00367F94">
      <w:pPr>
        <w:pStyle w:val="Paragrafi"/>
        <w:rPr>
          <w:lang w:val="sq-AL"/>
        </w:rPr>
      </w:pPr>
    </w:p>
    <w:p w:rsidR="00367F94" w:rsidRPr="00697717" w:rsidRDefault="00367F94" w:rsidP="00367F94">
      <w:pPr>
        <w:pStyle w:val="Titulli"/>
        <w:rPr>
          <w:lang w:val="sq-AL"/>
        </w:rPr>
      </w:pPr>
      <w:r w:rsidRPr="00697717">
        <w:rPr>
          <w:lang w:val="sq-AL"/>
        </w:rPr>
        <w:t>PËR MIRATIMIN E MODELIT TË KONTRATËS TIP</w:t>
      </w:r>
    </w:p>
    <w:p w:rsidR="00367F94" w:rsidRPr="00697717" w:rsidRDefault="00367F94" w:rsidP="00367F94">
      <w:pPr>
        <w:pStyle w:val="Paragrafi"/>
        <w:rPr>
          <w:lang w:val="sq-AL"/>
        </w:rPr>
      </w:pPr>
    </w:p>
    <w:p w:rsidR="00367F94" w:rsidRPr="00697717" w:rsidRDefault="00367F94" w:rsidP="00367F94">
      <w:pPr>
        <w:pStyle w:val="Paragrafi"/>
        <w:rPr>
          <w:lang w:val="sq-AL"/>
        </w:rPr>
      </w:pPr>
      <w:r w:rsidRPr="00697717">
        <w:rPr>
          <w:lang w:val="sq-AL"/>
        </w:rPr>
        <w:t>Në mbështetje të nenit 3, të nenit 13 pika</w:t>
      </w:r>
      <w:r>
        <w:rPr>
          <w:lang w:val="sq-AL"/>
        </w:rPr>
        <w:t>t</w:t>
      </w:r>
      <w:r w:rsidRPr="00697717">
        <w:rPr>
          <w:lang w:val="sq-AL"/>
        </w:rPr>
        <w:t xml:space="preserve"> </w:t>
      </w:r>
      <w:r>
        <w:rPr>
          <w:lang w:val="sq-AL"/>
        </w:rPr>
        <w:t>“</w:t>
      </w:r>
      <w:r w:rsidRPr="00697717">
        <w:rPr>
          <w:lang w:val="sq-AL"/>
        </w:rPr>
        <w:t>d</w:t>
      </w:r>
      <w:r>
        <w:rPr>
          <w:lang w:val="sq-AL"/>
        </w:rPr>
        <w:t>”</w:t>
      </w:r>
      <w:r w:rsidRPr="00697717">
        <w:rPr>
          <w:lang w:val="sq-AL"/>
        </w:rPr>
        <w:t xml:space="preserve"> dhe </w:t>
      </w:r>
      <w:r>
        <w:rPr>
          <w:lang w:val="sq-AL"/>
        </w:rPr>
        <w:t>“</w:t>
      </w:r>
      <w:r w:rsidRPr="00697717">
        <w:rPr>
          <w:lang w:val="sq-AL"/>
        </w:rPr>
        <w:t>g</w:t>
      </w:r>
      <w:r>
        <w:rPr>
          <w:lang w:val="sq-AL"/>
        </w:rPr>
        <w:t>”</w:t>
      </w:r>
      <w:r w:rsidRPr="00697717">
        <w:rPr>
          <w:lang w:val="sq-AL"/>
        </w:rPr>
        <w:t>, të nenit 14 pika</w:t>
      </w:r>
      <w:r>
        <w:rPr>
          <w:lang w:val="sq-AL"/>
        </w:rPr>
        <w:t>t</w:t>
      </w:r>
      <w:r w:rsidRPr="00697717">
        <w:rPr>
          <w:lang w:val="sq-AL"/>
        </w:rPr>
        <w:t xml:space="preserve"> </w:t>
      </w:r>
      <w:r>
        <w:rPr>
          <w:lang w:val="sq-AL"/>
        </w:rPr>
        <w:t>“</w:t>
      </w:r>
      <w:r w:rsidRPr="00697717">
        <w:rPr>
          <w:lang w:val="sq-AL"/>
        </w:rPr>
        <w:t>d</w:t>
      </w:r>
      <w:r>
        <w:rPr>
          <w:lang w:val="sq-AL"/>
        </w:rPr>
        <w:t>”</w:t>
      </w:r>
      <w:r w:rsidRPr="00697717">
        <w:rPr>
          <w:lang w:val="sq-AL"/>
        </w:rPr>
        <w:t xml:space="preserve">, </w:t>
      </w:r>
      <w:r>
        <w:rPr>
          <w:lang w:val="sq-AL"/>
        </w:rPr>
        <w:t>“</w:t>
      </w:r>
      <w:r w:rsidRPr="00697717">
        <w:rPr>
          <w:lang w:val="sq-AL"/>
        </w:rPr>
        <w:t>e</w:t>
      </w:r>
      <w:r>
        <w:rPr>
          <w:lang w:val="sq-AL"/>
        </w:rPr>
        <w:t>”</w:t>
      </w:r>
      <w:r w:rsidRPr="00697717">
        <w:rPr>
          <w:lang w:val="sq-AL"/>
        </w:rPr>
        <w:t xml:space="preserve">, </w:t>
      </w:r>
      <w:r>
        <w:rPr>
          <w:lang w:val="sq-AL"/>
        </w:rPr>
        <w:t>“</w:t>
      </w:r>
      <w:r w:rsidRPr="00697717">
        <w:rPr>
          <w:lang w:val="sq-AL"/>
        </w:rPr>
        <w:t>h</w:t>
      </w:r>
      <w:r>
        <w:rPr>
          <w:lang w:val="sq-AL"/>
        </w:rPr>
        <w:t>”</w:t>
      </w:r>
      <w:r w:rsidRPr="00697717">
        <w:rPr>
          <w:lang w:val="sq-AL"/>
        </w:rPr>
        <w:t xml:space="preserve">, </w:t>
      </w:r>
      <w:r>
        <w:rPr>
          <w:lang w:val="sq-AL"/>
        </w:rPr>
        <w:t>“</w:t>
      </w:r>
      <w:r w:rsidRPr="00697717">
        <w:rPr>
          <w:lang w:val="sq-AL"/>
        </w:rPr>
        <w:t>i</w:t>
      </w:r>
      <w:r>
        <w:rPr>
          <w:lang w:val="sq-AL"/>
        </w:rPr>
        <w:t>”</w:t>
      </w:r>
      <w:r w:rsidRPr="00697717">
        <w:rPr>
          <w:lang w:val="sq-AL"/>
        </w:rPr>
        <w:t xml:space="preserve"> dhe </w:t>
      </w:r>
      <w:r>
        <w:rPr>
          <w:lang w:val="sq-AL"/>
        </w:rPr>
        <w:t>“</w:t>
      </w:r>
      <w:r w:rsidRPr="00697717">
        <w:rPr>
          <w:lang w:val="sq-AL"/>
        </w:rPr>
        <w:t>j</w:t>
      </w:r>
      <w:r>
        <w:rPr>
          <w:lang w:val="sq-AL"/>
        </w:rPr>
        <w:t>”</w:t>
      </w:r>
      <w:r w:rsidRPr="00697717">
        <w:rPr>
          <w:lang w:val="sq-AL"/>
        </w:rPr>
        <w:t>, dhe nenit 19 pika 3/b të ligjit nr.8102, datë 28.3.1996 “Për kuadrin rregullator të sektorit të furnizimit me ujë dhe largimit e përpunimit të ujërave të ndotura”, t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 ndryshuar, Komisioni Kombëtar Rregullator</w:t>
      </w:r>
    </w:p>
    <w:p w:rsidR="00367F94" w:rsidRDefault="00367F94" w:rsidP="00367F94">
      <w:pPr>
        <w:pStyle w:val="Paragrafi"/>
        <w:rPr>
          <w:lang w:val="sq-AL"/>
        </w:rPr>
      </w:pPr>
    </w:p>
    <w:p w:rsidR="00367F94" w:rsidRDefault="00367F94" w:rsidP="00367F94">
      <w:pPr>
        <w:pStyle w:val="VENDOSI"/>
        <w:rPr>
          <w:caps w:val="0"/>
          <w:szCs w:val="20"/>
          <w:lang w:val="sq-AL"/>
        </w:rPr>
      </w:pPr>
    </w:p>
    <w:p w:rsidR="00367F94" w:rsidRPr="005B5640" w:rsidRDefault="00367F94" w:rsidP="008A08A4">
      <w:pPr>
        <w:pStyle w:val="Paragrafi"/>
      </w:pPr>
    </w:p>
    <w:p w:rsidR="00367F94" w:rsidRPr="00697717" w:rsidRDefault="00367F94" w:rsidP="00367F94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367F94" w:rsidRPr="00697717" w:rsidRDefault="00367F94" w:rsidP="00367F94">
      <w:pPr>
        <w:pStyle w:val="Paragrafi"/>
        <w:rPr>
          <w:lang w:val="sq-AL"/>
        </w:rPr>
      </w:pPr>
    </w:p>
    <w:p w:rsidR="00367F94" w:rsidRPr="00697717" w:rsidRDefault="00367F94" w:rsidP="00367F94">
      <w:pPr>
        <w:pStyle w:val="Paragrafi"/>
        <w:rPr>
          <w:lang w:val="sq-AL"/>
        </w:rPr>
      </w:pPr>
      <w:r w:rsidRPr="00697717">
        <w:rPr>
          <w:lang w:val="sq-AL"/>
        </w:rPr>
        <w:t>1. Miratimin e modelit të kontratës së shërbimit ujësjellës-kanalizime, sipas tekstit që i bashkëlidhet këtij vendimi dhe është pjesë përbërëse e tij.</w:t>
      </w:r>
    </w:p>
    <w:p w:rsidR="00367F94" w:rsidRPr="00697717" w:rsidRDefault="00367F94" w:rsidP="00367F94">
      <w:pPr>
        <w:pStyle w:val="Paragrafi"/>
        <w:rPr>
          <w:lang w:val="sq-AL"/>
        </w:rPr>
      </w:pPr>
      <w:r w:rsidRPr="00697717">
        <w:rPr>
          <w:lang w:val="sq-AL"/>
        </w:rPr>
        <w:t>2. Palët që nënshkruajnë këtë kontratë, janë operatorët e shërbimit të ujësjellës-kanalizime dhe klientët e tyre.</w:t>
      </w:r>
    </w:p>
    <w:p w:rsidR="00367F94" w:rsidRPr="00697717" w:rsidRDefault="00367F94" w:rsidP="00367F94">
      <w:pPr>
        <w:pStyle w:val="Paragrafi"/>
        <w:rPr>
          <w:lang w:val="sq-AL"/>
        </w:rPr>
      </w:pPr>
      <w:r w:rsidRPr="00697717">
        <w:rPr>
          <w:lang w:val="sq-AL"/>
        </w:rPr>
        <w:t>3. Zbatimi i këtij modeli kontrate do të jetë i detyrueshëm për të gjithë operatorët e licencuar nga Komisioni Kombëtar Rregullator.</w:t>
      </w:r>
    </w:p>
    <w:p w:rsidR="00367F94" w:rsidRPr="00697717" w:rsidRDefault="00367F94" w:rsidP="00367F94">
      <w:pPr>
        <w:pStyle w:val="Paragrafi"/>
        <w:rPr>
          <w:lang w:val="sq-AL"/>
        </w:rPr>
      </w:pPr>
      <w:r w:rsidRPr="00697717">
        <w:rPr>
          <w:lang w:val="sq-AL"/>
        </w:rPr>
        <w:t>4. Enti Rregullator i Ujit, në rast të moszbatimit të këti</w:t>
      </w:r>
      <w:r>
        <w:rPr>
          <w:lang w:val="sq-AL"/>
        </w:rPr>
        <w:t>j vendimi nga palët e mësipërme</w:t>
      </w:r>
      <w:r w:rsidRPr="00697717">
        <w:rPr>
          <w:lang w:val="sq-AL"/>
        </w:rPr>
        <w:t xml:space="preserve"> dhe mungesës së regjistrit të konsumatorëve, nuk miraton tarifat për shërbimin e ujit apo dhënien e licencave për shoqëritë e ujësjellës-kanalizimeve.</w:t>
      </w:r>
    </w:p>
    <w:p w:rsidR="00367F94" w:rsidRPr="00697717" w:rsidRDefault="00367F94" w:rsidP="00367F94">
      <w:pPr>
        <w:pStyle w:val="Paragrafi"/>
        <w:rPr>
          <w:lang w:val="sq-AL"/>
        </w:rPr>
      </w:pPr>
      <w:r w:rsidRPr="00697717">
        <w:rPr>
          <w:lang w:val="sq-AL"/>
        </w:rPr>
        <w:t>5. Modeli i kontratës do të zbatohet nga operatorët e ujësjellës-kanalizime, sipas një plani veprimi të miratuar nga Komisioni Kombëtar Rregullator.</w:t>
      </w:r>
    </w:p>
    <w:p w:rsidR="00367F94" w:rsidRPr="00697717" w:rsidRDefault="00367F94" w:rsidP="00367F94">
      <w:pPr>
        <w:pStyle w:val="Paragrafi"/>
        <w:rPr>
          <w:lang w:val="sq-AL"/>
        </w:rPr>
      </w:pPr>
    </w:p>
    <w:p w:rsidR="00367F94" w:rsidRPr="00697717" w:rsidRDefault="00367F94" w:rsidP="00367F94">
      <w:pPr>
        <w:pStyle w:val="Autoriteti"/>
        <w:rPr>
          <w:lang w:val="sq-AL"/>
        </w:rPr>
      </w:pPr>
      <w:r w:rsidRPr="00697717">
        <w:rPr>
          <w:lang w:val="sq-AL"/>
        </w:rPr>
        <w:t>Kryetari</w:t>
      </w:r>
    </w:p>
    <w:p w:rsidR="00367F94" w:rsidRPr="00697717" w:rsidRDefault="00367F94" w:rsidP="00367F94">
      <w:pPr>
        <w:pStyle w:val="AutoritetiEmer"/>
        <w:rPr>
          <w:lang w:val="sq-AL"/>
        </w:rPr>
      </w:pPr>
      <w:r w:rsidRPr="00697717">
        <w:rPr>
          <w:lang w:val="sq-AL"/>
        </w:rPr>
        <w:t xml:space="preserve">Avni Dervishi </w:t>
      </w:r>
    </w:p>
    <w:sectPr w:rsidR="00367F94" w:rsidRPr="006977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7F94"/>
    <w:rsid w:val="0000709E"/>
    <w:rsid w:val="000168D2"/>
    <w:rsid w:val="00034533"/>
    <w:rsid w:val="00074ECB"/>
    <w:rsid w:val="000E26BA"/>
    <w:rsid w:val="0012658B"/>
    <w:rsid w:val="00134B4F"/>
    <w:rsid w:val="00142511"/>
    <w:rsid w:val="00161F09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67F94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08A4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90BFA5-4DAE-4DAD-89A0-85F137AB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F94"/>
    <w:rPr>
      <w:sz w:val="24"/>
      <w:szCs w:val="24"/>
      <w:lang w:val="am-ET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367F9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367F9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67F9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67F9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67F9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