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76A" w:rsidRPr="00CD0C48" w:rsidRDefault="00E0376A" w:rsidP="00E0376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D0C48">
        <w:rPr>
          <w:sz w:val="21"/>
          <w:szCs w:val="21"/>
          <w:lang w:val="sq-AL"/>
        </w:rPr>
        <w:t>VENDIM</w:t>
      </w:r>
    </w:p>
    <w:p w:rsidR="00E0376A" w:rsidRPr="00CD0C48" w:rsidRDefault="00E0376A" w:rsidP="00E0376A">
      <w:pPr>
        <w:pStyle w:val="NumriData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>Nr.46, datë 26.12.2011</w:t>
      </w:r>
    </w:p>
    <w:p w:rsidR="00E0376A" w:rsidRPr="00CD0C48" w:rsidRDefault="00E0376A" w:rsidP="00E0376A">
      <w:pPr>
        <w:pStyle w:val="Paragrafi"/>
        <w:rPr>
          <w:sz w:val="21"/>
          <w:szCs w:val="21"/>
          <w:lang w:val="sq-AL"/>
        </w:rPr>
      </w:pPr>
    </w:p>
    <w:p w:rsidR="00E0376A" w:rsidRPr="00CD0C48" w:rsidRDefault="00E0376A" w:rsidP="00E0376A">
      <w:pPr>
        <w:pStyle w:val="Titulli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>PËR MIRATIMIN E TARIFAVE TË UJIT PËR KONSUM PUBLIK</w:t>
      </w:r>
    </w:p>
    <w:p w:rsidR="00E0376A" w:rsidRPr="00CD0C48" w:rsidRDefault="00E0376A" w:rsidP="00E0376A">
      <w:pPr>
        <w:pStyle w:val="Titulli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>PËR SHA “UJËSJELLËS ORIKUM”</w:t>
      </w:r>
    </w:p>
    <w:p w:rsidR="00E0376A" w:rsidRPr="00CD0C48" w:rsidRDefault="00E0376A" w:rsidP="00E0376A">
      <w:pPr>
        <w:pStyle w:val="Paragrafi"/>
        <w:rPr>
          <w:sz w:val="21"/>
          <w:szCs w:val="21"/>
          <w:lang w:val="sq-AL"/>
        </w:rPr>
      </w:pPr>
    </w:p>
    <w:p w:rsidR="00E0376A" w:rsidRPr="00CD0C48" w:rsidRDefault="00E0376A" w:rsidP="00E0376A">
      <w:pPr>
        <w:pStyle w:val="Paragrafi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 xml:space="preserve">Në mbështetje të nenit 14 dhe 21 të ligjit nr.8102, datë 28.3.1996 “Për kuadrin rregullator të sektorit të furnizimit me ujë dhe largimit e përpunimit të ujërave të ndotura”, të ndryshuar, si dhe metodikës “Mbi vendosjen e tarifave të ujit për konsum publik” në zbatim të këtij ligji, Komisioni Kombëtar  Rregullator i ERRU-së  </w:t>
      </w:r>
    </w:p>
    <w:p w:rsidR="00E0376A" w:rsidRDefault="00E0376A" w:rsidP="00E0376A">
      <w:pPr>
        <w:pStyle w:val="VENDOSI"/>
        <w:rPr>
          <w:sz w:val="21"/>
          <w:szCs w:val="21"/>
          <w:lang w:val="sq-AL"/>
        </w:rPr>
      </w:pPr>
    </w:p>
    <w:p w:rsidR="00E0376A" w:rsidRDefault="00E0376A" w:rsidP="00E0376A">
      <w:pPr>
        <w:pStyle w:val="VENDOSI"/>
        <w:rPr>
          <w:sz w:val="21"/>
          <w:szCs w:val="21"/>
          <w:lang w:val="sq-AL"/>
        </w:rPr>
      </w:pPr>
    </w:p>
    <w:p w:rsidR="00E0376A" w:rsidRDefault="00E0376A" w:rsidP="00E0376A">
      <w:pPr>
        <w:pStyle w:val="VENDOSI"/>
        <w:rPr>
          <w:sz w:val="21"/>
          <w:szCs w:val="21"/>
          <w:lang w:val="sq-AL"/>
        </w:rPr>
      </w:pPr>
    </w:p>
    <w:p w:rsidR="00E0376A" w:rsidRPr="00403309" w:rsidRDefault="00E0376A" w:rsidP="00E0376A">
      <w:pPr>
        <w:rPr>
          <w:lang w:val="sq-AL"/>
        </w:rPr>
      </w:pPr>
    </w:p>
    <w:p w:rsidR="00E0376A" w:rsidRPr="00CD0C48" w:rsidRDefault="00E0376A" w:rsidP="00E0376A">
      <w:pPr>
        <w:pStyle w:val="VENDOSI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>VENDOSI:</w:t>
      </w:r>
    </w:p>
    <w:p w:rsidR="00E0376A" w:rsidRPr="00403309" w:rsidRDefault="00E0376A" w:rsidP="00E0376A">
      <w:pPr>
        <w:pStyle w:val="Paragrafi"/>
        <w:rPr>
          <w:sz w:val="20"/>
          <w:szCs w:val="21"/>
          <w:lang w:val="sq-AL"/>
        </w:rPr>
      </w:pPr>
    </w:p>
    <w:p w:rsidR="00E0376A" w:rsidRPr="00CD0C48" w:rsidRDefault="00E0376A" w:rsidP="00E0376A">
      <w:pPr>
        <w:pStyle w:val="Paragrafi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>1. Të miratojë për sh.a. “Ujësjellës Orikum”:</w:t>
      </w:r>
    </w:p>
    <w:p w:rsidR="00E0376A" w:rsidRPr="00CD0C48" w:rsidRDefault="00E0376A" w:rsidP="00E0376A">
      <w:pPr>
        <w:pStyle w:val="Paragrafi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 xml:space="preserve"> a) Tarifat e  ujit për konsum publik, si më poshtë:                            </w:t>
      </w:r>
      <w:r w:rsidRPr="00CD0C48">
        <w:rPr>
          <w:sz w:val="21"/>
          <w:szCs w:val="21"/>
          <w:lang w:val="sq-AL"/>
        </w:rPr>
        <w:tab/>
        <w:t xml:space="preserve">         </w:t>
      </w:r>
      <w:r w:rsidRPr="00CD0C48">
        <w:rPr>
          <w:sz w:val="21"/>
          <w:szCs w:val="21"/>
          <w:lang w:val="sq-AL"/>
        </w:rPr>
        <w:tab/>
      </w:r>
      <w:r w:rsidRPr="00CD0C48">
        <w:rPr>
          <w:sz w:val="21"/>
          <w:szCs w:val="21"/>
          <w:lang w:val="sq-AL"/>
        </w:rPr>
        <w:tab/>
      </w: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3826"/>
        <w:gridCol w:w="2269"/>
      </w:tblGrid>
      <w:tr w:rsidR="00E0376A" w:rsidRPr="00CD0C48" w:rsidTr="0013545B">
        <w:tc>
          <w:tcPr>
            <w:tcW w:w="3826" w:type="dxa"/>
          </w:tcPr>
          <w:p w:rsidR="00E0376A" w:rsidRPr="00CD0C48" w:rsidRDefault="00E0376A" w:rsidP="0013545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2269" w:type="dxa"/>
          </w:tcPr>
          <w:p w:rsidR="00E0376A" w:rsidRPr="00CD0C48" w:rsidRDefault="00E0376A" w:rsidP="0013545B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CD0C48">
              <w:rPr>
                <w:b/>
                <w:sz w:val="21"/>
                <w:szCs w:val="21"/>
                <w:lang w:val="sq-AL"/>
              </w:rPr>
              <w:t xml:space="preserve">Për ujin e pijshëm                               </w:t>
            </w:r>
          </w:p>
        </w:tc>
      </w:tr>
      <w:tr w:rsidR="00E0376A" w:rsidRPr="00CD0C48" w:rsidTr="0013545B">
        <w:tc>
          <w:tcPr>
            <w:tcW w:w="3826" w:type="dxa"/>
          </w:tcPr>
          <w:p w:rsidR="00E0376A" w:rsidRPr="00CD0C48" w:rsidRDefault="00E0376A" w:rsidP="0013545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D0C48">
              <w:rPr>
                <w:sz w:val="21"/>
                <w:szCs w:val="21"/>
                <w:lang w:val="sq-AL"/>
              </w:rPr>
              <w:t>Konsumator familjar</w:t>
            </w:r>
            <w:r w:rsidRPr="00CD0C48">
              <w:rPr>
                <w:sz w:val="21"/>
                <w:szCs w:val="21"/>
                <w:lang w:val="sq-AL"/>
              </w:rPr>
              <w:tab/>
            </w:r>
          </w:p>
        </w:tc>
        <w:tc>
          <w:tcPr>
            <w:tcW w:w="2269" w:type="dxa"/>
          </w:tcPr>
          <w:p w:rsidR="00E0376A" w:rsidRPr="00CD0C48" w:rsidRDefault="00E0376A" w:rsidP="0013545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D0C48">
              <w:rPr>
                <w:sz w:val="21"/>
                <w:szCs w:val="21"/>
                <w:lang w:val="sq-AL"/>
              </w:rPr>
              <w:t>25  lek/m</w:t>
            </w:r>
            <w:r w:rsidRPr="00CD0C48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CD0C48">
              <w:rPr>
                <w:sz w:val="21"/>
                <w:szCs w:val="21"/>
                <w:lang w:val="sq-AL"/>
              </w:rPr>
              <w:t xml:space="preserve">                                                        </w:t>
            </w:r>
          </w:p>
        </w:tc>
      </w:tr>
      <w:tr w:rsidR="00E0376A" w:rsidRPr="00CD0C48" w:rsidTr="0013545B">
        <w:tc>
          <w:tcPr>
            <w:tcW w:w="3826" w:type="dxa"/>
          </w:tcPr>
          <w:p w:rsidR="00E0376A" w:rsidRPr="00CD0C48" w:rsidRDefault="00E0376A" w:rsidP="0013545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D0C48">
              <w:rPr>
                <w:sz w:val="21"/>
                <w:szCs w:val="21"/>
                <w:lang w:val="sq-AL"/>
              </w:rPr>
              <w:t xml:space="preserve">Institucione buxhetore:                         </w:t>
            </w:r>
          </w:p>
        </w:tc>
        <w:tc>
          <w:tcPr>
            <w:tcW w:w="2269" w:type="dxa"/>
          </w:tcPr>
          <w:p w:rsidR="00E0376A" w:rsidRPr="00CD0C48" w:rsidRDefault="00E0376A" w:rsidP="0013545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D0C48">
              <w:rPr>
                <w:sz w:val="21"/>
                <w:szCs w:val="21"/>
                <w:lang w:val="sq-AL"/>
              </w:rPr>
              <w:t>70  lek/m</w:t>
            </w:r>
            <w:r w:rsidRPr="00CD0C48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CD0C48">
              <w:rPr>
                <w:sz w:val="21"/>
                <w:szCs w:val="21"/>
                <w:lang w:val="sq-AL"/>
              </w:rPr>
              <w:t xml:space="preserve">                                           </w:t>
            </w:r>
          </w:p>
        </w:tc>
      </w:tr>
      <w:tr w:rsidR="00E0376A" w:rsidRPr="00CD0C48" w:rsidTr="0013545B">
        <w:tc>
          <w:tcPr>
            <w:tcW w:w="3826" w:type="dxa"/>
          </w:tcPr>
          <w:p w:rsidR="00E0376A" w:rsidRPr="00CD0C48" w:rsidRDefault="00E0376A" w:rsidP="0013545B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CD0C48">
              <w:rPr>
                <w:sz w:val="21"/>
                <w:szCs w:val="21"/>
                <w:lang w:val="sq-AL"/>
              </w:rPr>
              <w:t>Ente private</w:t>
            </w:r>
            <w:r w:rsidRPr="00CD0C48">
              <w:rPr>
                <w:sz w:val="21"/>
                <w:szCs w:val="21"/>
                <w:lang w:val="sq-AL"/>
              </w:rPr>
              <w:tab/>
            </w:r>
          </w:p>
        </w:tc>
        <w:tc>
          <w:tcPr>
            <w:tcW w:w="2269" w:type="dxa"/>
          </w:tcPr>
          <w:p w:rsidR="00E0376A" w:rsidRPr="00CD0C48" w:rsidRDefault="00E0376A" w:rsidP="0013545B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CD0C48">
              <w:rPr>
                <w:sz w:val="21"/>
                <w:szCs w:val="21"/>
                <w:lang w:val="sq-AL"/>
              </w:rPr>
              <w:t>75  lek/m</w:t>
            </w:r>
            <w:r w:rsidRPr="00CD0C48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CD0C48">
              <w:rPr>
                <w:sz w:val="21"/>
                <w:szCs w:val="21"/>
                <w:lang w:val="sq-AL"/>
              </w:rPr>
              <w:t xml:space="preserve">  </w:t>
            </w:r>
          </w:p>
        </w:tc>
      </w:tr>
    </w:tbl>
    <w:p w:rsidR="00E0376A" w:rsidRPr="00CD0C48" w:rsidRDefault="00E0376A" w:rsidP="00E0376A">
      <w:pPr>
        <w:pStyle w:val="Paragrafi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 xml:space="preserve">b) Tarifën mujore fikse të shërbimit                            100  lek/klient/muaj.           </w:t>
      </w:r>
    </w:p>
    <w:p w:rsidR="00E0376A" w:rsidRPr="00CD0C48" w:rsidRDefault="00E0376A" w:rsidP="00E0376A">
      <w:pPr>
        <w:pStyle w:val="Paragrafi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>2. Pagesa rregullatore për sh.a. “Ujësjellës Orikum” do të jetë 0,8 % e të ardhurave vjetore të llogaritura.</w:t>
      </w:r>
    </w:p>
    <w:p w:rsidR="00E0376A" w:rsidRPr="00CD0C48" w:rsidRDefault="00E0376A" w:rsidP="00E0376A">
      <w:pPr>
        <w:pStyle w:val="Paragrafi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>3. Ky vendim hyn në fuqi më datë 1.1.2012 dhe është i vlefshëm deri në miratimin e tarifave të reja.</w:t>
      </w:r>
      <w:r w:rsidRPr="00CD0C48">
        <w:rPr>
          <w:sz w:val="21"/>
          <w:szCs w:val="21"/>
          <w:lang w:val="sq-AL"/>
        </w:rPr>
        <w:tab/>
      </w:r>
      <w:r w:rsidRPr="00CD0C48">
        <w:rPr>
          <w:sz w:val="21"/>
          <w:szCs w:val="21"/>
          <w:lang w:val="sq-AL"/>
        </w:rPr>
        <w:tab/>
      </w:r>
      <w:r w:rsidRPr="00CD0C48">
        <w:rPr>
          <w:sz w:val="21"/>
          <w:szCs w:val="21"/>
          <w:lang w:val="sq-AL"/>
        </w:rPr>
        <w:tab/>
      </w:r>
      <w:r w:rsidRPr="00CD0C48">
        <w:rPr>
          <w:sz w:val="21"/>
          <w:szCs w:val="21"/>
          <w:lang w:val="sq-AL"/>
        </w:rPr>
        <w:tab/>
      </w:r>
      <w:r w:rsidRPr="00CD0C48">
        <w:rPr>
          <w:sz w:val="21"/>
          <w:szCs w:val="21"/>
          <w:lang w:val="sq-AL"/>
        </w:rPr>
        <w:tab/>
      </w:r>
    </w:p>
    <w:p w:rsidR="00E0376A" w:rsidRPr="00403309" w:rsidRDefault="00E0376A" w:rsidP="00E0376A">
      <w:pPr>
        <w:pStyle w:val="Paragrafi"/>
        <w:rPr>
          <w:sz w:val="12"/>
          <w:szCs w:val="21"/>
          <w:lang w:val="sq-AL"/>
        </w:rPr>
      </w:pPr>
    </w:p>
    <w:p w:rsidR="00E0376A" w:rsidRPr="00CD0C48" w:rsidRDefault="00E0376A" w:rsidP="00E0376A">
      <w:pPr>
        <w:pStyle w:val="Autoriteti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>KRYETARI</w:t>
      </w:r>
    </w:p>
    <w:p w:rsidR="00E0376A" w:rsidRPr="00CD0C48" w:rsidRDefault="00E0376A" w:rsidP="00E0376A">
      <w:pPr>
        <w:pStyle w:val="AutoritetiEmer"/>
        <w:rPr>
          <w:sz w:val="21"/>
          <w:szCs w:val="21"/>
          <w:lang w:val="sq-AL"/>
        </w:rPr>
      </w:pPr>
      <w:r w:rsidRPr="00CD0C48">
        <w:rPr>
          <w:sz w:val="21"/>
          <w:szCs w:val="21"/>
          <w:lang w:val="sq-AL"/>
        </w:rPr>
        <w:t>Avni Dervishi</w:t>
      </w:r>
    </w:p>
    <w:p w:rsidR="00E0376A" w:rsidRPr="00403309" w:rsidRDefault="00E0376A" w:rsidP="00E0376A">
      <w:pPr>
        <w:pStyle w:val="Akti"/>
        <w:rPr>
          <w:sz w:val="18"/>
          <w:szCs w:val="21"/>
          <w:lang w:val="sq-AL"/>
        </w:rPr>
      </w:pPr>
    </w:p>
    <w:sectPr w:rsidR="00E0376A" w:rsidRPr="00403309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376A"/>
    <w:rsid w:val="000277EF"/>
    <w:rsid w:val="000C2ABA"/>
    <w:rsid w:val="0013545B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  <w:rsid w:val="00D934D9"/>
    <w:rsid w:val="00E0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A50C7A-FB56-489B-85FD-72BD4D15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376A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0376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0376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0376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0376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