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6E" w:rsidRPr="00ED4866" w:rsidRDefault="0088686E" w:rsidP="0088686E">
      <w:pPr>
        <w:pStyle w:val="Akti"/>
        <w:rPr>
          <w:lang w:val="sq-AL"/>
        </w:rPr>
      </w:pPr>
      <w:bookmarkStart w:id="0" w:name="_GoBack"/>
      <w:bookmarkEnd w:id="0"/>
      <w:r w:rsidRPr="00ED4866">
        <w:rPr>
          <w:lang w:val="sq-AL"/>
        </w:rPr>
        <w:t>VENDIM</w:t>
      </w:r>
    </w:p>
    <w:p w:rsidR="0088686E" w:rsidRPr="00ED4866" w:rsidRDefault="0088686E" w:rsidP="0088686E">
      <w:pPr>
        <w:pStyle w:val="NumriData"/>
        <w:rPr>
          <w:lang w:val="sq-AL"/>
        </w:rPr>
      </w:pPr>
      <w:r w:rsidRPr="00ED4866">
        <w:rPr>
          <w:lang w:val="sq-AL"/>
        </w:rPr>
        <w:t>Nr.</w:t>
      </w:r>
      <w:r>
        <w:rPr>
          <w:lang w:val="sq-AL"/>
        </w:rPr>
        <w:t xml:space="preserve"> </w:t>
      </w:r>
      <w:r w:rsidRPr="00ED4866">
        <w:rPr>
          <w:lang w:val="sq-AL"/>
        </w:rPr>
        <w:t>4, datë 29.2.2012</w:t>
      </w:r>
    </w:p>
    <w:p w:rsidR="0088686E" w:rsidRPr="00BE3C44" w:rsidRDefault="0088686E" w:rsidP="0088686E">
      <w:pPr>
        <w:pStyle w:val="Paragrafi"/>
        <w:rPr>
          <w:sz w:val="18"/>
          <w:lang w:val="sq-AL"/>
        </w:rPr>
      </w:pPr>
    </w:p>
    <w:p w:rsidR="0088686E" w:rsidRPr="00ED4866" w:rsidRDefault="0088686E" w:rsidP="0088686E">
      <w:pPr>
        <w:pStyle w:val="Titulli"/>
        <w:rPr>
          <w:lang w:val="sq-AL"/>
        </w:rPr>
      </w:pPr>
      <w:r w:rsidRPr="00ED4866">
        <w:rPr>
          <w:lang w:val="sq-AL"/>
        </w:rPr>
        <w:t>PËR PËRCAKTIMIN E KATEGORISË SË KONSUMATORËVE PËR DISA KLIENTË TË VEÇANTË</w:t>
      </w:r>
    </w:p>
    <w:p w:rsidR="0088686E" w:rsidRPr="00BE3C44" w:rsidRDefault="0088686E" w:rsidP="0088686E">
      <w:pPr>
        <w:pStyle w:val="Titulli"/>
        <w:rPr>
          <w:sz w:val="18"/>
          <w:lang w:val="sq-AL"/>
        </w:rPr>
      </w:pPr>
    </w:p>
    <w:p w:rsidR="0088686E" w:rsidRPr="00ED4866" w:rsidRDefault="0088686E" w:rsidP="0088686E">
      <w:pPr>
        <w:pStyle w:val="Paragrafi"/>
        <w:rPr>
          <w:lang w:val="sq-AL"/>
        </w:rPr>
      </w:pPr>
      <w:r w:rsidRPr="00ED4866">
        <w:rPr>
          <w:lang w:val="sq-AL"/>
        </w:rPr>
        <w:t>Në zbatim nenit 14 të ligjit nr. 8102, datë 28.</w:t>
      </w:r>
      <w:r>
        <w:rPr>
          <w:lang w:val="sq-AL"/>
        </w:rPr>
        <w:t>3.1996</w:t>
      </w:r>
      <w:r w:rsidRPr="00ED4866">
        <w:rPr>
          <w:lang w:val="sq-AL"/>
        </w:rPr>
        <w:t xml:space="preserve"> </w:t>
      </w:r>
      <w:r>
        <w:rPr>
          <w:lang w:val="sq-AL"/>
        </w:rPr>
        <w:t>“P</w:t>
      </w:r>
      <w:r w:rsidRPr="00ED4866">
        <w:rPr>
          <w:lang w:val="sq-AL"/>
        </w:rPr>
        <w:t xml:space="preserve">ër </w:t>
      </w:r>
      <w:r>
        <w:rPr>
          <w:lang w:val="sq-AL"/>
        </w:rPr>
        <w:t>k</w:t>
      </w:r>
      <w:r w:rsidRPr="00ED4866">
        <w:rPr>
          <w:lang w:val="sq-AL"/>
        </w:rPr>
        <w:t xml:space="preserve">uadrin rregullator të sektorit të furnizimit me ujë dhe largimit e përpunimit të ujërave të ndotura”, </w:t>
      </w:r>
      <w:r>
        <w:rPr>
          <w:lang w:val="sq-AL"/>
        </w:rPr>
        <w:t>të</w:t>
      </w:r>
      <w:r w:rsidRPr="00ED4866">
        <w:rPr>
          <w:lang w:val="sq-AL"/>
        </w:rPr>
        <w:t xml:space="preserve"> ndryshuar, vendimit nr.</w:t>
      </w:r>
      <w:r>
        <w:rPr>
          <w:lang w:val="sq-AL"/>
        </w:rPr>
        <w:t xml:space="preserve"> 1304, datë 11.12.2009 “Për m</w:t>
      </w:r>
      <w:r w:rsidRPr="00ED4866">
        <w:rPr>
          <w:lang w:val="sq-AL"/>
        </w:rPr>
        <w:t>iratimin e modelit të rregullores për furnizimin me ujë dhe për kanalizimet në zonën e shërbimit të ujësjellës kanalizimeve sh.a.</w:t>
      </w:r>
      <w:r>
        <w:rPr>
          <w:lang w:val="sq-AL"/>
        </w:rPr>
        <w:t>”</w:t>
      </w:r>
      <w:r w:rsidRPr="00ED4866">
        <w:rPr>
          <w:lang w:val="sq-AL"/>
        </w:rPr>
        <w:t xml:space="preserve"> dhe Metodologjisë për Vendosjen e Tarifave,</w:t>
      </w:r>
      <w:r>
        <w:rPr>
          <w:lang w:val="sq-AL"/>
        </w:rPr>
        <w:t xml:space="preserve"> Komisioni Kombëtar Rregullator</w:t>
      </w:r>
    </w:p>
    <w:p w:rsidR="0088686E" w:rsidRPr="00ED4866" w:rsidRDefault="0088686E" w:rsidP="0088686E">
      <w:pPr>
        <w:pStyle w:val="VENDOSI"/>
        <w:rPr>
          <w:lang w:val="sq-AL"/>
        </w:rPr>
      </w:pPr>
      <w:r w:rsidRPr="00ED4866">
        <w:rPr>
          <w:lang w:val="sq-AL"/>
        </w:rPr>
        <w:t>VENDOSI:</w:t>
      </w:r>
    </w:p>
    <w:p w:rsidR="0088686E" w:rsidRPr="00ED4866" w:rsidRDefault="0088686E" w:rsidP="0088686E">
      <w:pPr>
        <w:pStyle w:val="Paragrafi"/>
        <w:rPr>
          <w:lang w:val="sq-AL"/>
        </w:rPr>
      </w:pPr>
    </w:p>
    <w:p w:rsidR="0088686E" w:rsidRPr="00ED4866" w:rsidRDefault="0088686E" w:rsidP="0088686E">
      <w:pPr>
        <w:pStyle w:val="Paragrafi"/>
        <w:rPr>
          <w:lang w:val="sq-AL"/>
        </w:rPr>
      </w:pPr>
      <w:r w:rsidRPr="00ED4866">
        <w:rPr>
          <w:lang w:val="sq-AL"/>
        </w:rPr>
        <w:t>1. Të përcaktojë kategorinë e konsumatorëve sipas përkatësisë, për disa konsumatorë të veçantë</w:t>
      </w:r>
      <w:r>
        <w:rPr>
          <w:lang w:val="sq-AL"/>
        </w:rPr>
        <w:t>,</w:t>
      </w:r>
      <w:r w:rsidRPr="00ED4866">
        <w:rPr>
          <w:lang w:val="sq-AL"/>
        </w:rPr>
        <w:t xml:space="preserve"> si më poshtë:</w:t>
      </w:r>
    </w:p>
    <w:p w:rsidR="0088686E" w:rsidRPr="00ED4866" w:rsidRDefault="0088686E" w:rsidP="0088686E">
      <w:pPr>
        <w:pStyle w:val="Paragrafi"/>
        <w:rPr>
          <w:lang w:val="sq-AL"/>
        </w:rPr>
      </w:pPr>
      <w:r w:rsidRPr="00ED4866">
        <w:rPr>
          <w:lang w:val="sq-AL"/>
        </w:rPr>
        <w:t xml:space="preserve">a) Trupat diplomatikë (ambasada, konsullata dhe rezidenca diplomatike) të trajtohen në kategorinë “ent </w:t>
      </w:r>
      <w:r>
        <w:rPr>
          <w:lang w:val="sq-AL"/>
        </w:rPr>
        <w:t>publik”.</w:t>
      </w:r>
    </w:p>
    <w:p w:rsidR="0088686E" w:rsidRPr="00ED4866" w:rsidRDefault="0088686E" w:rsidP="0088686E">
      <w:pPr>
        <w:pStyle w:val="Paragrafi"/>
        <w:rPr>
          <w:lang w:val="sq-AL"/>
        </w:rPr>
      </w:pPr>
      <w:r w:rsidRPr="00ED4866">
        <w:rPr>
          <w:lang w:val="sq-AL"/>
        </w:rPr>
        <w:t>b) Komunitet</w:t>
      </w:r>
      <w:r>
        <w:rPr>
          <w:lang w:val="sq-AL"/>
        </w:rPr>
        <w:t>et</w:t>
      </w:r>
      <w:r w:rsidRPr="00ED4866">
        <w:rPr>
          <w:lang w:val="sq-AL"/>
        </w:rPr>
        <w:t xml:space="preserve"> fetare (selitë e tyre dhe ob</w:t>
      </w:r>
      <w:r>
        <w:rPr>
          <w:lang w:val="sq-AL"/>
        </w:rPr>
        <w:t>jektet e kultit si kisha, xhami</w:t>
      </w:r>
      <w:r w:rsidRPr="00ED4866">
        <w:rPr>
          <w:lang w:val="sq-AL"/>
        </w:rPr>
        <w:t xml:space="preserve"> etj.) të trajtohen në kategorinë “ent publik”. Këtu bëjnë përjashtim ato institucione e struktura të krijuara nga këto komunitete të cilat ushtrojnë veprimtari arsimore, shëndetësore e ekonomike, të cilat duhet të trajt</w:t>
      </w:r>
      <w:r>
        <w:rPr>
          <w:lang w:val="sq-AL"/>
        </w:rPr>
        <w:t>ohen në kategorinë “ent privat”.</w:t>
      </w:r>
    </w:p>
    <w:p w:rsidR="0088686E" w:rsidRPr="00ED4866" w:rsidRDefault="0088686E" w:rsidP="0088686E">
      <w:pPr>
        <w:pStyle w:val="Paragrafi"/>
        <w:rPr>
          <w:lang w:val="sq-AL"/>
        </w:rPr>
      </w:pPr>
      <w:r w:rsidRPr="00ED4866">
        <w:rPr>
          <w:lang w:val="sq-AL"/>
        </w:rPr>
        <w:t>c) Partitë politike (selitë dhe degët e tyre në qytete) të trajtohen si “Ent publik”;</w:t>
      </w:r>
    </w:p>
    <w:p w:rsidR="0088686E" w:rsidRPr="00ED4866" w:rsidRDefault="0088686E" w:rsidP="0088686E">
      <w:pPr>
        <w:pStyle w:val="Paragrafi"/>
        <w:rPr>
          <w:lang w:val="sq-AL"/>
        </w:rPr>
      </w:pPr>
      <w:r w:rsidRPr="00ED4866">
        <w:rPr>
          <w:lang w:val="sq-AL"/>
        </w:rPr>
        <w:t>d) Shoqëritë tregtare shtetërore (KESH sh.a</w:t>
      </w:r>
      <w:r>
        <w:rPr>
          <w:lang w:val="sq-AL"/>
        </w:rPr>
        <w:t>.,</w:t>
      </w:r>
      <w:r w:rsidRPr="00ED4866">
        <w:rPr>
          <w:lang w:val="sq-AL"/>
        </w:rPr>
        <w:t xml:space="preserve"> ndërmarrjet e trajtimit të studentëve, dhe çdo shoqëri tjetër shtetërore) të trajtohen si “ent privat”.</w:t>
      </w:r>
    </w:p>
    <w:p w:rsidR="0088686E" w:rsidRPr="00ED4866" w:rsidRDefault="0088686E" w:rsidP="0088686E">
      <w:pPr>
        <w:pStyle w:val="Paragrafi"/>
        <w:rPr>
          <w:lang w:val="sq-AL"/>
        </w:rPr>
      </w:pPr>
      <w:r w:rsidRPr="00ED4866">
        <w:rPr>
          <w:lang w:val="sq-AL"/>
        </w:rPr>
        <w:t>2. Ky vendim hyn në fuqi menjëherë.</w:t>
      </w:r>
    </w:p>
    <w:p w:rsidR="0088686E" w:rsidRPr="00ED4866" w:rsidRDefault="0088686E" w:rsidP="0088686E">
      <w:pPr>
        <w:pStyle w:val="Paragrafi"/>
        <w:rPr>
          <w:lang w:val="sq-AL"/>
        </w:rPr>
      </w:pPr>
    </w:p>
    <w:p w:rsidR="0088686E" w:rsidRPr="00ED4866" w:rsidRDefault="0088686E" w:rsidP="0088686E">
      <w:pPr>
        <w:pStyle w:val="Autoriteti"/>
        <w:rPr>
          <w:lang w:val="sq-AL"/>
        </w:rPr>
      </w:pPr>
      <w:r w:rsidRPr="00ED4866">
        <w:rPr>
          <w:lang w:val="sq-AL"/>
        </w:rPr>
        <w:t>KRYETARI</w:t>
      </w:r>
    </w:p>
    <w:p w:rsidR="0088686E" w:rsidRPr="00ED4866" w:rsidRDefault="0088686E" w:rsidP="0088686E">
      <w:pPr>
        <w:pStyle w:val="AutoritetiEmer"/>
        <w:rPr>
          <w:lang w:val="sq-AL"/>
        </w:rPr>
      </w:pPr>
      <w:r w:rsidRPr="00ED4866">
        <w:rPr>
          <w:lang w:val="sq-AL"/>
        </w:rPr>
        <w:t>Avni Dervishi</w:t>
      </w:r>
    </w:p>
    <w:sectPr w:rsidR="0088686E" w:rsidRPr="00ED4866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686E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8686E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  <w:rsid w:val="00F8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CA4DFE-4766-446D-B7B5-6260F7AE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AutoritetiChar">
    <w:name w:val="Autoriteti Char"/>
    <w:basedOn w:val="DefaultParagraphFont"/>
    <w:link w:val="Autoriteti"/>
    <w:rsid w:val="0088686E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NumriDataChar">
    <w:name w:val="Numri_Data Char"/>
    <w:basedOn w:val="DefaultParagraphFont"/>
    <w:link w:val="NumriData"/>
    <w:locked/>
    <w:rsid w:val="0088686E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88686E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88686E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88686E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2019-03-18T14:24:00Z</dcterms:created>
  <dcterms:modified xsi:type="dcterms:W3CDTF">2019-03-18T14:24:00Z</dcterms:modified>
</cp:coreProperties>
</file>