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AC" w:rsidRPr="00D87F5F" w:rsidRDefault="00F44EAC" w:rsidP="00F44EAC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D87F5F">
        <w:rPr>
          <w:b/>
          <w:lang w:val="sq-AL"/>
        </w:rPr>
        <w:t>VENDIM</w:t>
      </w:r>
    </w:p>
    <w:p w:rsidR="00F44EAC" w:rsidRPr="00D87F5F" w:rsidRDefault="00F44EAC" w:rsidP="00F44EAC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24, datë 1.10.2012</w:t>
      </w:r>
    </w:p>
    <w:p w:rsidR="00F44EAC" w:rsidRPr="00D87F5F" w:rsidRDefault="00F44EAC" w:rsidP="00F44EAC">
      <w:pPr>
        <w:pStyle w:val="Paragrafi"/>
        <w:jc w:val="center"/>
        <w:rPr>
          <w:b/>
          <w:lang w:val="sq-AL"/>
        </w:rPr>
      </w:pPr>
    </w:p>
    <w:p w:rsidR="00F44EAC" w:rsidRPr="00D87F5F" w:rsidRDefault="00F44EAC" w:rsidP="00F44EAC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MIRATIMIN E TARIFËS SË SHËRBIMIT PËR LARGIMIN DHE PËRPUNIMIN E UJËRAVE TË NDOTURA PËR SHA UK DURRËS</w:t>
      </w:r>
    </w:p>
    <w:p w:rsidR="00F44EAC" w:rsidRPr="00D87F5F" w:rsidRDefault="00F44EAC" w:rsidP="00F44EAC">
      <w:pPr>
        <w:pStyle w:val="Paragrafi"/>
        <w:rPr>
          <w:lang w:val="sq-AL"/>
        </w:rPr>
      </w:pPr>
    </w:p>
    <w:p w:rsidR="00F44EAC" w:rsidRPr="00D87F5F" w:rsidRDefault="00F44EAC" w:rsidP="00F44EAC">
      <w:pPr>
        <w:pStyle w:val="Paragrafi"/>
        <w:rPr>
          <w:lang w:val="sq-AL"/>
        </w:rPr>
      </w:pPr>
      <w:r w:rsidRPr="00D87F5F">
        <w:rPr>
          <w:lang w:val="sq-AL"/>
        </w:rPr>
        <w:t>N</w:t>
      </w:r>
      <w:r>
        <w:rPr>
          <w:lang w:val="sq-AL"/>
        </w:rPr>
        <w:t>ë mbështetje të nenit 14 dhe 21</w:t>
      </w:r>
      <w:r w:rsidRPr="00D87F5F">
        <w:rPr>
          <w:lang w:val="sq-AL"/>
        </w:rPr>
        <w:t xml:space="preserve"> të ligjit nr. 8102</w:t>
      </w:r>
      <w:r>
        <w:rPr>
          <w:lang w:val="sq-AL"/>
        </w:rPr>
        <w:t>, datë 28.</w:t>
      </w:r>
      <w:r w:rsidRPr="00D87F5F">
        <w:rPr>
          <w:lang w:val="sq-AL"/>
        </w:rPr>
        <w:t xml:space="preserve">3.1996 </w:t>
      </w:r>
      <w:r>
        <w:rPr>
          <w:lang w:val="sq-AL"/>
        </w:rPr>
        <w:t>“</w:t>
      </w:r>
      <w:r w:rsidRPr="00D87F5F">
        <w:rPr>
          <w:lang w:val="sq-AL"/>
        </w:rPr>
        <w:t>Për kuadrin rregullator të sektorit të furnizimit me ujë dhe largimit e përpunimit të ujërave të ndotura</w:t>
      </w:r>
      <w:r>
        <w:rPr>
          <w:lang w:val="sq-AL"/>
        </w:rPr>
        <w:t>”</w:t>
      </w:r>
      <w:r w:rsidRPr="00D87F5F">
        <w:rPr>
          <w:lang w:val="sq-AL"/>
        </w:rPr>
        <w:t xml:space="preserve">, </w:t>
      </w:r>
      <w:r>
        <w:rPr>
          <w:lang w:val="sq-AL"/>
        </w:rPr>
        <w:t xml:space="preserve">të </w:t>
      </w:r>
      <w:r w:rsidRPr="00D87F5F">
        <w:rPr>
          <w:lang w:val="sq-AL"/>
        </w:rPr>
        <w:t>ndryshuar, si dhe “Metodologjisë për vendosjen e tarifave”, miratuar me vendimin e KKRR</w:t>
      </w:r>
      <w:r>
        <w:rPr>
          <w:lang w:val="sq-AL"/>
        </w:rPr>
        <w:t>-së</w:t>
      </w:r>
      <w:r w:rsidRPr="00D87F5F">
        <w:rPr>
          <w:lang w:val="sq-AL"/>
        </w:rPr>
        <w:t xml:space="preserve"> nr. 28, datë 28.9.2011, Komisioni Kombëtar Rregullator i ERRU</w:t>
      </w:r>
      <w:r>
        <w:rPr>
          <w:lang w:val="sq-AL"/>
        </w:rPr>
        <w:t xml:space="preserve">-së </w:t>
      </w:r>
    </w:p>
    <w:p w:rsidR="00F44EAC" w:rsidRPr="00D87F5F" w:rsidRDefault="00F44EAC" w:rsidP="00F44EAC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F44EAC" w:rsidRPr="00D87F5F" w:rsidRDefault="00F44EAC" w:rsidP="00F44EAC">
      <w:pPr>
        <w:pStyle w:val="Paragrafi"/>
        <w:rPr>
          <w:lang w:val="sq-AL"/>
        </w:rPr>
      </w:pPr>
    </w:p>
    <w:p w:rsidR="00F44EAC" w:rsidRPr="00D87F5F" w:rsidRDefault="00F44EAC" w:rsidP="00F44EAC">
      <w:pPr>
        <w:pStyle w:val="Paragrafi"/>
        <w:rPr>
          <w:lang w:val="sq-AL"/>
        </w:rPr>
      </w:pPr>
      <w:r w:rsidRPr="00D87F5F">
        <w:rPr>
          <w:lang w:val="sq-AL"/>
        </w:rPr>
        <w:t xml:space="preserve">1. Të miratojë për </w:t>
      </w:r>
      <w:r>
        <w:rPr>
          <w:lang w:val="sq-AL"/>
        </w:rPr>
        <w:t>sh.a. Ujësjellës-</w:t>
      </w:r>
      <w:r w:rsidRPr="00D87F5F">
        <w:rPr>
          <w:lang w:val="sq-AL"/>
        </w:rPr>
        <w:t>Kanalizime Durrës</w:t>
      </w:r>
      <w:r>
        <w:rPr>
          <w:lang w:val="sq-AL"/>
        </w:rPr>
        <w:t>:</w:t>
      </w:r>
    </w:p>
    <w:p w:rsidR="00F44EAC" w:rsidRPr="00D87F5F" w:rsidRDefault="00F44EAC" w:rsidP="00F44EAC">
      <w:pPr>
        <w:pStyle w:val="Paragrafi"/>
        <w:rPr>
          <w:lang w:val="sq-AL"/>
        </w:rPr>
      </w:pPr>
      <w:r w:rsidRPr="00D87F5F">
        <w:rPr>
          <w:lang w:val="sq-AL"/>
        </w:rPr>
        <w:t>-</w:t>
      </w:r>
      <w:r>
        <w:rPr>
          <w:lang w:val="sq-AL"/>
        </w:rPr>
        <w:t xml:space="preserve"> </w:t>
      </w:r>
      <w:r w:rsidRPr="00D87F5F">
        <w:rPr>
          <w:lang w:val="sq-AL"/>
        </w:rPr>
        <w:t>Tarifën fikse të shërbimit për largimin dhe përpunimin e ujërave të ndotura</w:t>
      </w:r>
      <w:r>
        <w:rPr>
          <w:lang w:val="sq-AL"/>
        </w:rPr>
        <w:t xml:space="preserve">: </w:t>
      </w:r>
      <w:r w:rsidRPr="00D87F5F">
        <w:rPr>
          <w:lang w:val="sq-AL"/>
        </w:rPr>
        <w:t>300 lekë/muaj/klient.</w:t>
      </w:r>
    </w:p>
    <w:p w:rsidR="00F44EAC" w:rsidRPr="00D87F5F" w:rsidRDefault="00F44EAC" w:rsidP="00F44EAC">
      <w:pPr>
        <w:pStyle w:val="Paragrafi"/>
        <w:rPr>
          <w:lang w:val="sq-AL"/>
        </w:rPr>
      </w:pPr>
      <w:r w:rsidRPr="00D87F5F">
        <w:rPr>
          <w:lang w:val="sq-AL"/>
        </w:rPr>
        <w:t>2. Ky vendim hyn në fuqi m</w:t>
      </w:r>
      <w:r>
        <w:rPr>
          <w:lang w:val="sq-AL"/>
        </w:rPr>
        <w:t>ë</w:t>
      </w:r>
      <w:r w:rsidRPr="00D87F5F">
        <w:rPr>
          <w:lang w:val="sq-AL"/>
        </w:rPr>
        <w:t xml:space="preserve"> 1.10.201</w:t>
      </w:r>
      <w:r>
        <w:rPr>
          <w:lang w:val="sq-AL"/>
        </w:rPr>
        <w:t>2 dhe është i vlefshëm deri m</w:t>
      </w:r>
      <w:r w:rsidRPr="00D87F5F">
        <w:rPr>
          <w:lang w:val="sq-AL"/>
        </w:rPr>
        <w:t>ë 1.10.2013.</w:t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  <w:r w:rsidRPr="00D87F5F">
        <w:rPr>
          <w:lang w:val="sq-AL"/>
        </w:rPr>
        <w:tab/>
      </w:r>
    </w:p>
    <w:p w:rsidR="00F44EAC" w:rsidRPr="00D87F5F" w:rsidRDefault="00F44EAC" w:rsidP="00F44EAC">
      <w:pPr>
        <w:pStyle w:val="Autoriteti"/>
        <w:rPr>
          <w:lang w:val="sq-AL"/>
        </w:rPr>
      </w:pPr>
      <w:r w:rsidRPr="00D87F5F">
        <w:rPr>
          <w:lang w:val="sq-AL"/>
        </w:rPr>
        <w:t>KRYETAR</w:t>
      </w:r>
      <w:r>
        <w:rPr>
          <w:lang w:val="sq-AL"/>
        </w:rPr>
        <w:t>I</w:t>
      </w:r>
    </w:p>
    <w:p w:rsidR="00F44EAC" w:rsidRPr="00D87F5F" w:rsidRDefault="00F44EAC" w:rsidP="00F44EAC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sectPr w:rsidR="00F44EAC" w:rsidRPr="00D87F5F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4EAC"/>
    <w:rsid w:val="00227765"/>
    <w:rsid w:val="00B66DAC"/>
    <w:rsid w:val="00F4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73DA8B-F005-4B47-84DE-B353A468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F44EA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44EA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F44EA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44EA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44EAC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