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Akt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VENDIM</w:t>
      </w:r>
    </w:p>
    <w:p w:rsidR="009D5E75" w:rsidRPr="00A33759" w:rsidRDefault="009D5E75" w:rsidP="009D5E75">
      <w:pPr>
        <w:pStyle w:val="NumriData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Nr. 35, datë 11.12.2012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Titull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PËR RINOVIM LICENCE SHA UJËSJELLËS</w:t>
      </w:r>
      <w:r>
        <w:rPr>
          <w:sz w:val="21"/>
          <w:szCs w:val="21"/>
          <w:lang w:val="sq-AL"/>
        </w:rPr>
        <w:t>-</w:t>
      </w:r>
      <w:r w:rsidRPr="00A33759">
        <w:rPr>
          <w:sz w:val="21"/>
          <w:szCs w:val="21"/>
          <w:lang w:val="sq-AL"/>
        </w:rPr>
        <w:t>KANALIZIME RROGOZHINË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Në mbështetje të nenit 14 pika 1/a, nenit 17 të ligjit nr. 8102, datë 28.3.1996 “Për kuadrin rregullator të sektorit të furnizimit me ujë dhe </w:t>
      </w:r>
      <w:r>
        <w:rPr>
          <w:sz w:val="21"/>
          <w:szCs w:val="21"/>
          <w:lang w:val="sq-AL"/>
        </w:rPr>
        <w:t xml:space="preserve">të </w:t>
      </w:r>
      <w:r w:rsidRPr="00A33759">
        <w:rPr>
          <w:sz w:val="21"/>
          <w:szCs w:val="21"/>
          <w:lang w:val="sq-AL"/>
        </w:rPr>
        <w:t>largimit e përpunimit të ujërave të ndotura”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 xml:space="preserve"> si dhe vendimit të Këshillit të Ministrave nr. 958, datë 6.5.2009 “Për miratimin e kategorive të licencimit dhe të procedurave për aplikim për licencë”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 xml:space="preserve"> Komisioni Kombëtar Rregullator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VENDOS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VENDOSI: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A33759">
        <w:rPr>
          <w:sz w:val="21"/>
          <w:szCs w:val="21"/>
          <w:lang w:val="sq-AL"/>
        </w:rPr>
        <w:t>Të rinovohet licenca për efekt të mbarimit të afatit operatorit sh.a. Ujësjellës</w:t>
      </w:r>
      <w:r>
        <w:rPr>
          <w:sz w:val="21"/>
          <w:szCs w:val="21"/>
          <w:lang w:val="sq-AL"/>
        </w:rPr>
        <w:t>-</w:t>
      </w:r>
      <w:r w:rsidRPr="00A33759">
        <w:rPr>
          <w:sz w:val="21"/>
          <w:szCs w:val="21"/>
          <w:lang w:val="sq-AL"/>
        </w:rPr>
        <w:t>Kanalizime Rrogozhinë me: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Drejtues ligjor:</w:t>
      </w:r>
      <w:r w:rsidRPr="00A33759">
        <w:rPr>
          <w:sz w:val="21"/>
          <w:szCs w:val="21"/>
          <w:lang w:val="sq-AL"/>
        </w:rPr>
        <w:tab/>
        <w:t>z. Bujar Xhevdet Meraj</w:t>
      </w:r>
      <w:r>
        <w:rPr>
          <w:sz w:val="21"/>
          <w:szCs w:val="21"/>
          <w:lang w:val="sq-AL"/>
        </w:rPr>
        <w:t>;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Drejtues teknik:</w:t>
      </w:r>
      <w:r w:rsidRPr="00A33759">
        <w:rPr>
          <w:sz w:val="21"/>
          <w:szCs w:val="21"/>
          <w:lang w:val="sq-AL"/>
        </w:rPr>
        <w:tab/>
        <w:t>z. Bujar Xhevdet Meraj</w:t>
      </w:r>
      <w:r>
        <w:rPr>
          <w:sz w:val="21"/>
          <w:szCs w:val="21"/>
          <w:lang w:val="sq-AL"/>
        </w:rPr>
        <w:t>.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2.</w:t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Operatori sh.a. UK Rrogozhinë autorizohet të kryejë veprimtarinë përkatëse të kualifikuar në kategoritë: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Kategoria A</w:t>
      </w:r>
      <w:r>
        <w:rPr>
          <w:sz w:val="21"/>
          <w:szCs w:val="21"/>
          <w:lang w:val="sq-AL"/>
        </w:rPr>
        <w:t>:</w:t>
      </w:r>
      <w:r w:rsidRPr="00A33759">
        <w:rPr>
          <w:sz w:val="21"/>
          <w:szCs w:val="21"/>
          <w:lang w:val="sq-AL"/>
        </w:rPr>
        <w:t xml:space="preserve"> Për grumbullimin dhe shpërndarjen e ujit për konsum publik.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Kategoria C</w:t>
      </w:r>
      <w:r>
        <w:rPr>
          <w:sz w:val="21"/>
          <w:szCs w:val="21"/>
          <w:lang w:val="sq-AL"/>
        </w:rPr>
        <w:t>:</w:t>
      </w:r>
      <w:r w:rsidRPr="00A33759">
        <w:rPr>
          <w:sz w:val="21"/>
          <w:szCs w:val="21"/>
          <w:lang w:val="sq-AL"/>
        </w:rPr>
        <w:t xml:space="preserve"> Për largimin e ujërave të ndotura</w:t>
      </w:r>
      <w:r>
        <w:rPr>
          <w:sz w:val="21"/>
          <w:szCs w:val="21"/>
          <w:lang w:val="sq-AL"/>
        </w:rPr>
        <w:t>.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3. Zona e shërbimit të këtij operatori është bashkia Rrogozhinë, komunat Sinaballaj, Gosë, Kryevidh, fshat</w:t>
      </w:r>
      <w:r>
        <w:rPr>
          <w:sz w:val="21"/>
          <w:szCs w:val="21"/>
          <w:lang w:val="sq-AL"/>
        </w:rPr>
        <w:t>rat</w:t>
      </w:r>
      <w:r w:rsidRPr="00A33759">
        <w:rPr>
          <w:sz w:val="21"/>
          <w:szCs w:val="21"/>
          <w:lang w:val="sq-AL"/>
        </w:rPr>
        <w:t>: Ballaj, Zhabjak, Zashtik</w:t>
      </w:r>
      <w:r>
        <w:rPr>
          <w:sz w:val="21"/>
          <w:szCs w:val="21"/>
          <w:lang w:val="sq-AL"/>
        </w:rPr>
        <w:t>.</w:t>
      </w:r>
    </w:p>
    <w:p w:rsidR="009D5E75" w:rsidRPr="00A33759" w:rsidRDefault="009D5E75" w:rsidP="009D5E75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4. Kjo licencë ësht</w:t>
      </w:r>
      <w:r>
        <w:rPr>
          <w:sz w:val="21"/>
          <w:szCs w:val="21"/>
          <w:lang w:val="sq-AL"/>
        </w:rPr>
        <w:t>ë e vlefshme për një periudhë 4-</w:t>
      </w:r>
      <w:r w:rsidRPr="00A33759">
        <w:rPr>
          <w:sz w:val="21"/>
          <w:szCs w:val="21"/>
          <w:lang w:val="sq-AL"/>
        </w:rPr>
        <w:t>vjeç</w:t>
      </w:r>
      <w:r>
        <w:rPr>
          <w:sz w:val="21"/>
          <w:szCs w:val="21"/>
          <w:lang w:val="sq-AL"/>
        </w:rPr>
        <w:t>are</w:t>
      </w:r>
      <w:r w:rsidRPr="00A33759">
        <w:rPr>
          <w:sz w:val="21"/>
          <w:szCs w:val="21"/>
          <w:lang w:val="sq-AL"/>
        </w:rPr>
        <w:t xml:space="preserve"> deri </w:t>
      </w:r>
      <w:r>
        <w:rPr>
          <w:sz w:val="21"/>
          <w:szCs w:val="21"/>
          <w:lang w:val="sq-AL"/>
        </w:rPr>
        <w:t>n</w:t>
      </w:r>
      <w:r w:rsidRPr="00A33759">
        <w:rPr>
          <w:sz w:val="21"/>
          <w:szCs w:val="21"/>
          <w:lang w:val="sq-AL"/>
        </w:rPr>
        <w:t>ë datë</w:t>
      </w:r>
      <w:r>
        <w:rPr>
          <w:sz w:val="21"/>
          <w:szCs w:val="21"/>
          <w:lang w:val="sq-AL"/>
        </w:rPr>
        <w:t>n</w:t>
      </w:r>
      <w:r w:rsidRPr="00A33759">
        <w:rPr>
          <w:sz w:val="21"/>
          <w:szCs w:val="21"/>
          <w:lang w:val="sq-AL"/>
        </w:rPr>
        <w:t xml:space="preserve"> 10.12.2016.</w:t>
      </w:r>
    </w:p>
    <w:p w:rsidR="009D5E75" w:rsidRPr="00A33759" w:rsidRDefault="009D5E75" w:rsidP="009D5E75">
      <w:pPr>
        <w:pStyle w:val="Paragrafi"/>
        <w:ind w:firstLine="0"/>
        <w:rPr>
          <w:sz w:val="21"/>
          <w:szCs w:val="21"/>
          <w:lang w:val="sq-AL"/>
        </w:rPr>
      </w:pPr>
    </w:p>
    <w:p w:rsidR="009D5E75" w:rsidRPr="00A33759" w:rsidRDefault="009D5E75" w:rsidP="009D5E75">
      <w:pPr>
        <w:pStyle w:val="Autoriteti"/>
        <w:rPr>
          <w:sz w:val="21"/>
          <w:szCs w:val="21"/>
          <w:lang w:val="sq-AL"/>
        </w:rPr>
      </w:pPr>
      <w:r w:rsidRPr="00A33759">
        <w:rPr>
          <w:lang w:val="sq-AL"/>
        </w:rPr>
        <w:tab/>
      </w:r>
      <w:r w:rsidRPr="00A33759">
        <w:rPr>
          <w:sz w:val="21"/>
          <w:szCs w:val="21"/>
          <w:lang w:val="sq-AL"/>
        </w:rPr>
        <w:t>KRYETARI</w:t>
      </w:r>
    </w:p>
    <w:p w:rsidR="009D5E75" w:rsidRPr="00A33759" w:rsidRDefault="009D5E75" w:rsidP="009D5E75">
      <w:pPr>
        <w:pStyle w:val="AutoritetiEmer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  </w:t>
      </w:r>
      <w:r w:rsidRPr="00A33759">
        <w:rPr>
          <w:sz w:val="21"/>
          <w:szCs w:val="21"/>
          <w:lang w:val="sq-AL"/>
        </w:rPr>
        <w:t>Avni Dervishi</w:t>
      </w:r>
      <w:r w:rsidRPr="00A33759">
        <w:rPr>
          <w:sz w:val="21"/>
          <w:szCs w:val="21"/>
          <w:lang w:val="sq-AL"/>
        </w:rPr>
        <w:tab/>
      </w:r>
    </w:p>
    <w:p w:rsidR="00000000" w:rsidRDefault="009D5E7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9D5E75"/>
    <w:rsid w:val="009D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5E7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D5E7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D5E7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D5E7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5E75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D5E7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D5E75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9D5E7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D5E7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D5E75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9D5E75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D5E75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9D5E75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>Grizli777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2014-09-04T09:12:00Z</dcterms:created>
  <dcterms:modified xsi:type="dcterms:W3CDTF">2014-09-04T09:12:00Z</dcterms:modified>
</cp:coreProperties>
</file>