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AF1" w:rsidRPr="00993D15" w:rsidRDefault="00652AF1" w:rsidP="00652AF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93D15">
        <w:rPr>
          <w:sz w:val="21"/>
          <w:szCs w:val="21"/>
          <w:lang w:val="sq-AL"/>
        </w:rPr>
        <w:t>VENDIM</w:t>
      </w:r>
    </w:p>
    <w:p w:rsidR="00652AF1" w:rsidRPr="00993D15" w:rsidRDefault="00652AF1" w:rsidP="00652AF1">
      <w:pPr>
        <w:pStyle w:val="NumriData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Nr. 11, datë 21.2.2013</w:t>
      </w:r>
    </w:p>
    <w:p w:rsidR="00652AF1" w:rsidRPr="00993D15" w:rsidRDefault="00652AF1" w:rsidP="00652AF1">
      <w:pPr>
        <w:pStyle w:val="Paragrafi"/>
        <w:ind w:firstLine="0"/>
        <w:rPr>
          <w:sz w:val="21"/>
          <w:szCs w:val="21"/>
          <w:lang w:val="sq-AL"/>
        </w:rPr>
      </w:pPr>
    </w:p>
    <w:p w:rsidR="00652AF1" w:rsidRPr="00993D15" w:rsidRDefault="00652AF1" w:rsidP="00652AF1">
      <w:pPr>
        <w:pStyle w:val="Titull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PËR RINOVIM LICENCE SHA UJËSJELLËS ELBASAN FSHAT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 xml:space="preserve">Në mbështetje të nenit 14 pika 1/a nenit 17 të ligjit nr. 8102, datë 28.3.1996 “Për kuadrin rregullator të sektorit të furnizimit me ujë dhe largimit e përpunimit të ujërave të ndotura”, si dhe </w:t>
      </w:r>
      <w:proofErr w:type="spellStart"/>
      <w:r w:rsidRPr="00993D15">
        <w:rPr>
          <w:sz w:val="21"/>
          <w:szCs w:val="21"/>
        </w:rPr>
        <w:t>vendimit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Këshillit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të</w:t>
      </w:r>
      <w:proofErr w:type="spellEnd"/>
      <w:r w:rsidRPr="00993D15">
        <w:rPr>
          <w:sz w:val="21"/>
          <w:szCs w:val="21"/>
        </w:rPr>
        <w:t xml:space="preserve"> </w:t>
      </w:r>
      <w:proofErr w:type="spellStart"/>
      <w:r w:rsidRPr="00993D15">
        <w:rPr>
          <w:sz w:val="21"/>
          <w:szCs w:val="21"/>
        </w:rPr>
        <w:t>Ministrave</w:t>
      </w:r>
      <w:proofErr w:type="spellEnd"/>
      <w:r w:rsidRPr="00993D15">
        <w:rPr>
          <w:sz w:val="21"/>
          <w:szCs w:val="21"/>
          <w:lang w:val="sq-AL"/>
        </w:rPr>
        <w:t xml:space="preserve"> nr. 958, datë 6.5.2009 “Për miratimin e kategorive të licencimit dhe të procedurave për aplikim për licencë”, Komisioni Kombëtar Rregullator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</w:p>
    <w:p w:rsidR="00652AF1" w:rsidRPr="00993D15" w:rsidRDefault="00652AF1" w:rsidP="00652AF1">
      <w:pPr>
        <w:pStyle w:val="VENDOS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VENDOSI: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1. Rinovim licence për efekt të përfundimit të afatit operatorit sh.a. Ujësjellës Elbasan Fshat</w:t>
      </w:r>
      <w:r>
        <w:rPr>
          <w:sz w:val="21"/>
          <w:szCs w:val="21"/>
          <w:lang w:val="sq-AL"/>
        </w:rPr>
        <w:t>,</w:t>
      </w:r>
      <w:r w:rsidRPr="00993D15">
        <w:rPr>
          <w:sz w:val="21"/>
          <w:szCs w:val="21"/>
          <w:lang w:val="sq-AL"/>
        </w:rPr>
        <w:t xml:space="preserve"> me: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ligjor: Ilir Balliu.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Drejtues teknik: Haxhi Gjini.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2. Operatori sh.a. U Elbasan Fshat autorizohet të kryejë veprimtarinë përkatëse të kualifikuar në kategoritë: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Pr="00993D15">
        <w:rPr>
          <w:sz w:val="21"/>
          <w:szCs w:val="21"/>
          <w:lang w:val="sq-AL"/>
        </w:rPr>
        <w:t>Kategoria A. Për grumbullimin dhe shpërndarjen e ujit për konsum publik.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3. Zona e mbulimit të këtij operatori është bashkia Cërrik, Belsh; komunat: Grekan, Gostimë, Shalës, Kajan, Rrasë, Fierzë, Papër, Gjergjan, Mollas (pjes.), Gjinar, Zavalinë, Labinot Fushë, Labinot - Mal, Shirgjan, Shushicë, Tregan, Gracen.</w:t>
      </w:r>
    </w:p>
    <w:p w:rsidR="00652AF1" w:rsidRPr="00993D15" w:rsidRDefault="00652AF1" w:rsidP="00652AF1">
      <w:pPr>
        <w:pStyle w:val="Paragrafi"/>
        <w:rPr>
          <w:sz w:val="21"/>
          <w:szCs w:val="21"/>
          <w:lang w:val="sq-AL"/>
        </w:rPr>
      </w:pPr>
      <w:r w:rsidRPr="00993D15">
        <w:rPr>
          <w:sz w:val="21"/>
          <w:szCs w:val="21"/>
          <w:lang w:val="sq-AL"/>
        </w:rPr>
        <w:t>4. Kjo licencë është e vlefshme për një periudhë 4-vjeçare deri në 20.2.2017.</w:t>
      </w:r>
    </w:p>
    <w:p w:rsidR="00652AF1" w:rsidRPr="00993D15" w:rsidRDefault="00652AF1" w:rsidP="00652AF1">
      <w:pPr>
        <w:pStyle w:val="Paragrafi"/>
        <w:ind w:firstLine="0"/>
        <w:rPr>
          <w:sz w:val="21"/>
          <w:szCs w:val="21"/>
          <w:lang w:val="sq-AL"/>
        </w:rPr>
      </w:pPr>
    </w:p>
    <w:p w:rsidR="00240958" w:rsidRPr="00FE2875" w:rsidRDefault="00240958" w:rsidP="00240958">
      <w:pPr>
        <w:pStyle w:val="Autoriteti"/>
        <w:rPr>
          <w:sz w:val="21"/>
          <w:szCs w:val="21"/>
          <w:lang w:val="sq-AL"/>
        </w:rPr>
      </w:pPr>
      <w:r w:rsidRPr="00FE2875">
        <w:rPr>
          <w:sz w:val="21"/>
          <w:szCs w:val="21"/>
          <w:lang w:val="sq-AL"/>
        </w:rPr>
        <w:t>zëvendësKRYETARe</w:t>
      </w:r>
    </w:p>
    <w:p w:rsidR="00240958" w:rsidRDefault="00240958" w:rsidP="00240958">
      <w:pPr>
        <w:pStyle w:val="AutoritetiEmer"/>
      </w:pPr>
      <w:r w:rsidRPr="00FE2875">
        <w:t xml:space="preserve">Aida </w:t>
      </w:r>
      <w:proofErr w:type="spellStart"/>
      <w:r w:rsidRPr="00FE2875">
        <w:t>Gojani</w:t>
      </w:r>
      <w:proofErr w:type="spellEnd"/>
      <w:r>
        <w:t xml:space="preserve">  </w:t>
      </w:r>
    </w:p>
    <w:p w:rsidR="00652AF1" w:rsidRDefault="00652AF1" w:rsidP="00240958">
      <w:pPr>
        <w:pStyle w:val="Autoriteti"/>
      </w:pPr>
    </w:p>
    <w:sectPr w:rsidR="00652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2AF1"/>
    <w:rsid w:val="00240958"/>
    <w:rsid w:val="00652AF1"/>
    <w:rsid w:val="009B59FE"/>
    <w:rsid w:val="00B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55372A5-8537-433D-BD55-6CC55181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AF1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52AF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52AF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52AF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52AF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52AF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52AF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52AF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52AF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52A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52AF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52AF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52AF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rsid w:val="00BF1F9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2019-03-18T13:21:00Z</dcterms:created>
  <dcterms:modified xsi:type="dcterms:W3CDTF">2019-03-18T13:21:00Z</dcterms:modified>
</cp:coreProperties>
</file>