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711" w:rsidRPr="00CD67EC" w:rsidRDefault="008A3711" w:rsidP="008A3711">
      <w:pPr>
        <w:pStyle w:val="Akti"/>
        <w:rPr>
          <w:lang w:val="sq-AL"/>
        </w:rPr>
      </w:pPr>
      <w:bookmarkStart w:id="0" w:name="_GoBack"/>
      <w:bookmarkEnd w:id="0"/>
      <w:r w:rsidRPr="00CD67EC">
        <w:rPr>
          <w:lang w:val="sq-AL"/>
        </w:rPr>
        <w:t>VENDIM</w:t>
      </w:r>
    </w:p>
    <w:p w:rsidR="008A3711" w:rsidRPr="00CD67EC" w:rsidRDefault="008A3711" w:rsidP="008A3711">
      <w:pPr>
        <w:pStyle w:val="NumriData"/>
        <w:rPr>
          <w:lang w:val="sq-AL"/>
        </w:rPr>
      </w:pPr>
      <w:r w:rsidRPr="00CD67EC">
        <w:rPr>
          <w:lang w:val="sq-AL"/>
        </w:rPr>
        <w:t>Nr. 14, datë 26.2.2013</w:t>
      </w:r>
    </w:p>
    <w:p w:rsidR="008A3711" w:rsidRPr="008A3711" w:rsidRDefault="008A3711" w:rsidP="008A3711">
      <w:pPr>
        <w:pStyle w:val="Paragrafi"/>
      </w:pPr>
    </w:p>
    <w:p w:rsidR="008A3711" w:rsidRPr="00CD67EC" w:rsidRDefault="008A3711" w:rsidP="008A3711">
      <w:pPr>
        <w:pStyle w:val="Titulli"/>
        <w:rPr>
          <w:lang w:val="sq-AL"/>
        </w:rPr>
      </w:pPr>
      <w:r w:rsidRPr="00CD67EC">
        <w:rPr>
          <w:lang w:val="sq-AL"/>
        </w:rPr>
        <w:t xml:space="preserve">PËR NJË SHFUQIZIM NË VENDIMIN E KKRR-sË NR. 29, DATË 28.9.2011 </w:t>
      </w:r>
    </w:p>
    <w:p w:rsidR="008A3711" w:rsidRPr="00CD67EC" w:rsidRDefault="008A3711" w:rsidP="008A3711">
      <w:pPr>
        <w:pStyle w:val="Titulli"/>
        <w:rPr>
          <w:lang w:val="sq-AL"/>
        </w:rPr>
      </w:pPr>
      <w:r w:rsidRPr="00CD67EC">
        <w:rPr>
          <w:lang w:val="sq-AL"/>
        </w:rPr>
        <w:t>“PËR PËRCAKTIMIN E LLOGARITJES SË SASISË SË UJËRAVE TË NDOTURA”</w:t>
      </w:r>
    </w:p>
    <w:p w:rsidR="008A3711" w:rsidRPr="00CD67EC" w:rsidRDefault="008A3711" w:rsidP="008A3711">
      <w:pPr>
        <w:pStyle w:val="Paragrafi"/>
        <w:rPr>
          <w:sz w:val="18"/>
          <w:lang w:val="sq-AL"/>
        </w:rPr>
      </w:pPr>
    </w:p>
    <w:p w:rsidR="008A3711" w:rsidRPr="00CD67EC" w:rsidRDefault="008A3711" w:rsidP="008A3711">
      <w:pPr>
        <w:pStyle w:val="Paragrafi"/>
        <w:rPr>
          <w:lang w:val="sq-AL"/>
        </w:rPr>
      </w:pPr>
      <w:r w:rsidRPr="00CD67EC">
        <w:rPr>
          <w:lang w:val="sq-AL"/>
        </w:rPr>
        <w:t>Në zbatim të nenit 14, nenit 21 të ligjit nr. 8102, datë 28.3.1996 “Për kuadrin rregullator të sektorit të furnizimit me ujë dhe largimit e përpunimit të ujërave të ndotura”, të ndryshuar, Komisioni Kombëtar Rregullator</w:t>
      </w:r>
    </w:p>
    <w:p w:rsidR="008A3711" w:rsidRPr="00CD67EC" w:rsidRDefault="008A3711" w:rsidP="008A3711">
      <w:pPr>
        <w:pStyle w:val="VENDOSI"/>
        <w:rPr>
          <w:lang w:val="sq-AL"/>
        </w:rPr>
      </w:pPr>
      <w:r w:rsidRPr="00CD67EC">
        <w:rPr>
          <w:lang w:val="sq-AL"/>
        </w:rPr>
        <w:t>VENDOSI:</w:t>
      </w:r>
    </w:p>
    <w:p w:rsidR="008A3711" w:rsidRPr="00CD67EC" w:rsidRDefault="008A3711" w:rsidP="008A3711">
      <w:pPr>
        <w:pStyle w:val="Paragrafi"/>
        <w:rPr>
          <w:sz w:val="18"/>
          <w:lang w:val="sq-AL"/>
        </w:rPr>
      </w:pPr>
    </w:p>
    <w:p w:rsidR="008A3711" w:rsidRPr="00CD67EC" w:rsidRDefault="008A3711" w:rsidP="008A3711">
      <w:pPr>
        <w:pStyle w:val="Paragrafi"/>
        <w:rPr>
          <w:lang w:val="sq-AL"/>
        </w:rPr>
      </w:pPr>
      <w:r w:rsidRPr="00CD67EC">
        <w:rPr>
          <w:lang w:val="sq-AL"/>
        </w:rPr>
        <w:t>1. Në vendimin e KKRR-së nr. 29, datë 28.9.2011 “Për përcaktimin e llogaritjes së sasisë së ujërave të ndotura”, pika 3 e vendimit shfuqizohet.</w:t>
      </w:r>
    </w:p>
    <w:p w:rsidR="008A3711" w:rsidRPr="00CD67EC" w:rsidRDefault="008A3711" w:rsidP="008A3711">
      <w:pPr>
        <w:pStyle w:val="Paragrafi"/>
        <w:rPr>
          <w:lang w:val="sq-AL"/>
        </w:rPr>
      </w:pPr>
      <w:r w:rsidRPr="00CD67EC">
        <w:rPr>
          <w:lang w:val="sq-AL"/>
        </w:rPr>
        <w:t>2. Ky vendim hyn në fuqi në datën 1.3.2013.</w:t>
      </w:r>
    </w:p>
    <w:p w:rsidR="008A3711" w:rsidRPr="00CD67EC" w:rsidRDefault="008A3711" w:rsidP="008A3711">
      <w:pPr>
        <w:pStyle w:val="Paragrafi"/>
        <w:ind w:firstLine="0"/>
        <w:rPr>
          <w:sz w:val="12"/>
          <w:lang w:val="sq-AL"/>
        </w:rPr>
      </w:pPr>
    </w:p>
    <w:p w:rsidR="008A3711" w:rsidRPr="00CD67EC" w:rsidRDefault="008A3711" w:rsidP="008A3711">
      <w:pPr>
        <w:pStyle w:val="Autoriteti"/>
        <w:rPr>
          <w:lang w:val="sq-AL"/>
        </w:rPr>
      </w:pPr>
      <w:r w:rsidRPr="00CD67EC">
        <w:rPr>
          <w:lang w:val="sq-AL"/>
        </w:rPr>
        <w:t>KRYETARI</w:t>
      </w:r>
    </w:p>
    <w:p w:rsidR="008A3711" w:rsidRPr="00CD67EC" w:rsidRDefault="008A3711" w:rsidP="008A3711">
      <w:pPr>
        <w:pStyle w:val="AutoritetiEmer"/>
        <w:rPr>
          <w:lang w:val="sq-AL"/>
        </w:rPr>
      </w:pPr>
      <w:r w:rsidRPr="00CD67EC">
        <w:rPr>
          <w:lang w:val="sq-AL"/>
        </w:rPr>
        <w:t>Avni Dervishi</w:t>
      </w:r>
    </w:p>
    <w:sectPr w:rsidR="008A3711" w:rsidRPr="00CD67EC" w:rsidSect="009E7E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A3711"/>
    <w:rsid w:val="008A3711"/>
    <w:rsid w:val="009E7E21"/>
    <w:rsid w:val="00F3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2E14271-43E3-4CFA-A43D-1FCC7EB4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E2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A371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8A371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8A371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8A371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A371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A371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A371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A371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A371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A371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A371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A371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A371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2019-03-18T13:27:00Z</dcterms:created>
  <dcterms:modified xsi:type="dcterms:W3CDTF">2019-03-18T13:27:00Z</dcterms:modified>
</cp:coreProperties>
</file>